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D980A" w14:textId="77777777" w:rsidR="00025D4A" w:rsidRDefault="00025D4A" w:rsidP="00025D4A">
      <w:pPr>
        <w:spacing w:line="520" w:lineRule="exact"/>
        <w:rPr>
          <w:rFonts w:ascii="Times New Roman" w:eastAsia="新細明體" w:hAnsi="Times New Roman" w:cs="新細明體"/>
          <w:b/>
          <w:bCs/>
          <w:sz w:val="32"/>
          <w:szCs w:val="32"/>
        </w:rPr>
      </w:pPr>
    </w:p>
    <w:p w14:paraId="3870BAC5" w14:textId="5C9BCF53" w:rsidR="00A30DF6" w:rsidRPr="00A30DF6" w:rsidRDefault="0066746B" w:rsidP="00A30DF6">
      <w:pPr>
        <w:spacing w:line="520" w:lineRule="exact"/>
        <w:jc w:val="center"/>
        <w:rPr>
          <w:rFonts w:ascii="Times New Roman" w:eastAsia="新細明體" w:hAnsi="Times New Roman" w:cs="新細明體"/>
          <w:b/>
          <w:bCs/>
          <w:sz w:val="32"/>
          <w:szCs w:val="32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1" locked="0" layoutInCell="1" allowOverlap="1" wp14:anchorId="6D89D132" wp14:editId="51237505">
            <wp:simplePos x="0" y="0"/>
            <wp:positionH relativeFrom="column">
              <wp:posOffset>0</wp:posOffset>
            </wp:positionH>
            <wp:positionV relativeFrom="paragraph">
              <wp:posOffset>-334010</wp:posOffset>
            </wp:positionV>
            <wp:extent cx="1129665" cy="224155"/>
            <wp:effectExtent l="0" t="0" r="0" b="4445"/>
            <wp:wrapTight wrapText="bothSides">
              <wp:wrapPolygon edited="0">
                <wp:start x="0" y="0"/>
                <wp:lineTo x="0" y="20193"/>
                <wp:lineTo x="4007" y="20193"/>
                <wp:lineTo x="21126" y="20193"/>
                <wp:lineTo x="21126" y="0"/>
                <wp:lineTo x="4007" y="0"/>
                <wp:lineTo x="0" y="0"/>
              </wp:wrapPolygon>
            </wp:wrapTight>
            <wp:docPr id="5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DF6" w:rsidRPr="00A30DF6">
        <w:rPr>
          <w:rFonts w:ascii="Times New Roman" w:eastAsia="新細明體" w:hAnsi="Times New Roman" w:cs="新細明體" w:hint="eastAsia"/>
          <w:b/>
          <w:bCs/>
          <w:sz w:val="32"/>
          <w:szCs w:val="32"/>
        </w:rPr>
        <w:t>國家發展委員會　新聞稿</w:t>
      </w:r>
    </w:p>
    <w:p w14:paraId="6776B2A6" w14:textId="4F845A4C" w:rsidR="00CD3FF0" w:rsidRDefault="00A630ED" w:rsidP="00CD3FF0">
      <w:pPr>
        <w:pStyle w:val="k02"/>
        <w:tabs>
          <w:tab w:val="clear" w:pos="960"/>
          <w:tab w:val="left" w:pos="680"/>
        </w:tabs>
        <w:spacing w:beforeLines="50" w:before="180" w:line="480" w:lineRule="exact"/>
        <w:ind w:firstLine="0"/>
        <w:jc w:val="center"/>
        <w:rPr>
          <w:rFonts w:eastAsia="新細明體" w:cs="新細明體" w:hint="eastAsia"/>
          <w:b/>
          <w:bCs/>
          <w:kern w:val="2"/>
          <w:sz w:val="32"/>
          <w:szCs w:val="32"/>
        </w:rPr>
      </w:pPr>
      <w:r w:rsidRPr="00A630ED">
        <w:rPr>
          <w:rFonts w:eastAsia="新細明體" w:cs="新細明體" w:hint="eastAsia"/>
          <w:b/>
          <w:bCs/>
          <w:kern w:val="2"/>
          <w:sz w:val="32"/>
          <w:szCs w:val="32"/>
        </w:rPr>
        <w:t>國發天使扶植超過百家新創</w:t>
      </w:r>
      <w:r w:rsidRPr="00A630ED">
        <w:rPr>
          <w:rFonts w:eastAsia="新細明體" w:cs="新細明體" w:hint="eastAsia"/>
          <w:b/>
          <w:bCs/>
          <w:kern w:val="2"/>
          <w:sz w:val="32"/>
          <w:szCs w:val="32"/>
        </w:rPr>
        <w:t xml:space="preserve"> </w:t>
      </w:r>
      <w:r w:rsidRPr="00A630ED">
        <w:rPr>
          <w:rFonts w:eastAsia="新細明體" w:cs="新細明體" w:hint="eastAsia"/>
          <w:b/>
          <w:bCs/>
          <w:kern w:val="2"/>
          <w:sz w:val="32"/>
          <w:szCs w:val="32"/>
        </w:rPr>
        <w:t>方案精進再升級</w:t>
      </w:r>
    </w:p>
    <w:p w14:paraId="3F22973B" w14:textId="4FB067BD" w:rsidR="00A30DF6" w:rsidRPr="00641AA6" w:rsidRDefault="00A30DF6" w:rsidP="00B04479">
      <w:pPr>
        <w:pStyle w:val="k02"/>
        <w:tabs>
          <w:tab w:val="clear" w:pos="960"/>
          <w:tab w:val="left" w:pos="680"/>
        </w:tabs>
        <w:spacing w:beforeLines="50" w:before="180" w:line="480" w:lineRule="exact"/>
        <w:ind w:firstLine="0"/>
        <w:rPr>
          <w:rFonts w:eastAsiaTheme="minorEastAsia"/>
          <w:szCs w:val="28"/>
        </w:rPr>
      </w:pPr>
      <w:r w:rsidRPr="00641AA6">
        <w:rPr>
          <w:rFonts w:eastAsiaTheme="minorEastAsia"/>
          <w:szCs w:val="28"/>
        </w:rPr>
        <w:t>發布日期：</w:t>
      </w:r>
      <w:r w:rsidRPr="00641AA6">
        <w:rPr>
          <w:rFonts w:eastAsiaTheme="minorEastAsia"/>
          <w:szCs w:val="28"/>
        </w:rPr>
        <w:t>109</w:t>
      </w:r>
      <w:r w:rsidRPr="00641AA6">
        <w:rPr>
          <w:rFonts w:eastAsiaTheme="minorEastAsia"/>
          <w:szCs w:val="28"/>
        </w:rPr>
        <w:t>年</w:t>
      </w:r>
      <w:r w:rsidRPr="00641AA6">
        <w:rPr>
          <w:rFonts w:eastAsiaTheme="minorEastAsia"/>
          <w:szCs w:val="28"/>
        </w:rPr>
        <w:t>9</w:t>
      </w:r>
      <w:r w:rsidRPr="00641AA6">
        <w:rPr>
          <w:rFonts w:eastAsiaTheme="minorEastAsia"/>
          <w:szCs w:val="28"/>
        </w:rPr>
        <w:t>月</w:t>
      </w:r>
      <w:r w:rsidR="00CB3173">
        <w:rPr>
          <w:rFonts w:eastAsiaTheme="minorEastAsia" w:hint="eastAsia"/>
          <w:szCs w:val="28"/>
        </w:rPr>
        <w:t>21</w:t>
      </w:r>
      <w:r w:rsidRPr="00641AA6">
        <w:rPr>
          <w:rFonts w:eastAsiaTheme="minorEastAsia"/>
          <w:szCs w:val="28"/>
        </w:rPr>
        <w:t>日</w:t>
      </w:r>
    </w:p>
    <w:p w14:paraId="7F55CEF9" w14:textId="2D108C33" w:rsidR="00DE6E25" w:rsidRPr="00A30DF6" w:rsidRDefault="00A30DF6" w:rsidP="00CD3FF0">
      <w:pPr>
        <w:pStyle w:val="k02"/>
        <w:tabs>
          <w:tab w:val="clear" w:pos="960"/>
          <w:tab w:val="left" w:pos="680"/>
        </w:tabs>
        <w:spacing w:line="480" w:lineRule="exact"/>
        <w:ind w:firstLine="0"/>
        <w:rPr>
          <w:rFonts w:asciiTheme="minorEastAsia" w:eastAsiaTheme="minorEastAsia" w:hAnsiTheme="minorEastAsia"/>
          <w:szCs w:val="28"/>
        </w:rPr>
      </w:pPr>
      <w:r w:rsidRPr="00A30DF6">
        <w:rPr>
          <w:rFonts w:asciiTheme="minorEastAsia" w:eastAsiaTheme="minorEastAsia" w:hAnsiTheme="minorEastAsia" w:hint="eastAsia"/>
          <w:szCs w:val="28"/>
        </w:rPr>
        <w:t>發布單位：行政院國家發展基金</w:t>
      </w:r>
    </w:p>
    <w:p w14:paraId="5715D462" w14:textId="77777777" w:rsidR="00A630ED" w:rsidRPr="00A630ED" w:rsidRDefault="00A630ED" w:rsidP="00A630ED">
      <w:pPr>
        <w:pStyle w:val="k02"/>
        <w:tabs>
          <w:tab w:val="left" w:pos="680"/>
        </w:tabs>
        <w:spacing w:beforeLines="100" w:before="360" w:afterLines="50" w:after="180" w:line="480" w:lineRule="exact"/>
        <w:ind w:firstLineChars="200" w:firstLine="560"/>
        <w:rPr>
          <w:rFonts w:eastAsiaTheme="minorEastAsia" w:hint="eastAsia"/>
          <w:szCs w:val="28"/>
        </w:rPr>
      </w:pPr>
      <w:r w:rsidRPr="00A630ED">
        <w:rPr>
          <w:rFonts w:eastAsiaTheme="minorEastAsia" w:hint="eastAsia"/>
          <w:szCs w:val="28"/>
        </w:rPr>
        <w:t>行政院國家發展基金管理會（下稱『國發基金』）今（</w:t>
      </w:r>
      <w:r w:rsidRPr="00A630ED">
        <w:rPr>
          <w:rFonts w:eastAsiaTheme="minorEastAsia" w:hint="eastAsia"/>
          <w:szCs w:val="28"/>
        </w:rPr>
        <w:t>21</w:t>
      </w:r>
      <w:r w:rsidRPr="00A630ED">
        <w:rPr>
          <w:rFonts w:eastAsiaTheme="minorEastAsia" w:hint="eastAsia"/>
          <w:szCs w:val="28"/>
        </w:rPr>
        <w:t>）日辦理「創業天使投資方案</w:t>
      </w:r>
      <w:r w:rsidRPr="00A630ED">
        <w:rPr>
          <w:rFonts w:eastAsiaTheme="minorEastAsia" w:hint="eastAsia"/>
          <w:szCs w:val="28"/>
        </w:rPr>
        <w:t xml:space="preserve"> </w:t>
      </w:r>
      <w:r w:rsidRPr="00A630ED">
        <w:rPr>
          <w:rFonts w:eastAsiaTheme="minorEastAsia" w:hint="eastAsia"/>
          <w:szCs w:val="28"/>
        </w:rPr>
        <w:t>投資成果分享記者會」，宣布創業天使投資方案自</w:t>
      </w:r>
      <w:r w:rsidRPr="00A630ED">
        <w:rPr>
          <w:rFonts w:eastAsiaTheme="minorEastAsia" w:hint="eastAsia"/>
          <w:szCs w:val="28"/>
        </w:rPr>
        <w:t>107</w:t>
      </w:r>
      <w:r w:rsidRPr="00A630ED">
        <w:rPr>
          <w:rFonts w:eastAsiaTheme="minorEastAsia" w:hint="eastAsia"/>
          <w:szCs w:val="28"/>
        </w:rPr>
        <w:t>年</w:t>
      </w:r>
      <w:r w:rsidRPr="00A630ED">
        <w:rPr>
          <w:rFonts w:eastAsiaTheme="minorEastAsia" w:hint="eastAsia"/>
          <w:szCs w:val="28"/>
        </w:rPr>
        <w:t>5</w:t>
      </w:r>
      <w:r w:rsidRPr="00A630ED">
        <w:rPr>
          <w:rFonts w:eastAsiaTheme="minorEastAsia" w:hint="eastAsia"/>
          <w:szCs w:val="28"/>
        </w:rPr>
        <w:t>月正式啟動以來，已通過投資超過百家新創事業、成功營造早期天使投資環境，成果相當豐碩，同時方案再升級，將強化與天使投資人的合作，並簡化申請手續，期能再加強投資力道。</w:t>
      </w:r>
    </w:p>
    <w:p w14:paraId="7B81A9AF" w14:textId="77777777" w:rsidR="00A630ED" w:rsidRPr="00A630ED" w:rsidRDefault="00A630ED" w:rsidP="00A630ED">
      <w:pPr>
        <w:pStyle w:val="k02"/>
        <w:tabs>
          <w:tab w:val="left" w:pos="680"/>
        </w:tabs>
        <w:spacing w:afterLines="50" w:after="180" w:line="480" w:lineRule="exact"/>
        <w:ind w:firstLineChars="200" w:firstLine="560"/>
        <w:rPr>
          <w:rFonts w:eastAsiaTheme="minorEastAsia" w:hint="eastAsia"/>
          <w:szCs w:val="28"/>
        </w:rPr>
      </w:pPr>
      <w:r w:rsidRPr="00A630ED">
        <w:rPr>
          <w:rFonts w:eastAsiaTheme="minorEastAsia" w:hint="eastAsia"/>
          <w:szCs w:val="28"/>
        </w:rPr>
        <w:t>國發會龔明鑫主委表示，國發基金在兩年前透過辦理新創事業補助計畫的方式，提供新創事業資金協助，但如此做法對於補助事業的幫助有限，因此國發基金再度發揮資金領頭羊的角色，辦理「創業天使投資方案」，以扶植設立初期風險投資較高的新創事業為主，非以財務獲利報酬為主要考量，並透過與天使投資人、育成加速機構、創投事業等合作，共同為建構良好的天使投資環境而努力；並透過資源及資金等</w:t>
      </w:r>
      <w:proofErr w:type="gramStart"/>
      <w:r w:rsidRPr="00A630ED">
        <w:rPr>
          <w:rFonts w:eastAsiaTheme="minorEastAsia" w:hint="eastAsia"/>
          <w:szCs w:val="28"/>
        </w:rPr>
        <w:t>挹</w:t>
      </w:r>
      <w:proofErr w:type="gramEnd"/>
      <w:r w:rsidRPr="00A630ED">
        <w:rPr>
          <w:rFonts w:eastAsiaTheme="minorEastAsia" w:hint="eastAsia"/>
          <w:szCs w:val="28"/>
        </w:rPr>
        <w:t>注，協助新創事業成長為國際矚目的獨角獸。</w:t>
      </w:r>
    </w:p>
    <w:p w14:paraId="3857A8F8" w14:textId="131B8A4D" w:rsidR="00A630ED" w:rsidRPr="00A630ED" w:rsidRDefault="00A630ED" w:rsidP="00A630ED">
      <w:pPr>
        <w:pStyle w:val="k02"/>
        <w:tabs>
          <w:tab w:val="left" w:pos="680"/>
        </w:tabs>
        <w:spacing w:afterLines="50" w:after="180" w:line="480" w:lineRule="exact"/>
        <w:ind w:firstLineChars="200" w:firstLine="560"/>
        <w:rPr>
          <w:rFonts w:eastAsiaTheme="minorEastAsia" w:hint="eastAsia"/>
          <w:szCs w:val="28"/>
        </w:rPr>
      </w:pPr>
      <w:bookmarkStart w:id="0" w:name="_GoBack"/>
      <w:bookmarkEnd w:id="0"/>
      <w:r w:rsidRPr="00A630ED">
        <w:rPr>
          <w:rFonts w:eastAsiaTheme="minorEastAsia" w:hint="eastAsia"/>
          <w:szCs w:val="28"/>
        </w:rPr>
        <w:t>龔明鑫主委亦表示，蔡總統提出四年新台幣</w:t>
      </w:r>
      <w:r w:rsidRPr="00A630ED">
        <w:rPr>
          <w:rFonts w:eastAsiaTheme="minorEastAsia" w:hint="eastAsia"/>
          <w:szCs w:val="28"/>
        </w:rPr>
        <w:t>100</w:t>
      </w:r>
      <w:r w:rsidRPr="00A630ED">
        <w:rPr>
          <w:rFonts w:eastAsiaTheme="minorEastAsia" w:hint="eastAsia"/>
          <w:szCs w:val="28"/>
        </w:rPr>
        <w:t>億元的青年創業投資政策，就是希望大力扶植國內新創事業逐步茁壯。國發會的創業天使投資方案，</w:t>
      </w:r>
      <w:proofErr w:type="gramStart"/>
      <w:r w:rsidRPr="00A630ED">
        <w:rPr>
          <w:rFonts w:eastAsiaTheme="minorEastAsia" w:hint="eastAsia"/>
          <w:szCs w:val="28"/>
        </w:rPr>
        <w:t>目前匡列了</w:t>
      </w:r>
      <w:proofErr w:type="gramEnd"/>
      <w:r w:rsidRPr="00A630ED">
        <w:rPr>
          <w:rFonts w:eastAsiaTheme="minorEastAsia" w:hint="eastAsia"/>
          <w:szCs w:val="28"/>
        </w:rPr>
        <w:t>新臺幣</w:t>
      </w:r>
      <w:r w:rsidRPr="00A630ED">
        <w:rPr>
          <w:rFonts w:eastAsiaTheme="minorEastAsia" w:hint="eastAsia"/>
          <w:szCs w:val="28"/>
        </w:rPr>
        <w:t>20</w:t>
      </w:r>
      <w:r w:rsidRPr="00A630ED">
        <w:rPr>
          <w:rFonts w:eastAsiaTheme="minorEastAsia" w:hint="eastAsia"/>
          <w:szCs w:val="28"/>
        </w:rPr>
        <w:t>億元、然而迄今已經核准投資超過新臺幣</w:t>
      </w:r>
      <w:r w:rsidRPr="00A630ED">
        <w:rPr>
          <w:rFonts w:eastAsiaTheme="minorEastAsia" w:hint="eastAsia"/>
          <w:szCs w:val="28"/>
        </w:rPr>
        <w:t>16</w:t>
      </w:r>
      <w:r w:rsidRPr="00A630ED">
        <w:rPr>
          <w:rFonts w:eastAsiaTheme="minorEastAsia" w:hint="eastAsia"/>
          <w:szCs w:val="28"/>
        </w:rPr>
        <w:t>億元，未來仍會依照新創事業的需求持續加碼投資，由政府成為培育新創事業成長的最大助力。同時，國發會將積極與天使投資機構合作，借重投資管理經驗，讓獲得資金</w:t>
      </w:r>
      <w:proofErr w:type="gramStart"/>
      <w:r w:rsidRPr="00A630ED">
        <w:rPr>
          <w:rFonts w:eastAsiaTheme="minorEastAsia" w:hint="eastAsia"/>
          <w:szCs w:val="28"/>
        </w:rPr>
        <w:t>挹</w:t>
      </w:r>
      <w:proofErr w:type="gramEnd"/>
      <w:r w:rsidRPr="00A630ED">
        <w:rPr>
          <w:rFonts w:eastAsiaTheme="minorEastAsia" w:hint="eastAsia"/>
          <w:szCs w:val="28"/>
        </w:rPr>
        <w:t>注的新創事業穩健發展，後續則能讓創投事業接手投資，使得企業營運所需資金不斷鏈。</w:t>
      </w:r>
    </w:p>
    <w:p w14:paraId="15F9F874" w14:textId="77777777" w:rsidR="00A630ED" w:rsidRPr="00A630ED" w:rsidRDefault="00A630ED" w:rsidP="00A630ED">
      <w:pPr>
        <w:pStyle w:val="k02"/>
        <w:tabs>
          <w:tab w:val="left" w:pos="680"/>
        </w:tabs>
        <w:spacing w:afterLines="50" w:after="180" w:line="480" w:lineRule="exact"/>
        <w:ind w:firstLineChars="200" w:firstLine="560"/>
        <w:rPr>
          <w:rFonts w:eastAsiaTheme="minorEastAsia" w:hint="eastAsia"/>
          <w:szCs w:val="28"/>
        </w:rPr>
      </w:pPr>
      <w:r w:rsidRPr="00A630ED">
        <w:rPr>
          <w:rFonts w:eastAsiaTheme="minorEastAsia" w:hint="eastAsia"/>
          <w:szCs w:val="28"/>
        </w:rPr>
        <w:t>為了擴大投資資金使用效益，並鼓勵新創事業積極運用政府投資資源，國發會鄭貞茂副主委表示，創業天使投資方案針對綠色通道持續精進，升級重點為「強化天使合作、簡化申請手續、激勵措施不中</w:t>
      </w:r>
      <w:r w:rsidRPr="00A630ED">
        <w:rPr>
          <w:rFonts w:eastAsiaTheme="minorEastAsia" w:hint="eastAsia"/>
          <w:szCs w:val="28"/>
        </w:rPr>
        <w:lastRenderedPageBreak/>
        <w:t>斷、借重天使經驗簡化管理流程」。本方案將強化與天使投資機構的合作，曾與本方案搭配投資過的天使投資機構，若於未來再遞件申請時，天使投資機構可簡化提交申請文件、加速簽約撥款流程、一定額度內享有自提激勵機制額度等措施，以加強國發基金與天使投資機構合作力道。</w:t>
      </w:r>
    </w:p>
    <w:p w14:paraId="31BD431F" w14:textId="77777777" w:rsidR="00A630ED" w:rsidRPr="00A630ED" w:rsidRDefault="00A630ED" w:rsidP="00A630ED">
      <w:pPr>
        <w:pStyle w:val="k02"/>
        <w:tabs>
          <w:tab w:val="left" w:pos="680"/>
        </w:tabs>
        <w:spacing w:afterLines="50" w:after="180" w:line="480" w:lineRule="exact"/>
        <w:ind w:firstLineChars="200" w:firstLine="560"/>
        <w:rPr>
          <w:rFonts w:eastAsiaTheme="minorEastAsia" w:hint="eastAsia"/>
          <w:szCs w:val="28"/>
        </w:rPr>
      </w:pPr>
      <w:proofErr w:type="gramStart"/>
      <w:r w:rsidRPr="00A630ED">
        <w:rPr>
          <w:rFonts w:eastAsiaTheme="minorEastAsia" w:hint="eastAsia"/>
          <w:szCs w:val="28"/>
        </w:rPr>
        <w:t>截</w:t>
      </w:r>
      <w:proofErr w:type="gramEnd"/>
      <w:r w:rsidRPr="00A630ED">
        <w:rPr>
          <w:rFonts w:eastAsiaTheme="minorEastAsia" w:hint="eastAsia"/>
          <w:szCs w:val="28"/>
        </w:rPr>
        <w:t>至今（</w:t>
      </w:r>
      <w:r w:rsidRPr="00A630ED">
        <w:rPr>
          <w:rFonts w:eastAsiaTheme="minorEastAsia" w:hint="eastAsia"/>
          <w:szCs w:val="28"/>
        </w:rPr>
        <w:t>109</w:t>
      </w:r>
      <w:r w:rsidRPr="00A630ED">
        <w:rPr>
          <w:rFonts w:eastAsiaTheme="minorEastAsia" w:hint="eastAsia"/>
          <w:szCs w:val="28"/>
        </w:rPr>
        <w:t>）年</w:t>
      </w:r>
      <w:r w:rsidRPr="00A630ED">
        <w:rPr>
          <w:rFonts w:eastAsiaTheme="minorEastAsia" w:hint="eastAsia"/>
          <w:szCs w:val="28"/>
        </w:rPr>
        <w:t>9</w:t>
      </w:r>
      <w:r w:rsidRPr="00A630ED">
        <w:rPr>
          <w:rFonts w:eastAsiaTheme="minorEastAsia" w:hint="eastAsia"/>
          <w:szCs w:val="28"/>
        </w:rPr>
        <w:t>月</w:t>
      </w:r>
      <w:r w:rsidRPr="00A630ED">
        <w:rPr>
          <w:rFonts w:eastAsiaTheme="minorEastAsia" w:hint="eastAsia"/>
          <w:szCs w:val="28"/>
        </w:rPr>
        <w:t>21</w:t>
      </w:r>
      <w:r w:rsidRPr="00A630ED">
        <w:rPr>
          <w:rFonts w:eastAsiaTheme="minorEastAsia" w:hint="eastAsia"/>
          <w:szCs w:val="28"/>
        </w:rPr>
        <w:t>日止，創業天使投資方案已通過投資</w:t>
      </w:r>
      <w:r w:rsidRPr="00A630ED">
        <w:rPr>
          <w:rFonts w:eastAsiaTheme="minorEastAsia" w:hint="eastAsia"/>
          <w:szCs w:val="28"/>
        </w:rPr>
        <w:t>114</w:t>
      </w:r>
      <w:r w:rsidRPr="00A630ED">
        <w:rPr>
          <w:rFonts w:eastAsiaTheme="minorEastAsia" w:hint="eastAsia"/>
          <w:szCs w:val="28"/>
        </w:rPr>
        <w:t>家新創事業，核准</w:t>
      </w:r>
      <w:proofErr w:type="gramStart"/>
      <w:r w:rsidRPr="00A630ED">
        <w:rPr>
          <w:rFonts w:eastAsiaTheme="minorEastAsia" w:hint="eastAsia"/>
          <w:szCs w:val="28"/>
        </w:rPr>
        <w:t>投資約新臺幣</w:t>
      </w:r>
      <w:proofErr w:type="gramEnd"/>
      <w:r w:rsidRPr="00A630ED">
        <w:rPr>
          <w:rFonts w:eastAsiaTheme="minorEastAsia" w:hint="eastAsia"/>
          <w:szCs w:val="28"/>
        </w:rPr>
        <w:t>16.28</w:t>
      </w:r>
      <w:r w:rsidRPr="00A630ED">
        <w:rPr>
          <w:rFonts w:eastAsiaTheme="minorEastAsia" w:hint="eastAsia"/>
          <w:szCs w:val="28"/>
        </w:rPr>
        <w:t>億元，天使投資人及其他民間投資人共同</w:t>
      </w:r>
      <w:proofErr w:type="gramStart"/>
      <w:r w:rsidRPr="00A630ED">
        <w:rPr>
          <w:rFonts w:eastAsiaTheme="minorEastAsia" w:hint="eastAsia"/>
          <w:szCs w:val="28"/>
        </w:rPr>
        <w:t>挹</w:t>
      </w:r>
      <w:proofErr w:type="gramEnd"/>
      <w:r w:rsidRPr="00A630ED">
        <w:rPr>
          <w:rFonts w:eastAsiaTheme="minorEastAsia" w:hint="eastAsia"/>
          <w:szCs w:val="28"/>
        </w:rPr>
        <w:t>注新創</w:t>
      </w:r>
      <w:proofErr w:type="gramStart"/>
      <w:r w:rsidRPr="00A630ED">
        <w:rPr>
          <w:rFonts w:eastAsiaTheme="minorEastAsia" w:hint="eastAsia"/>
          <w:szCs w:val="28"/>
        </w:rPr>
        <w:t>事業約新臺幣</w:t>
      </w:r>
      <w:proofErr w:type="gramEnd"/>
      <w:r w:rsidRPr="00A630ED">
        <w:rPr>
          <w:rFonts w:eastAsiaTheme="minorEastAsia" w:hint="eastAsia"/>
          <w:szCs w:val="28"/>
        </w:rPr>
        <w:t>23.52</w:t>
      </w:r>
      <w:r w:rsidRPr="00A630ED">
        <w:rPr>
          <w:rFonts w:eastAsiaTheme="minorEastAsia" w:hint="eastAsia"/>
          <w:szCs w:val="28"/>
        </w:rPr>
        <w:t>億元，整體促進新創產業總投資</w:t>
      </w:r>
      <w:proofErr w:type="gramStart"/>
      <w:r w:rsidRPr="00A630ED">
        <w:rPr>
          <w:rFonts w:eastAsiaTheme="minorEastAsia" w:hint="eastAsia"/>
          <w:szCs w:val="28"/>
        </w:rPr>
        <w:t>金額逾新臺幣</w:t>
      </w:r>
      <w:proofErr w:type="gramEnd"/>
      <w:r w:rsidRPr="00A630ED">
        <w:rPr>
          <w:rFonts w:eastAsiaTheme="minorEastAsia" w:hint="eastAsia"/>
          <w:szCs w:val="28"/>
        </w:rPr>
        <w:t>39.79</w:t>
      </w:r>
      <w:r w:rsidRPr="00A630ED">
        <w:rPr>
          <w:rFonts w:eastAsiaTheme="minorEastAsia" w:hint="eastAsia"/>
          <w:szCs w:val="28"/>
        </w:rPr>
        <w:t>億元。</w:t>
      </w:r>
    </w:p>
    <w:p w14:paraId="3F445B71" w14:textId="44C4D2F4" w:rsidR="000E5344" w:rsidRDefault="00A630ED" w:rsidP="00A630ED">
      <w:pPr>
        <w:pStyle w:val="k02"/>
        <w:tabs>
          <w:tab w:val="clear" w:pos="960"/>
          <w:tab w:val="left" w:pos="680"/>
        </w:tabs>
        <w:spacing w:afterLines="50" w:after="180" w:line="480" w:lineRule="exact"/>
        <w:ind w:firstLineChars="200" w:firstLine="560"/>
        <w:rPr>
          <w:rFonts w:eastAsiaTheme="minorEastAsia"/>
          <w:szCs w:val="28"/>
        </w:rPr>
      </w:pPr>
      <w:r w:rsidRPr="00A630ED">
        <w:rPr>
          <w:rFonts w:eastAsiaTheme="minorEastAsia" w:hint="eastAsia"/>
          <w:szCs w:val="28"/>
        </w:rPr>
        <w:t>國發基金積極扮演臺灣新創事業資金點火的角色，今成功達陣</w:t>
      </w:r>
      <w:proofErr w:type="gramStart"/>
      <w:r w:rsidRPr="00A630ED">
        <w:rPr>
          <w:rFonts w:eastAsiaTheme="minorEastAsia" w:hint="eastAsia"/>
          <w:szCs w:val="28"/>
        </w:rPr>
        <w:t>投資百案里程碑</w:t>
      </w:r>
      <w:proofErr w:type="gramEnd"/>
      <w:r w:rsidRPr="00A630ED">
        <w:rPr>
          <w:rFonts w:eastAsiaTheme="minorEastAsia" w:hint="eastAsia"/>
          <w:szCs w:val="28"/>
        </w:rPr>
        <w:t>，展望未來，期盼在政府資金協助下，培育出站上國際舞台的獨角獸。</w:t>
      </w:r>
    </w:p>
    <w:p w14:paraId="6D5242B1" w14:textId="77777777" w:rsidR="00B04479" w:rsidRPr="00FC7F5E" w:rsidRDefault="00B04479" w:rsidP="00B04479">
      <w:pPr>
        <w:pStyle w:val="k02"/>
        <w:tabs>
          <w:tab w:val="clear" w:pos="960"/>
          <w:tab w:val="left" w:pos="680"/>
        </w:tabs>
        <w:spacing w:afterLines="50" w:after="180" w:line="480" w:lineRule="exact"/>
        <w:ind w:firstLine="0"/>
        <w:rPr>
          <w:rFonts w:eastAsiaTheme="minorEastAsia"/>
          <w:szCs w:val="28"/>
        </w:rPr>
      </w:pPr>
    </w:p>
    <w:p w14:paraId="1729D0BE" w14:textId="33B38DC1" w:rsidR="00FC7F5E" w:rsidRPr="00FC7F5E" w:rsidRDefault="00FC7F5E" w:rsidP="00B04479">
      <w:pPr>
        <w:pStyle w:val="k02"/>
        <w:tabs>
          <w:tab w:val="left" w:pos="680"/>
        </w:tabs>
        <w:spacing w:line="480" w:lineRule="exact"/>
        <w:ind w:firstLine="0"/>
        <w:rPr>
          <w:rFonts w:asciiTheme="minorEastAsia" w:eastAsiaTheme="minorEastAsia" w:hAnsiTheme="minorEastAsia"/>
          <w:szCs w:val="28"/>
        </w:rPr>
      </w:pPr>
      <w:r w:rsidRPr="00FC7F5E">
        <w:rPr>
          <w:rFonts w:asciiTheme="minorEastAsia" w:eastAsiaTheme="minorEastAsia" w:hAnsiTheme="minorEastAsia" w:hint="eastAsia"/>
          <w:szCs w:val="28"/>
        </w:rPr>
        <w:t>聯絡人：</w:t>
      </w:r>
      <w:r w:rsidR="0066746B" w:rsidRPr="0066746B">
        <w:rPr>
          <w:rFonts w:asciiTheme="minorEastAsia" w:eastAsiaTheme="minorEastAsia" w:hAnsiTheme="minorEastAsia" w:hint="eastAsia"/>
          <w:szCs w:val="28"/>
        </w:rPr>
        <w:t xml:space="preserve">行政院國家發展基金 </w:t>
      </w:r>
      <w:r w:rsidR="00572991">
        <w:rPr>
          <w:rFonts w:asciiTheme="minorEastAsia" w:eastAsiaTheme="minorEastAsia" w:hAnsiTheme="minorEastAsia" w:hint="eastAsia"/>
          <w:szCs w:val="28"/>
        </w:rPr>
        <w:t>蘇來守</w:t>
      </w:r>
      <w:r w:rsidR="0066746B" w:rsidRPr="0066746B">
        <w:rPr>
          <w:rFonts w:asciiTheme="minorEastAsia" w:eastAsiaTheme="minorEastAsia" w:hAnsiTheme="minorEastAsia" w:hint="eastAsia"/>
          <w:szCs w:val="28"/>
        </w:rPr>
        <w:t>執行秘書</w:t>
      </w:r>
    </w:p>
    <w:p w14:paraId="66777AEF" w14:textId="60715610" w:rsidR="00E6660D" w:rsidRDefault="00FC7F5E" w:rsidP="00976519">
      <w:pPr>
        <w:pStyle w:val="k02"/>
        <w:tabs>
          <w:tab w:val="clear" w:pos="960"/>
          <w:tab w:val="left" w:pos="680"/>
        </w:tabs>
        <w:spacing w:line="480" w:lineRule="exact"/>
        <w:ind w:firstLine="0"/>
      </w:pPr>
      <w:r w:rsidRPr="00FC7F5E">
        <w:rPr>
          <w:rFonts w:asciiTheme="minorEastAsia" w:eastAsiaTheme="minorEastAsia" w:hAnsiTheme="minorEastAsia" w:hint="eastAsia"/>
          <w:szCs w:val="28"/>
        </w:rPr>
        <w:t>辦公室電話：</w:t>
      </w:r>
      <w:r w:rsidR="0066746B" w:rsidRPr="0066746B">
        <w:rPr>
          <w:rFonts w:asciiTheme="minorEastAsia" w:eastAsiaTheme="minorEastAsia" w:hAnsiTheme="minorEastAsia" w:hint="eastAsia"/>
          <w:szCs w:val="28"/>
        </w:rPr>
        <w:t>（02）</w:t>
      </w:r>
      <w:r w:rsidR="00A353CD">
        <w:rPr>
          <w:rFonts w:asciiTheme="minorEastAsia" w:eastAsiaTheme="minorEastAsia" w:hAnsiTheme="minorEastAsia" w:hint="eastAsia"/>
          <w:szCs w:val="28"/>
        </w:rPr>
        <w:t>2316-8203</w:t>
      </w:r>
    </w:p>
    <w:p w14:paraId="10C57069" w14:textId="77777777" w:rsidR="00FC7F5E" w:rsidRDefault="00FC7F5E">
      <w:pPr>
        <w:sectPr w:rsidR="00FC7F5E" w:rsidSect="00A30DF6">
          <w:pgSz w:w="11906" w:h="16838"/>
          <w:pgMar w:top="1134" w:right="1701" w:bottom="992" w:left="1701" w:header="851" w:footer="992" w:gutter="0"/>
          <w:cols w:space="425"/>
          <w:docGrid w:type="lines" w:linePitch="360"/>
        </w:sectPr>
      </w:pPr>
    </w:p>
    <w:p w14:paraId="10B40CDA" w14:textId="5A4A626E" w:rsidR="00E6660D" w:rsidRPr="00AE4F7A" w:rsidRDefault="00BA6743" w:rsidP="00CD3FF0">
      <w:r>
        <w:rPr>
          <w:noProof/>
        </w:rPr>
        <w:lastRenderedPageBreak/>
        <w:drawing>
          <wp:inline distT="0" distB="0" distL="0" distR="0" wp14:anchorId="2B0B7345" wp14:editId="05AB3409">
            <wp:extent cx="5400040" cy="360553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D893AF" wp14:editId="2A62BAFB">
            <wp:extent cx="5400040" cy="3953510"/>
            <wp:effectExtent l="0" t="0" r="0" b="889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84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AF0228" wp14:editId="28F2B427">
            <wp:extent cx="5400040" cy="3599815"/>
            <wp:effectExtent l="0" t="0" r="0" b="63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93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60D" w:rsidRPr="00AE4F7A" w:rsidSect="00A30DF6">
      <w:pgSz w:w="11906" w:h="16838"/>
      <w:pgMar w:top="1134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74972" w14:textId="77777777" w:rsidR="00293B43" w:rsidRDefault="00293B43" w:rsidP="00D82EDD">
      <w:r>
        <w:separator/>
      </w:r>
    </w:p>
  </w:endnote>
  <w:endnote w:type="continuationSeparator" w:id="0">
    <w:p w14:paraId="030C03FD" w14:textId="77777777" w:rsidR="00293B43" w:rsidRDefault="00293B43" w:rsidP="00D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1571" w14:textId="77777777" w:rsidR="00293B43" w:rsidRDefault="00293B43" w:rsidP="00D82EDD">
      <w:r>
        <w:separator/>
      </w:r>
    </w:p>
  </w:footnote>
  <w:footnote w:type="continuationSeparator" w:id="0">
    <w:p w14:paraId="14438F66" w14:textId="77777777" w:rsidR="00293B43" w:rsidRDefault="00293B43" w:rsidP="00D8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25"/>
    <w:rsid w:val="00025D4A"/>
    <w:rsid w:val="000E5344"/>
    <w:rsid w:val="0012169F"/>
    <w:rsid w:val="00144E0B"/>
    <w:rsid w:val="001C05F2"/>
    <w:rsid w:val="001C49BF"/>
    <w:rsid w:val="00293B43"/>
    <w:rsid w:val="0030229B"/>
    <w:rsid w:val="00313174"/>
    <w:rsid w:val="003332F0"/>
    <w:rsid w:val="00390186"/>
    <w:rsid w:val="003F6E48"/>
    <w:rsid w:val="00453F7B"/>
    <w:rsid w:val="00503CC8"/>
    <w:rsid w:val="00572991"/>
    <w:rsid w:val="0057546F"/>
    <w:rsid w:val="005F1804"/>
    <w:rsid w:val="00612338"/>
    <w:rsid w:val="00641AA6"/>
    <w:rsid w:val="0066746B"/>
    <w:rsid w:val="006A1553"/>
    <w:rsid w:val="0070147E"/>
    <w:rsid w:val="0074671C"/>
    <w:rsid w:val="007816E5"/>
    <w:rsid w:val="007B218D"/>
    <w:rsid w:val="008C367E"/>
    <w:rsid w:val="00976519"/>
    <w:rsid w:val="009E5A88"/>
    <w:rsid w:val="00A30DF6"/>
    <w:rsid w:val="00A353CD"/>
    <w:rsid w:val="00A454AB"/>
    <w:rsid w:val="00A630ED"/>
    <w:rsid w:val="00A8424E"/>
    <w:rsid w:val="00AE4F7A"/>
    <w:rsid w:val="00B04479"/>
    <w:rsid w:val="00B764E0"/>
    <w:rsid w:val="00BA6743"/>
    <w:rsid w:val="00C51D9C"/>
    <w:rsid w:val="00CB0D4C"/>
    <w:rsid w:val="00CB3173"/>
    <w:rsid w:val="00CD3FF0"/>
    <w:rsid w:val="00D11141"/>
    <w:rsid w:val="00D448DC"/>
    <w:rsid w:val="00D45994"/>
    <w:rsid w:val="00D521CE"/>
    <w:rsid w:val="00D82EDD"/>
    <w:rsid w:val="00DE6E25"/>
    <w:rsid w:val="00E55405"/>
    <w:rsid w:val="00E6660D"/>
    <w:rsid w:val="00E9035B"/>
    <w:rsid w:val="00EC5445"/>
    <w:rsid w:val="00ED7941"/>
    <w:rsid w:val="00F302F7"/>
    <w:rsid w:val="00FC7F5E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EC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A3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D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basedOn w:val="a"/>
    <w:rsid w:val="00A30DF6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5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459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82ED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82E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82E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E416B-42A8-4C16-958B-644D2C10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159</Words>
  <Characters>912</Characters>
  <Application>Microsoft Office Word</Application>
  <DocSecurity>0</DocSecurity>
  <Lines>7</Lines>
  <Paragraphs>2</Paragraphs>
  <ScaleCrop>false</ScaleCrop>
  <Company>weiboxuan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weiboxuan</dc:creator>
  <cp:lastModifiedBy>謝晴如</cp:lastModifiedBy>
  <cp:revision>6</cp:revision>
  <cp:lastPrinted>2020-09-15T09:56:00Z</cp:lastPrinted>
  <dcterms:created xsi:type="dcterms:W3CDTF">2020-09-18T02:16:00Z</dcterms:created>
  <dcterms:modified xsi:type="dcterms:W3CDTF">2020-09-21T07:04:00Z</dcterms:modified>
</cp:coreProperties>
</file>