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0C" w:rsidRPr="00051D39" w:rsidRDefault="006B730C" w:rsidP="006B730C">
      <w:pPr>
        <w:rPr>
          <w:rFonts w:ascii="微軟正黑體" w:eastAsia="微軟正黑體" w:hAnsi="微軟正黑體" w:cs="Times New Roman"/>
          <w:b/>
          <w:sz w:val="32"/>
          <w:szCs w:val="32"/>
        </w:rPr>
      </w:pPr>
      <w:bookmarkStart w:id="0" w:name="_GoBack"/>
      <w:bookmarkEnd w:id="0"/>
      <w:r w:rsidRPr="00051D39">
        <w:rPr>
          <w:rFonts w:ascii="微軟正黑體" w:eastAsia="微軟正黑體" w:hAnsi="微軟正黑體" w:cs="Times New Roman"/>
          <w:noProof/>
          <w:sz w:val="32"/>
          <w:szCs w:val="32"/>
        </w:rPr>
        <w:drawing>
          <wp:inline distT="0" distB="0" distL="0" distR="0" wp14:anchorId="34DF9536" wp14:editId="006C025A">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rsidR="006B730C" w:rsidRPr="00051D39" w:rsidRDefault="006B730C" w:rsidP="006B730C">
      <w:pPr>
        <w:spacing w:line="520" w:lineRule="exact"/>
        <w:jc w:val="center"/>
        <w:rPr>
          <w:rFonts w:ascii="微軟正黑體" w:eastAsia="微軟正黑體" w:hAnsi="微軟正黑體" w:cs="Times New Roman"/>
          <w:sz w:val="32"/>
          <w:szCs w:val="32"/>
        </w:rPr>
      </w:pPr>
      <w:r w:rsidRPr="00051D39">
        <w:rPr>
          <w:rFonts w:ascii="微軟正黑體" w:eastAsia="微軟正黑體" w:hAnsi="微軟正黑體" w:cs="Times New Roman" w:hint="eastAsia"/>
          <w:b/>
          <w:bCs/>
          <w:sz w:val="32"/>
          <w:szCs w:val="32"/>
        </w:rPr>
        <w:t>國家發展</w:t>
      </w:r>
      <w:r w:rsidRPr="00051D39">
        <w:rPr>
          <w:rFonts w:ascii="微軟正黑體" w:eastAsia="微軟正黑體" w:hAnsi="微軟正黑體" w:cs="Times New Roman"/>
          <w:b/>
          <w:bCs/>
          <w:sz w:val="32"/>
          <w:szCs w:val="32"/>
        </w:rPr>
        <w:t>委員會 新聞稿</w:t>
      </w:r>
    </w:p>
    <w:p w:rsidR="006B730C" w:rsidRPr="00051D39" w:rsidRDefault="006B730C" w:rsidP="006B730C">
      <w:pPr>
        <w:spacing w:line="280" w:lineRule="exact"/>
        <w:rPr>
          <w:rFonts w:ascii="微軟正黑體" w:eastAsia="微軟正黑體" w:hAnsi="微軟正黑體" w:cs="Times New Roman"/>
          <w:b/>
          <w:bCs/>
          <w:sz w:val="32"/>
          <w:szCs w:val="32"/>
        </w:rPr>
      </w:pPr>
    </w:p>
    <w:p w:rsidR="006B730C" w:rsidRDefault="00EB4E96" w:rsidP="00EB4E96">
      <w:pPr>
        <w:spacing w:line="480" w:lineRule="exact"/>
        <w:jc w:val="center"/>
        <w:rPr>
          <w:rFonts w:ascii="微軟正黑體" w:eastAsia="微軟正黑體" w:hAnsi="微軟正黑體" w:cs="Times New Roman"/>
          <w:b/>
          <w:bCs/>
          <w:kern w:val="0"/>
          <w:sz w:val="36"/>
          <w:szCs w:val="36"/>
        </w:rPr>
      </w:pPr>
      <w:r w:rsidRPr="00EB4E96">
        <w:rPr>
          <w:rFonts w:ascii="微軟正黑體" w:eastAsia="微軟正黑體" w:hAnsi="微軟正黑體" w:cs="Times New Roman" w:hint="eastAsia"/>
          <w:b/>
          <w:bCs/>
          <w:kern w:val="0"/>
          <w:sz w:val="36"/>
          <w:szCs w:val="36"/>
        </w:rPr>
        <w:t>「外國專業人才延攬及僱用法」</w:t>
      </w:r>
      <w:r>
        <w:rPr>
          <w:rFonts w:ascii="微軟正黑體" w:eastAsia="微軟正黑體" w:hAnsi="微軟正黑體" w:cs="Times New Roman" w:hint="eastAsia"/>
          <w:b/>
          <w:bCs/>
          <w:kern w:val="0"/>
          <w:sz w:val="36"/>
          <w:szCs w:val="36"/>
        </w:rPr>
        <w:t>上路迄今，</w:t>
      </w:r>
      <w:r>
        <w:rPr>
          <w:rFonts w:ascii="微軟正黑體" w:eastAsia="微軟正黑體" w:hAnsi="微軟正黑體" w:cs="Times New Roman"/>
          <w:b/>
          <w:bCs/>
          <w:kern w:val="0"/>
          <w:sz w:val="36"/>
          <w:szCs w:val="36"/>
        </w:rPr>
        <w:br/>
      </w:r>
      <w:r>
        <w:rPr>
          <w:rFonts w:ascii="微軟正黑體" w:eastAsia="微軟正黑體" w:hAnsi="微軟正黑體" w:cs="Times New Roman" w:hint="eastAsia"/>
          <w:b/>
          <w:bCs/>
          <w:kern w:val="0"/>
          <w:sz w:val="36"/>
          <w:szCs w:val="36"/>
        </w:rPr>
        <w:t>就業金卡核發</w:t>
      </w:r>
      <w:r w:rsidR="00AD5EED">
        <w:rPr>
          <w:rFonts w:ascii="微軟正黑體" w:eastAsia="微軟正黑體" w:hAnsi="微軟正黑體" w:cs="Times New Roman" w:hint="eastAsia"/>
          <w:b/>
          <w:bCs/>
          <w:kern w:val="0"/>
          <w:sz w:val="36"/>
          <w:szCs w:val="36"/>
        </w:rPr>
        <w:t>已</w:t>
      </w:r>
      <w:r>
        <w:rPr>
          <w:rFonts w:ascii="微軟正黑體" w:eastAsia="微軟正黑體" w:hAnsi="微軟正黑體" w:cs="Times New Roman" w:hint="eastAsia"/>
          <w:b/>
          <w:bCs/>
          <w:kern w:val="0"/>
          <w:sz w:val="36"/>
          <w:szCs w:val="36"/>
        </w:rPr>
        <w:t>突破400張</w:t>
      </w:r>
    </w:p>
    <w:p w:rsidR="00900D77" w:rsidRPr="00BA52D9" w:rsidRDefault="00BA52D9" w:rsidP="00EB4E96">
      <w:pPr>
        <w:spacing w:line="480" w:lineRule="exact"/>
        <w:jc w:val="center"/>
        <w:rPr>
          <w:rFonts w:ascii="Times New Roman" w:eastAsia="微軟正黑體" w:hAnsi="Times New Roman" w:cs="Times New Roman"/>
          <w:b/>
          <w:bCs/>
          <w:kern w:val="0"/>
          <w:sz w:val="36"/>
          <w:szCs w:val="36"/>
        </w:rPr>
      </w:pPr>
      <w:r w:rsidRPr="00BA52D9">
        <w:rPr>
          <w:rFonts w:ascii="Times New Roman" w:eastAsia="微軟正黑體" w:hAnsi="Times New Roman" w:cs="Times New Roman"/>
          <w:b/>
          <w:bCs/>
          <w:kern w:val="0"/>
          <w:sz w:val="36"/>
          <w:szCs w:val="36"/>
        </w:rPr>
        <w:t>The Employment Gold Cards have been issued more than 400 s</w:t>
      </w:r>
      <w:r w:rsidR="00900D77" w:rsidRPr="00BA52D9">
        <w:rPr>
          <w:rFonts w:ascii="Times New Roman" w:eastAsia="微軟正黑體" w:hAnsi="Times New Roman" w:cs="Times New Roman"/>
          <w:b/>
          <w:bCs/>
          <w:kern w:val="0"/>
          <w:sz w:val="36"/>
          <w:szCs w:val="36"/>
        </w:rPr>
        <w:t>ince “the Act for the Recruitment and Employment of Foreign Professionals” entered into effect.</w:t>
      </w:r>
    </w:p>
    <w:p w:rsidR="006B730C" w:rsidRPr="00051D39" w:rsidRDefault="006B730C" w:rsidP="006B730C">
      <w:pPr>
        <w:spacing w:line="480" w:lineRule="exact"/>
        <w:ind w:right="1280"/>
        <w:jc w:val="right"/>
        <w:rPr>
          <w:rFonts w:ascii="微軟正黑體" w:eastAsia="微軟正黑體" w:hAnsi="微軟正黑體" w:cs="Times New Roman"/>
          <w:b/>
          <w:bCs/>
          <w:kern w:val="0"/>
          <w:sz w:val="32"/>
          <w:szCs w:val="32"/>
        </w:rPr>
      </w:pPr>
      <w:r w:rsidRPr="00051D39">
        <w:rPr>
          <w:rFonts w:ascii="微軟正黑體" w:eastAsia="微軟正黑體" w:hAnsi="微軟正黑體" w:cs="Times New Roman" w:hint="eastAsia"/>
          <w:b/>
          <w:bCs/>
          <w:kern w:val="0"/>
          <w:sz w:val="32"/>
          <w:szCs w:val="32"/>
        </w:rPr>
        <w:t xml:space="preserve">　　　　　</w:t>
      </w:r>
    </w:p>
    <w:p w:rsidR="006B730C" w:rsidRPr="00051D39" w:rsidRDefault="006B730C" w:rsidP="006B730C">
      <w:pPr>
        <w:spacing w:line="0" w:lineRule="atLeast"/>
        <w:rPr>
          <w:rFonts w:ascii="微軟正黑體" w:eastAsia="微軟正黑體" w:hAnsi="微軟正黑體" w:cs="Times New Roman"/>
          <w:bCs/>
          <w:sz w:val="28"/>
          <w:szCs w:val="28"/>
        </w:rPr>
      </w:pPr>
      <w:r w:rsidRPr="00051D39">
        <w:rPr>
          <w:rFonts w:ascii="微軟正黑體" w:eastAsia="微軟正黑體" w:hAnsi="微軟正黑體" w:cs="Times New Roman" w:hint="eastAsia"/>
          <w:bCs/>
          <w:sz w:val="28"/>
          <w:szCs w:val="28"/>
        </w:rPr>
        <w:t>發布日期：108年</w:t>
      </w:r>
      <w:r w:rsidR="00831304">
        <w:rPr>
          <w:rFonts w:ascii="微軟正黑體" w:eastAsia="微軟正黑體" w:hAnsi="微軟正黑體" w:cs="Times New Roman" w:hint="eastAsia"/>
          <w:bCs/>
          <w:sz w:val="28"/>
          <w:szCs w:val="28"/>
        </w:rPr>
        <w:t>9</w:t>
      </w:r>
      <w:r w:rsidRPr="00051D39">
        <w:rPr>
          <w:rFonts w:ascii="微軟正黑體" w:eastAsia="微軟正黑體" w:hAnsi="微軟正黑體" w:cs="Times New Roman" w:hint="eastAsia"/>
          <w:bCs/>
          <w:sz w:val="28"/>
          <w:szCs w:val="28"/>
        </w:rPr>
        <w:t>月</w:t>
      </w:r>
      <w:r w:rsidR="006A3075">
        <w:rPr>
          <w:rFonts w:ascii="微軟正黑體" w:eastAsia="微軟正黑體" w:hAnsi="微軟正黑體" w:cs="Times New Roman" w:hint="eastAsia"/>
          <w:bCs/>
          <w:sz w:val="28"/>
          <w:szCs w:val="28"/>
        </w:rPr>
        <w:t>9</w:t>
      </w:r>
      <w:r w:rsidRPr="00051D39">
        <w:rPr>
          <w:rFonts w:ascii="微軟正黑體" w:eastAsia="微軟正黑體" w:hAnsi="微軟正黑體" w:cs="Times New Roman" w:hint="eastAsia"/>
          <w:bCs/>
          <w:sz w:val="28"/>
          <w:szCs w:val="28"/>
        </w:rPr>
        <w:t>日</w:t>
      </w:r>
    </w:p>
    <w:p w:rsidR="001A4E5B" w:rsidRDefault="006B730C" w:rsidP="003D47F1">
      <w:pPr>
        <w:spacing w:line="0" w:lineRule="atLeast"/>
        <w:rPr>
          <w:rFonts w:ascii="微軟正黑體" w:eastAsia="微軟正黑體" w:hAnsi="微軟正黑體" w:cs="Times New Roman"/>
          <w:bCs/>
          <w:sz w:val="28"/>
          <w:szCs w:val="28"/>
        </w:rPr>
      </w:pPr>
      <w:r w:rsidRPr="00051D39">
        <w:rPr>
          <w:rFonts w:ascii="微軟正黑體" w:eastAsia="微軟正黑體" w:hAnsi="微軟正黑體" w:cs="Times New Roman" w:hint="eastAsia"/>
          <w:bCs/>
          <w:sz w:val="28"/>
          <w:szCs w:val="28"/>
        </w:rPr>
        <w:t>發布單位：</w:t>
      </w:r>
      <w:r w:rsidR="00CF1060">
        <w:rPr>
          <w:rFonts w:ascii="微軟正黑體" w:eastAsia="微軟正黑體" w:hAnsi="微軟正黑體" w:cs="Times New Roman" w:hint="eastAsia"/>
          <w:bCs/>
          <w:sz w:val="28"/>
          <w:szCs w:val="28"/>
        </w:rPr>
        <w:t>國發</w:t>
      </w:r>
      <w:r w:rsidR="00166CA6">
        <w:rPr>
          <w:rFonts w:ascii="微軟正黑體" w:eastAsia="微軟正黑體" w:hAnsi="微軟正黑體" w:cs="Times New Roman" w:hint="eastAsia"/>
          <w:bCs/>
          <w:sz w:val="28"/>
          <w:szCs w:val="28"/>
        </w:rPr>
        <w:t>會</w:t>
      </w:r>
    </w:p>
    <w:p w:rsidR="001E4979" w:rsidRDefault="00166CA6" w:rsidP="00AD5EED">
      <w:pPr>
        <w:pStyle w:val="k02"/>
        <w:tabs>
          <w:tab w:val="left" w:pos="680"/>
        </w:tabs>
        <w:spacing w:beforeLines="50" w:before="180" w:afterLines="50" w:after="180" w:line="540" w:lineRule="exact"/>
        <w:ind w:firstLineChars="200" w:firstLine="640"/>
        <w:rPr>
          <w:rFonts w:ascii="微軟正黑體" w:eastAsia="微軟正黑體" w:hAnsi="微軟正黑體"/>
          <w:sz w:val="32"/>
          <w:szCs w:val="32"/>
        </w:rPr>
      </w:pPr>
      <w:r w:rsidRPr="00166CA6">
        <w:rPr>
          <w:rFonts w:ascii="微軟正黑體" w:eastAsia="微軟正黑體" w:hAnsi="微軟正黑體" w:hint="eastAsia"/>
          <w:sz w:val="32"/>
          <w:szCs w:val="32"/>
        </w:rPr>
        <w:t>「外國專業人才延攬及僱用法」</w:t>
      </w:r>
      <w:r w:rsidR="00831304">
        <w:rPr>
          <w:rFonts w:ascii="微軟正黑體" w:eastAsia="微軟正黑體" w:hAnsi="微軟正黑體" w:hint="eastAsia"/>
          <w:sz w:val="32"/>
          <w:szCs w:val="32"/>
        </w:rPr>
        <w:t>(下稱</w:t>
      </w:r>
      <w:r w:rsidR="00831304" w:rsidRPr="00831304">
        <w:rPr>
          <w:rFonts w:ascii="微軟正黑體" w:eastAsia="微軟正黑體" w:hAnsi="微軟正黑體" w:hint="eastAsia"/>
          <w:sz w:val="32"/>
          <w:szCs w:val="32"/>
        </w:rPr>
        <w:t>外國人才專法</w:t>
      </w:r>
      <w:r w:rsidR="00831304">
        <w:rPr>
          <w:rFonts w:ascii="微軟正黑體" w:eastAsia="微軟正黑體" w:hAnsi="微軟正黑體" w:hint="eastAsia"/>
          <w:sz w:val="32"/>
          <w:szCs w:val="32"/>
        </w:rPr>
        <w:t>)自107年2月8日正式施行，</w:t>
      </w:r>
      <w:r w:rsidR="00831304" w:rsidRPr="00831304">
        <w:rPr>
          <w:rFonts w:ascii="微軟正黑體" w:eastAsia="微軟正黑體" w:hAnsi="微軟正黑體" w:hint="eastAsia"/>
          <w:sz w:val="32"/>
          <w:szCs w:val="32"/>
        </w:rPr>
        <w:t>放寬外國專業人才來</w:t>
      </w:r>
      <w:proofErr w:type="gramStart"/>
      <w:r w:rsidR="00831304" w:rsidRPr="00831304">
        <w:rPr>
          <w:rFonts w:ascii="微軟正黑體" w:eastAsia="微軟正黑體" w:hAnsi="微軟正黑體" w:hint="eastAsia"/>
          <w:sz w:val="32"/>
          <w:szCs w:val="32"/>
        </w:rPr>
        <w:t>臺</w:t>
      </w:r>
      <w:proofErr w:type="gramEnd"/>
      <w:r w:rsidR="00831304" w:rsidRPr="00831304">
        <w:rPr>
          <w:rFonts w:ascii="微軟正黑體" w:eastAsia="微軟正黑體" w:hAnsi="微軟正黑體" w:hint="eastAsia"/>
          <w:sz w:val="32"/>
          <w:szCs w:val="32"/>
        </w:rPr>
        <w:t>簽證、工作、居留相關規定，並優化保險、租稅、退休等待遇，以建構更友善之工作及居留環境，</w:t>
      </w:r>
      <w:r w:rsidR="00AD5EED">
        <w:rPr>
          <w:rFonts w:ascii="微軟正黑體" w:eastAsia="微軟正黑體" w:hAnsi="微軟正黑體" w:hint="eastAsia"/>
          <w:sz w:val="32"/>
          <w:szCs w:val="32"/>
        </w:rPr>
        <w:t>推動至今已獲相當成果，其中，針對我國各領域所需之外國特定專業人才，已核發就業金卡超過400張</w:t>
      </w:r>
      <w:r w:rsidR="00900D77">
        <w:rPr>
          <w:rFonts w:ascii="微軟正黑體" w:eastAsia="微軟正黑體" w:hAnsi="微軟正黑體" w:hint="eastAsia"/>
          <w:sz w:val="32"/>
          <w:szCs w:val="32"/>
        </w:rPr>
        <w:t>;另</w:t>
      </w:r>
      <w:r w:rsidR="00900D77" w:rsidRPr="00C955AC">
        <w:rPr>
          <w:rFonts w:ascii="微軟正黑體" w:eastAsia="微軟正黑體" w:hAnsi="微軟正黑體" w:hint="eastAsia"/>
          <w:sz w:val="32"/>
          <w:szCs w:val="32"/>
        </w:rPr>
        <w:t>首張就業金卡持卡人YouTube創辦人陳士駿亦已回</w:t>
      </w:r>
      <w:proofErr w:type="gramStart"/>
      <w:r w:rsidR="00900D77" w:rsidRPr="00C955AC">
        <w:rPr>
          <w:rFonts w:ascii="微軟正黑體" w:eastAsia="微軟正黑體" w:hAnsi="微軟正黑體" w:hint="eastAsia"/>
          <w:sz w:val="32"/>
          <w:szCs w:val="32"/>
        </w:rPr>
        <w:t>臺</w:t>
      </w:r>
      <w:proofErr w:type="gramEnd"/>
      <w:r w:rsidR="00900D77" w:rsidRPr="00C955AC">
        <w:rPr>
          <w:rFonts w:ascii="微軟正黑體" w:eastAsia="微軟正黑體" w:hAnsi="微軟正黑體" w:hint="eastAsia"/>
          <w:sz w:val="32"/>
          <w:szCs w:val="32"/>
        </w:rPr>
        <w:t>投身新創產業，積極協助青年人創業發展</w:t>
      </w:r>
      <w:r w:rsidR="00900D77">
        <w:rPr>
          <w:rFonts w:ascii="微軟正黑體" w:eastAsia="微軟正黑體" w:hAnsi="微軟正黑體" w:hint="eastAsia"/>
          <w:sz w:val="32"/>
          <w:szCs w:val="32"/>
        </w:rPr>
        <w:t>。</w:t>
      </w:r>
    </w:p>
    <w:p w:rsidR="00FB6C96" w:rsidRDefault="00900D77" w:rsidP="00C955AC">
      <w:pPr>
        <w:pStyle w:val="k02"/>
        <w:tabs>
          <w:tab w:val="left" w:pos="680"/>
        </w:tabs>
        <w:spacing w:beforeLines="50" w:before="180" w:afterLines="50" w:after="180" w:line="540" w:lineRule="exact"/>
        <w:ind w:firstLineChars="200" w:firstLine="640"/>
        <w:rPr>
          <w:rFonts w:ascii="微軟正黑體" w:eastAsia="微軟正黑體" w:hAnsi="微軟正黑體"/>
          <w:sz w:val="32"/>
          <w:szCs w:val="32"/>
        </w:rPr>
      </w:pPr>
      <w:r>
        <w:rPr>
          <w:rFonts w:ascii="微軟正黑體" w:eastAsia="微軟正黑體" w:hAnsi="微軟正黑體" w:hint="eastAsia"/>
          <w:sz w:val="32"/>
          <w:szCs w:val="32"/>
        </w:rPr>
        <w:t>金卡持卡者</w:t>
      </w:r>
      <w:r w:rsidR="00831304">
        <w:rPr>
          <w:rFonts w:ascii="微軟正黑體" w:eastAsia="微軟正黑體" w:hAnsi="微軟正黑體" w:hint="eastAsia"/>
          <w:sz w:val="32"/>
          <w:szCs w:val="32"/>
        </w:rPr>
        <w:t>以專長領域別分析，</w:t>
      </w:r>
      <w:r w:rsidR="00831304" w:rsidRPr="00831304">
        <w:rPr>
          <w:rFonts w:ascii="微軟正黑體" w:eastAsia="微軟正黑體" w:hAnsi="微軟正黑體" w:hint="eastAsia"/>
          <w:sz w:val="32"/>
          <w:szCs w:val="32"/>
        </w:rPr>
        <w:t>經濟</w:t>
      </w:r>
      <w:r w:rsidR="00831304">
        <w:rPr>
          <w:rFonts w:ascii="微軟正黑體" w:eastAsia="微軟正黑體" w:hAnsi="微軟正黑體" w:hint="eastAsia"/>
          <w:sz w:val="32"/>
          <w:szCs w:val="32"/>
        </w:rPr>
        <w:t>領域</w:t>
      </w:r>
      <w:r w:rsidR="00AD5EED">
        <w:rPr>
          <w:rFonts w:ascii="微軟正黑體" w:eastAsia="微軟正黑體" w:hAnsi="微軟正黑體" w:hint="eastAsia"/>
          <w:sz w:val="32"/>
          <w:szCs w:val="32"/>
        </w:rPr>
        <w:t>人數為最多2</w:t>
      </w:r>
      <w:r w:rsidR="00831304" w:rsidRPr="00831304">
        <w:rPr>
          <w:rFonts w:ascii="微軟正黑體" w:eastAsia="微軟正黑體" w:hAnsi="微軟正黑體" w:hint="eastAsia"/>
          <w:sz w:val="32"/>
          <w:szCs w:val="32"/>
        </w:rPr>
        <w:t>13</w:t>
      </w:r>
      <w:r w:rsidR="00831304">
        <w:rPr>
          <w:rFonts w:ascii="微軟正黑體" w:eastAsia="微軟正黑體" w:hAnsi="微軟正黑體" w:hint="eastAsia"/>
          <w:sz w:val="32"/>
          <w:szCs w:val="32"/>
        </w:rPr>
        <w:t>人</w:t>
      </w:r>
      <w:r w:rsidR="00AD5EED">
        <w:rPr>
          <w:rFonts w:ascii="微軟正黑體" w:eastAsia="微軟正黑體" w:hAnsi="微軟正黑體" w:hint="eastAsia"/>
          <w:sz w:val="32"/>
          <w:szCs w:val="32"/>
        </w:rPr>
        <w:t>，占總核發數的</w:t>
      </w:r>
      <w:r w:rsidR="00831304">
        <w:rPr>
          <w:rFonts w:ascii="微軟正黑體" w:eastAsia="微軟正黑體" w:hAnsi="微軟正黑體" w:hint="eastAsia"/>
          <w:sz w:val="32"/>
          <w:szCs w:val="32"/>
        </w:rPr>
        <w:t>53%</w:t>
      </w:r>
      <w:r w:rsidR="00AD5EED">
        <w:rPr>
          <w:rFonts w:ascii="微軟正黑體" w:eastAsia="微軟正黑體" w:hAnsi="微軟正黑體" w:hint="eastAsia"/>
          <w:sz w:val="32"/>
          <w:szCs w:val="32"/>
        </w:rPr>
        <w:t>，依次為</w:t>
      </w:r>
      <w:r w:rsidR="00831304" w:rsidRPr="00831304">
        <w:rPr>
          <w:rFonts w:ascii="微軟正黑體" w:eastAsia="微軟正黑體" w:hAnsi="微軟正黑體" w:hint="eastAsia"/>
          <w:sz w:val="32"/>
          <w:szCs w:val="32"/>
        </w:rPr>
        <w:t>科技</w:t>
      </w:r>
      <w:r w:rsidR="00831304">
        <w:rPr>
          <w:rFonts w:ascii="微軟正黑體" w:eastAsia="微軟正黑體" w:hAnsi="微軟正黑體" w:hint="eastAsia"/>
          <w:sz w:val="32"/>
          <w:szCs w:val="32"/>
        </w:rPr>
        <w:t>領域</w:t>
      </w:r>
      <w:r w:rsidR="00831304" w:rsidRPr="00831304">
        <w:rPr>
          <w:rFonts w:ascii="微軟正黑體" w:eastAsia="微軟正黑體" w:hAnsi="微軟正黑體" w:hint="eastAsia"/>
          <w:sz w:val="32"/>
          <w:szCs w:val="32"/>
        </w:rPr>
        <w:t>84</w:t>
      </w:r>
      <w:r w:rsidR="00831304">
        <w:rPr>
          <w:rFonts w:ascii="微軟正黑體" w:eastAsia="微軟正黑體" w:hAnsi="微軟正黑體" w:hint="eastAsia"/>
          <w:sz w:val="32"/>
          <w:szCs w:val="32"/>
        </w:rPr>
        <w:t>人(21%)、</w:t>
      </w:r>
      <w:r w:rsidR="00831304" w:rsidRPr="00831304">
        <w:rPr>
          <w:rFonts w:ascii="微軟正黑體" w:eastAsia="微軟正黑體" w:hAnsi="微軟正黑體" w:hint="eastAsia"/>
          <w:sz w:val="32"/>
          <w:szCs w:val="32"/>
        </w:rPr>
        <w:t>文化</w:t>
      </w:r>
      <w:r w:rsidR="00831304">
        <w:rPr>
          <w:rFonts w:ascii="微軟正黑體" w:eastAsia="微軟正黑體" w:hAnsi="微軟正黑體" w:hint="eastAsia"/>
          <w:sz w:val="32"/>
          <w:szCs w:val="32"/>
        </w:rPr>
        <w:t>領域</w:t>
      </w:r>
      <w:r w:rsidR="00831304" w:rsidRPr="00831304">
        <w:rPr>
          <w:rFonts w:ascii="微軟正黑體" w:eastAsia="微軟正黑體" w:hAnsi="微軟正黑體" w:hint="eastAsia"/>
          <w:sz w:val="32"/>
          <w:szCs w:val="32"/>
        </w:rPr>
        <w:t>50</w:t>
      </w:r>
      <w:r w:rsidR="00831304">
        <w:rPr>
          <w:rFonts w:ascii="微軟正黑體" w:eastAsia="微軟正黑體" w:hAnsi="微軟正黑體" w:hint="eastAsia"/>
          <w:sz w:val="32"/>
          <w:szCs w:val="32"/>
        </w:rPr>
        <w:t>人(12%)、</w:t>
      </w:r>
      <w:r w:rsidR="00831304" w:rsidRPr="00831304">
        <w:rPr>
          <w:rFonts w:ascii="微軟正黑體" w:eastAsia="微軟正黑體" w:hAnsi="微軟正黑體" w:hint="eastAsia"/>
          <w:sz w:val="32"/>
          <w:szCs w:val="32"/>
        </w:rPr>
        <w:t>教育</w:t>
      </w:r>
      <w:r w:rsidR="00831304">
        <w:rPr>
          <w:rFonts w:ascii="微軟正黑體" w:eastAsia="微軟正黑體" w:hAnsi="微軟正黑體" w:hint="eastAsia"/>
          <w:sz w:val="32"/>
          <w:szCs w:val="32"/>
        </w:rPr>
        <w:t>領域</w:t>
      </w:r>
      <w:r w:rsidR="00831304" w:rsidRPr="00831304">
        <w:rPr>
          <w:rFonts w:ascii="微軟正黑體" w:eastAsia="微軟正黑體" w:hAnsi="微軟正黑體" w:hint="eastAsia"/>
          <w:sz w:val="32"/>
          <w:szCs w:val="32"/>
        </w:rPr>
        <w:t>27</w:t>
      </w:r>
      <w:r w:rsidR="00831304">
        <w:rPr>
          <w:rFonts w:ascii="微軟正黑體" w:eastAsia="微軟正黑體" w:hAnsi="微軟正黑體" w:hint="eastAsia"/>
          <w:sz w:val="32"/>
          <w:szCs w:val="32"/>
        </w:rPr>
        <w:t>人(7%)、</w:t>
      </w:r>
      <w:r w:rsidR="00831304" w:rsidRPr="00831304">
        <w:rPr>
          <w:rFonts w:ascii="微軟正黑體" w:eastAsia="微軟正黑體" w:hAnsi="微軟正黑體" w:hint="eastAsia"/>
          <w:sz w:val="32"/>
          <w:szCs w:val="32"/>
        </w:rPr>
        <w:t>金融</w:t>
      </w:r>
      <w:r w:rsidR="00831304">
        <w:rPr>
          <w:rFonts w:ascii="微軟正黑體" w:eastAsia="微軟正黑體" w:hAnsi="微軟正黑體" w:hint="eastAsia"/>
          <w:sz w:val="32"/>
          <w:szCs w:val="32"/>
        </w:rPr>
        <w:t>領域23人(6%)</w:t>
      </w:r>
      <w:r w:rsidR="001E4979">
        <w:rPr>
          <w:rFonts w:ascii="微軟正黑體" w:eastAsia="微軟正黑體" w:hAnsi="微軟正黑體" w:hint="eastAsia"/>
          <w:sz w:val="32"/>
          <w:szCs w:val="32"/>
        </w:rPr>
        <w:t>(圖1)</w:t>
      </w:r>
      <w:r w:rsidR="00AD5EED">
        <w:rPr>
          <w:rFonts w:ascii="微軟正黑體" w:eastAsia="微軟正黑體" w:hAnsi="微軟正黑體" w:hint="eastAsia"/>
          <w:sz w:val="32"/>
          <w:szCs w:val="32"/>
        </w:rPr>
        <w:t>；另</w:t>
      </w:r>
      <w:r w:rsidR="00831304">
        <w:rPr>
          <w:rFonts w:ascii="微軟正黑體" w:eastAsia="微軟正黑體" w:hAnsi="微軟正黑體" w:hint="eastAsia"/>
          <w:sz w:val="32"/>
          <w:szCs w:val="32"/>
        </w:rPr>
        <w:t>以國別分析，</w:t>
      </w:r>
      <w:r w:rsidR="00831304" w:rsidRPr="00831304">
        <w:rPr>
          <w:rFonts w:ascii="微軟正黑體" w:eastAsia="微軟正黑體" w:hAnsi="微軟正黑體" w:hint="eastAsia"/>
          <w:sz w:val="32"/>
          <w:szCs w:val="32"/>
        </w:rPr>
        <w:t>美國</w:t>
      </w:r>
      <w:r w:rsidR="00AD5EED">
        <w:rPr>
          <w:rFonts w:ascii="微軟正黑體" w:eastAsia="微軟正黑體" w:hAnsi="微軟正黑體" w:hint="eastAsia"/>
          <w:sz w:val="32"/>
          <w:szCs w:val="32"/>
        </w:rPr>
        <w:t>為最主要來源國家</w:t>
      </w:r>
      <w:r w:rsidR="00831304">
        <w:rPr>
          <w:rFonts w:ascii="微軟正黑體" w:eastAsia="微軟正黑體" w:hAnsi="微軟正黑體" w:hint="eastAsia"/>
          <w:sz w:val="32"/>
          <w:szCs w:val="32"/>
        </w:rPr>
        <w:t>103人</w:t>
      </w:r>
      <w:r w:rsidR="00AD5EED">
        <w:rPr>
          <w:rFonts w:ascii="微軟正黑體" w:eastAsia="微軟正黑體" w:hAnsi="微軟正黑體" w:hint="eastAsia"/>
          <w:sz w:val="32"/>
          <w:szCs w:val="32"/>
        </w:rPr>
        <w:t>，占總核發數的</w:t>
      </w:r>
      <w:r w:rsidR="0007035D">
        <w:rPr>
          <w:rFonts w:ascii="微軟正黑體" w:eastAsia="微軟正黑體" w:hAnsi="微軟正黑體" w:hint="eastAsia"/>
          <w:sz w:val="32"/>
          <w:szCs w:val="32"/>
        </w:rPr>
        <w:t>25</w:t>
      </w:r>
      <w:r w:rsidR="00831304" w:rsidRPr="00831304">
        <w:rPr>
          <w:rFonts w:ascii="微軟正黑體" w:eastAsia="微軟正黑體" w:hAnsi="微軟正黑體" w:hint="eastAsia"/>
          <w:sz w:val="32"/>
          <w:szCs w:val="32"/>
        </w:rPr>
        <w:t>%</w:t>
      </w:r>
      <w:r w:rsidR="00AD5EED">
        <w:rPr>
          <w:rFonts w:ascii="微軟正黑體" w:eastAsia="微軟正黑體" w:hAnsi="微軟正黑體" w:hint="eastAsia"/>
          <w:sz w:val="32"/>
          <w:szCs w:val="32"/>
        </w:rPr>
        <w:t>，其次依序為</w:t>
      </w:r>
      <w:r w:rsidR="00831304" w:rsidRPr="00831304">
        <w:rPr>
          <w:rFonts w:ascii="微軟正黑體" w:eastAsia="微軟正黑體" w:hAnsi="微軟正黑體" w:hint="eastAsia"/>
          <w:sz w:val="32"/>
          <w:szCs w:val="32"/>
        </w:rPr>
        <w:t>香港</w:t>
      </w:r>
      <w:r w:rsidR="00831304">
        <w:rPr>
          <w:rFonts w:ascii="微軟正黑體" w:eastAsia="微軟正黑體" w:hAnsi="微軟正黑體" w:hint="eastAsia"/>
          <w:sz w:val="32"/>
          <w:szCs w:val="32"/>
        </w:rPr>
        <w:t>44人(</w:t>
      </w:r>
      <w:r w:rsidR="00831304" w:rsidRPr="00831304">
        <w:rPr>
          <w:rFonts w:ascii="微軟正黑體" w:eastAsia="微軟正黑體" w:hAnsi="微軟正黑體" w:hint="eastAsia"/>
          <w:sz w:val="32"/>
          <w:szCs w:val="32"/>
        </w:rPr>
        <w:t>11%</w:t>
      </w:r>
      <w:r w:rsidR="00831304">
        <w:rPr>
          <w:rFonts w:ascii="微軟正黑體" w:eastAsia="微軟正黑體" w:hAnsi="微軟正黑體" w:hint="eastAsia"/>
          <w:sz w:val="32"/>
          <w:szCs w:val="32"/>
        </w:rPr>
        <w:t>)</w:t>
      </w:r>
      <w:r w:rsidR="00831304" w:rsidRPr="00831304">
        <w:rPr>
          <w:rFonts w:ascii="微軟正黑體" w:eastAsia="微軟正黑體" w:hAnsi="微軟正黑體" w:hint="eastAsia"/>
          <w:sz w:val="32"/>
          <w:szCs w:val="32"/>
        </w:rPr>
        <w:t>、英國</w:t>
      </w:r>
      <w:r w:rsidR="00831304">
        <w:rPr>
          <w:rFonts w:ascii="微軟正黑體" w:eastAsia="微軟正黑體" w:hAnsi="微軟正黑體" w:hint="eastAsia"/>
          <w:sz w:val="32"/>
          <w:szCs w:val="32"/>
        </w:rPr>
        <w:t>35人(</w:t>
      </w:r>
      <w:r w:rsidR="00831304" w:rsidRPr="00831304">
        <w:rPr>
          <w:rFonts w:ascii="微軟正黑體" w:eastAsia="微軟正黑體" w:hAnsi="微軟正黑體" w:hint="eastAsia"/>
          <w:sz w:val="32"/>
          <w:szCs w:val="32"/>
        </w:rPr>
        <w:t>9%</w:t>
      </w:r>
      <w:r w:rsidR="00831304">
        <w:rPr>
          <w:rFonts w:ascii="微軟正黑體" w:eastAsia="微軟正黑體" w:hAnsi="微軟正黑體" w:hint="eastAsia"/>
          <w:sz w:val="32"/>
          <w:szCs w:val="32"/>
        </w:rPr>
        <w:t>)</w:t>
      </w:r>
      <w:r w:rsidR="00831304" w:rsidRPr="00831304">
        <w:rPr>
          <w:rFonts w:ascii="微軟正黑體" w:eastAsia="微軟正黑體" w:hAnsi="微軟正黑體" w:hint="eastAsia"/>
          <w:sz w:val="32"/>
          <w:szCs w:val="32"/>
        </w:rPr>
        <w:t>、丹麥</w:t>
      </w:r>
      <w:r w:rsidR="00831304">
        <w:rPr>
          <w:rFonts w:ascii="微軟正黑體" w:eastAsia="微軟正黑體" w:hAnsi="微軟正黑體" w:hint="eastAsia"/>
          <w:sz w:val="32"/>
          <w:szCs w:val="32"/>
        </w:rPr>
        <w:t>24人(</w:t>
      </w:r>
      <w:r w:rsidR="00831304" w:rsidRPr="00831304">
        <w:rPr>
          <w:rFonts w:ascii="微軟正黑體" w:eastAsia="微軟正黑體" w:hAnsi="微軟正黑體" w:hint="eastAsia"/>
          <w:sz w:val="32"/>
          <w:szCs w:val="32"/>
        </w:rPr>
        <w:t>6%</w:t>
      </w:r>
      <w:r w:rsidR="00831304">
        <w:rPr>
          <w:rFonts w:ascii="微軟正黑體" w:eastAsia="微軟正黑體" w:hAnsi="微軟正黑體" w:hint="eastAsia"/>
          <w:sz w:val="32"/>
          <w:szCs w:val="32"/>
        </w:rPr>
        <w:t>)</w:t>
      </w:r>
      <w:r w:rsidR="00831304" w:rsidRPr="00831304">
        <w:rPr>
          <w:rFonts w:ascii="微軟正黑體" w:eastAsia="微軟正黑體" w:hAnsi="微軟正黑體" w:hint="eastAsia"/>
          <w:sz w:val="32"/>
          <w:szCs w:val="32"/>
        </w:rPr>
        <w:t>、馬來西亞</w:t>
      </w:r>
      <w:r w:rsidR="001E4979">
        <w:rPr>
          <w:rFonts w:ascii="微軟正黑體" w:eastAsia="微軟正黑體" w:hAnsi="微軟正黑體" w:hint="eastAsia"/>
          <w:sz w:val="32"/>
          <w:szCs w:val="32"/>
        </w:rPr>
        <w:t>23</w:t>
      </w:r>
      <w:r w:rsidR="00831304">
        <w:rPr>
          <w:rFonts w:ascii="微軟正黑體" w:eastAsia="微軟正黑體" w:hAnsi="微軟正黑體" w:hint="eastAsia"/>
          <w:sz w:val="32"/>
          <w:szCs w:val="32"/>
        </w:rPr>
        <w:t>人(</w:t>
      </w:r>
      <w:r w:rsidR="00831304" w:rsidRPr="00831304">
        <w:rPr>
          <w:rFonts w:ascii="微軟正黑體" w:eastAsia="微軟正黑體" w:hAnsi="微軟正黑體" w:hint="eastAsia"/>
          <w:sz w:val="32"/>
          <w:szCs w:val="32"/>
        </w:rPr>
        <w:t>6%</w:t>
      </w:r>
      <w:r w:rsidR="001E4979">
        <w:rPr>
          <w:rFonts w:ascii="微軟正黑體" w:eastAsia="微軟正黑體" w:hAnsi="微軟正黑體" w:hint="eastAsia"/>
          <w:sz w:val="32"/>
          <w:szCs w:val="32"/>
        </w:rPr>
        <w:t>)</w:t>
      </w:r>
      <w:r w:rsidR="00831304" w:rsidRPr="00831304">
        <w:rPr>
          <w:rFonts w:ascii="微軟正黑體" w:eastAsia="微軟正黑體" w:hAnsi="微軟正黑體" w:hint="eastAsia"/>
          <w:sz w:val="32"/>
          <w:szCs w:val="32"/>
        </w:rPr>
        <w:t>、韓國</w:t>
      </w:r>
      <w:r w:rsidR="001E4979">
        <w:rPr>
          <w:rFonts w:ascii="微軟正黑體" w:eastAsia="微軟正黑體" w:hAnsi="微軟正黑體" w:hint="eastAsia"/>
          <w:sz w:val="32"/>
          <w:szCs w:val="32"/>
        </w:rPr>
        <w:t>20人(</w:t>
      </w:r>
      <w:r w:rsidR="00831304" w:rsidRPr="00831304">
        <w:rPr>
          <w:rFonts w:ascii="微軟正黑體" w:eastAsia="微軟正黑體" w:hAnsi="微軟正黑體" w:hint="eastAsia"/>
          <w:sz w:val="32"/>
          <w:szCs w:val="32"/>
        </w:rPr>
        <w:t>5%</w:t>
      </w:r>
      <w:r w:rsidR="001E4979">
        <w:rPr>
          <w:rFonts w:ascii="微軟正黑體" w:eastAsia="微軟正黑體" w:hAnsi="微軟正黑體" w:hint="eastAsia"/>
          <w:sz w:val="32"/>
          <w:szCs w:val="32"/>
        </w:rPr>
        <w:t>)</w:t>
      </w:r>
      <w:r w:rsidR="00831304" w:rsidRPr="00831304">
        <w:rPr>
          <w:rFonts w:ascii="微軟正黑體" w:eastAsia="微軟正黑體" w:hAnsi="微軟正黑體" w:hint="eastAsia"/>
          <w:sz w:val="32"/>
          <w:szCs w:val="32"/>
        </w:rPr>
        <w:t>、新加坡</w:t>
      </w:r>
      <w:r w:rsidR="001E4979">
        <w:rPr>
          <w:rFonts w:ascii="微軟正黑體" w:eastAsia="微軟正黑體" w:hAnsi="微軟正黑體" w:hint="eastAsia"/>
          <w:sz w:val="32"/>
          <w:szCs w:val="32"/>
        </w:rPr>
        <w:t>19人(</w:t>
      </w:r>
      <w:r w:rsidR="00831304" w:rsidRPr="00831304">
        <w:rPr>
          <w:rFonts w:ascii="微軟正黑體" w:eastAsia="微軟正黑體" w:hAnsi="微軟正黑體" w:hint="eastAsia"/>
          <w:sz w:val="32"/>
          <w:szCs w:val="32"/>
        </w:rPr>
        <w:t>5%</w:t>
      </w:r>
      <w:r w:rsidR="001E4979">
        <w:rPr>
          <w:rFonts w:ascii="微軟正黑體" w:eastAsia="微軟正黑體" w:hAnsi="微軟正黑體" w:hint="eastAsia"/>
          <w:sz w:val="32"/>
          <w:szCs w:val="32"/>
        </w:rPr>
        <w:t>)</w:t>
      </w:r>
      <w:r w:rsidR="00AD5EED">
        <w:rPr>
          <w:rFonts w:ascii="微軟正黑體" w:eastAsia="微軟正黑體" w:hAnsi="微軟正黑體" w:hint="eastAsia"/>
          <w:sz w:val="32"/>
          <w:szCs w:val="32"/>
        </w:rPr>
        <w:t>等</w:t>
      </w:r>
      <w:r w:rsidR="001E4979">
        <w:rPr>
          <w:rFonts w:ascii="微軟正黑體" w:eastAsia="微軟正黑體" w:hAnsi="微軟正黑體" w:hint="eastAsia"/>
          <w:sz w:val="32"/>
          <w:szCs w:val="32"/>
        </w:rPr>
        <w:t>(圖2)。</w:t>
      </w:r>
    </w:p>
    <w:p w:rsidR="002C568E" w:rsidRDefault="00C955AC" w:rsidP="00763761">
      <w:pPr>
        <w:pStyle w:val="k02"/>
        <w:tabs>
          <w:tab w:val="left" w:pos="680"/>
        </w:tabs>
        <w:spacing w:beforeLines="50" w:before="180" w:afterLines="50" w:after="180" w:line="540" w:lineRule="exact"/>
        <w:ind w:firstLineChars="177" w:firstLine="566"/>
        <w:rPr>
          <w:rFonts w:ascii="微軟正黑體" w:eastAsia="微軟正黑體" w:hAnsi="微軟正黑體"/>
          <w:sz w:val="32"/>
          <w:szCs w:val="32"/>
        </w:rPr>
      </w:pPr>
      <w:r>
        <w:rPr>
          <w:rFonts w:ascii="微軟正黑體" w:eastAsia="微軟正黑體" w:hAnsi="微軟正黑體" w:hint="eastAsia"/>
          <w:sz w:val="32"/>
          <w:szCs w:val="32"/>
        </w:rPr>
        <w:lastRenderedPageBreak/>
        <w:t>為</w:t>
      </w:r>
      <w:r w:rsidR="00AB740D" w:rsidRPr="00051D39">
        <w:rPr>
          <w:rFonts w:ascii="微軟正黑體" w:eastAsia="微軟正黑體" w:hAnsi="微軟正黑體" w:hint="eastAsia"/>
          <w:sz w:val="32"/>
          <w:szCs w:val="32"/>
        </w:rPr>
        <w:t>顯示</w:t>
      </w:r>
      <w:r w:rsidR="00201E9B">
        <w:rPr>
          <w:rFonts w:ascii="微軟正黑體" w:eastAsia="微軟正黑體" w:hAnsi="微軟正黑體" w:hint="eastAsia"/>
          <w:sz w:val="32"/>
          <w:szCs w:val="32"/>
        </w:rPr>
        <w:t>政府對</w:t>
      </w:r>
      <w:r w:rsidR="00201E9B" w:rsidRPr="00201E9B">
        <w:rPr>
          <w:rFonts w:ascii="微軟正黑體" w:eastAsia="微軟正黑體" w:hAnsi="微軟正黑體" w:hint="eastAsia"/>
          <w:sz w:val="32"/>
          <w:szCs w:val="32"/>
        </w:rPr>
        <w:t>就業金卡持卡人</w:t>
      </w:r>
      <w:r w:rsidR="001A4E5B">
        <w:rPr>
          <w:rFonts w:ascii="微軟正黑體" w:eastAsia="微軟正黑體" w:hAnsi="微軟正黑體" w:hint="eastAsia"/>
          <w:sz w:val="32"/>
          <w:szCs w:val="32"/>
        </w:rPr>
        <w:t>的</w:t>
      </w:r>
      <w:r w:rsidR="00AB740D" w:rsidRPr="00051D39">
        <w:rPr>
          <w:rFonts w:ascii="微軟正黑體" w:eastAsia="微軟正黑體" w:hAnsi="微軟正黑體" w:hint="eastAsia"/>
          <w:sz w:val="32"/>
          <w:szCs w:val="32"/>
        </w:rPr>
        <w:t>高度重視，</w:t>
      </w:r>
      <w:r w:rsidR="00070EA7">
        <w:rPr>
          <w:rFonts w:ascii="微軟正黑體" w:eastAsia="微軟正黑體" w:hAnsi="微軟正黑體" w:hint="eastAsia"/>
          <w:sz w:val="32"/>
          <w:szCs w:val="32"/>
        </w:rPr>
        <w:t>本</w:t>
      </w:r>
      <w:r w:rsidR="005A625F">
        <w:rPr>
          <w:rFonts w:ascii="微軟正黑體" w:eastAsia="微軟正黑體" w:hAnsi="微軟正黑體" w:hint="eastAsia"/>
          <w:sz w:val="32"/>
          <w:szCs w:val="32"/>
        </w:rPr>
        <w:t>會</w:t>
      </w:r>
      <w:r>
        <w:rPr>
          <w:rFonts w:ascii="微軟正黑體" w:eastAsia="微軟正黑體" w:hAnsi="微軟正黑體" w:hint="eastAsia"/>
          <w:sz w:val="32"/>
          <w:szCs w:val="32"/>
        </w:rPr>
        <w:t>已舉辦數次持卡人交流茶會，未來將持續辦理相關交流</w:t>
      </w:r>
      <w:r w:rsidR="00201E9B" w:rsidRPr="00201E9B">
        <w:rPr>
          <w:rFonts w:ascii="微軟正黑體" w:eastAsia="微軟正黑體" w:hAnsi="微軟正黑體" w:hint="eastAsia"/>
          <w:sz w:val="32"/>
          <w:szCs w:val="32"/>
        </w:rPr>
        <w:t>活動</w:t>
      </w:r>
      <w:r w:rsidR="00777A6C">
        <w:rPr>
          <w:rFonts w:ascii="微軟正黑體" w:eastAsia="微軟正黑體" w:hAnsi="微軟正黑體" w:hint="eastAsia"/>
          <w:sz w:val="32"/>
          <w:szCs w:val="32"/>
        </w:rPr>
        <w:t>；</w:t>
      </w:r>
      <w:proofErr w:type="gramStart"/>
      <w:r w:rsidR="00777A6C">
        <w:rPr>
          <w:rFonts w:ascii="微軟正黑體" w:eastAsia="微軟正黑體" w:hAnsi="微軟正黑體" w:hint="eastAsia"/>
          <w:sz w:val="32"/>
          <w:szCs w:val="32"/>
        </w:rPr>
        <w:t>此外，</w:t>
      </w:r>
      <w:proofErr w:type="gramEnd"/>
      <w:r w:rsidR="00777A6C">
        <w:rPr>
          <w:rFonts w:ascii="微軟正黑體" w:eastAsia="微軟正黑體" w:hAnsi="微軟正黑體" w:hint="eastAsia"/>
          <w:sz w:val="32"/>
          <w:szCs w:val="32"/>
        </w:rPr>
        <w:t>為發揮</w:t>
      </w:r>
      <w:r>
        <w:rPr>
          <w:rFonts w:ascii="微軟正黑體" w:eastAsia="微軟正黑體" w:hAnsi="微軟正黑體" w:hint="eastAsia"/>
          <w:sz w:val="32"/>
          <w:szCs w:val="32"/>
        </w:rPr>
        <w:t>外國人才專</w:t>
      </w:r>
      <w:proofErr w:type="gramStart"/>
      <w:r>
        <w:rPr>
          <w:rFonts w:ascii="微軟正黑體" w:eastAsia="微軟正黑體" w:hAnsi="微軟正黑體" w:hint="eastAsia"/>
          <w:sz w:val="32"/>
          <w:szCs w:val="32"/>
        </w:rPr>
        <w:t>法攬才綜</w:t>
      </w:r>
      <w:proofErr w:type="gramEnd"/>
      <w:r>
        <w:rPr>
          <w:rFonts w:ascii="微軟正黑體" w:eastAsia="微軟正黑體" w:hAnsi="微軟正黑體" w:hint="eastAsia"/>
          <w:sz w:val="32"/>
          <w:szCs w:val="32"/>
        </w:rPr>
        <w:t>效，讓更多優秀外國人了解我國工作與生活環境，本會亦規劃推動海內外廣宣活動，並持續檢討鬆綁相關法規</w:t>
      </w:r>
      <w:r w:rsidR="00201E9B">
        <w:rPr>
          <w:rFonts w:ascii="微軟正黑體" w:eastAsia="微軟正黑體" w:hAnsi="微軟正黑體" w:hint="eastAsia"/>
          <w:sz w:val="32"/>
          <w:szCs w:val="32"/>
        </w:rPr>
        <w:t>，</w:t>
      </w:r>
      <w:r>
        <w:rPr>
          <w:rFonts w:ascii="微軟正黑體" w:eastAsia="微軟正黑體" w:hAnsi="微軟正黑體" w:hint="eastAsia"/>
          <w:sz w:val="32"/>
          <w:szCs w:val="32"/>
        </w:rPr>
        <w:t>讓外國人才「進得來」、「留得住」。</w:t>
      </w:r>
    </w:p>
    <w:p w:rsidR="00777A6C" w:rsidRDefault="00777A6C" w:rsidP="00777A6C">
      <w:pPr>
        <w:pStyle w:val="k02"/>
        <w:tabs>
          <w:tab w:val="left" w:pos="680"/>
        </w:tabs>
        <w:spacing w:beforeLines="50" w:before="180" w:afterLines="50" w:after="180" w:line="540" w:lineRule="exact"/>
        <w:ind w:firstLineChars="177" w:firstLine="566"/>
        <w:rPr>
          <w:rFonts w:ascii="微軟正黑體" w:eastAsia="微軟正黑體" w:hAnsi="微軟正黑體"/>
          <w:sz w:val="32"/>
          <w:szCs w:val="32"/>
        </w:rPr>
      </w:pPr>
      <w:r>
        <w:rPr>
          <w:rFonts w:ascii="微軟正黑體" w:eastAsia="微軟正黑體" w:hAnsi="微軟正黑體" w:hint="eastAsia"/>
          <w:sz w:val="32"/>
          <w:szCs w:val="32"/>
        </w:rPr>
        <w:t>英文摘譯：</w:t>
      </w:r>
    </w:p>
    <w:p w:rsidR="00F60CB7" w:rsidRPr="00F60CB7" w:rsidRDefault="00F60CB7" w:rsidP="00F60CB7">
      <w:pPr>
        <w:pStyle w:val="k02"/>
        <w:tabs>
          <w:tab w:val="left" w:pos="680"/>
        </w:tabs>
        <w:spacing w:beforeLines="50" w:before="180" w:afterLines="50" w:after="180" w:line="540" w:lineRule="exact"/>
        <w:ind w:firstLineChars="177" w:firstLine="496"/>
        <w:rPr>
          <w:rFonts w:eastAsia="微軟正黑體"/>
          <w:szCs w:val="32"/>
        </w:rPr>
      </w:pPr>
      <w:r w:rsidRPr="00F60CB7">
        <w:rPr>
          <w:rFonts w:eastAsia="微軟正黑體"/>
          <w:szCs w:val="32"/>
        </w:rPr>
        <w:t>“The Act for the Recruitment and Employment of Foreign Professionals”</w:t>
      </w:r>
      <w:r>
        <w:rPr>
          <w:rFonts w:eastAsia="微軟正黑體" w:hint="eastAsia"/>
          <w:szCs w:val="32"/>
        </w:rPr>
        <w:t xml:space="preserve"> </w:t>
      </w:r>
      <w:r>
        <w:rPr>
          <w:rFonts w:eastAsia="微軟正黑體"/>
          <w:szCs w:val="32"/>
        </w:rPr>
        <w:t xml:space="preserve">has </w:t>
      </w:r>
      <w:r w:rsidRPr="00F60CB7">
        <w:rPr>
          <w:rFonts w:eastAsia="微軟正黑體"/>
          <w:szCs w:val="32"/>
        </w:rPr>
        <w:t>entered into effect since February 8, 2017. 400 foreign professionals have received Employment Gold Cards up to September 4, 2019. Most of the Employment Gold Card holders are in the economic field and are mostly from the United States.</w:t>
      </w:r>
    </w:p>
    <w:p w:rsidR="00F60CB7" w:rsidRPr="00F60CB7" w:rsidRDefault="00F60CB7" w:rsidP="00F60CB7">
      <w:pPr>
        <w:pStyle w:val="k02"/>
        <w:tabs>
          <w:tab w:val="left" w:pos="680"/>
        </w:tabs>
        <w:spacing w:beforeLines="50" w:before="180" w:afterLines="50" w:after="180" w:line="540" w:lineRule="exact"/>
        <w:ind w:firstLineChars="177" w:firstLine="496"/>
        <w:rPr>
          <w:rFonts w:eastAsia="微軟正黑體"/>
          <w:szCs w:val="32"/>
        </w:rPr>
      </w:pPr>
      <w:r w:rsidRPr="00F60CB7">
        <w:rPr>
          <w:rFonts w:eastAsia="微軟正黑體"/>
          <w:szCs w:val="32"/>
        </w:rPr>
        <w:t xml:space="preserve">The first Employment Gold Card holder, YouTube’s founder Steve Chen, has decided to reside in Taiwan now and will devote himself to assisting the innovation and entrepreneurial work of young entrepreneurs for them to get resources in linking with international companies and </w:t>
      </w:r>
      <w:proofErr w:type="gramStart"/>
      <w:r w:rsidRPr="00F60CB7">
        <w:rPr>
          <w:rFonts w:eastAsia="微軟正黑體"/>
          <w:szCs w:val="32"/>
        </w:rPr>
        <w:t>international</w:t>
      </w:r>
      <w:proofErr w:type="gramEnd"/>
      <w:r w:rsidRPr="00F60CB7">
        <w:rPr>
          <w:rFonts w:eastAsia="微軟正黑體"/>
          <w:szCs w:val="32"/>
        </w:rPr>
        <w:t xml:space="preserve"> venture capital, and getting access to more opportunities.</w:t>
      </w:r>
    </w:p>
    <w:p w:rsidR="00F60CB7" w:rsidRPr="00777A6C" w:rsidRDefault="00F60CB7" w:rsidP="00F60CB7">
      <w:pPr>
        <w:pStyle w:val="k02"/>
        <w:tabs>
          <w:tab w:val="left" w:pos="680"/>
        </w:tabs>
        <w:spacing w:beforeLines="50" w:before="180" w:afterLines="50" w:after="180" w:line="540" w:lineRule="exact"/>
        <w:ind w:firstLineChars="177" w:firstLine="496"/>
        <w:rPr>
          <w:rFonts w:ascii="微軟正黑體" w:eastAsia="微軟正黑體" w:hAnsi="微軟正黑體"/>
          <w:sz w:val="32"/>
          <w:szCs w:val="32"/>
        </w:rPr>
        <w:sectPr w:rsidR="00F60CB7" w:rsidRPr="00777A6C">
          <w:footerReference w:type="default" r:id="rId9"/>
          <w:pgSz w:w="11906" w:h="16838"/>
          <w:pgMar w:top="1440" w:right="1800" w:bottom="1440" w:left="1800" w:header="851" w:footer="992" w:gutter="0"/>
          <w:cols w:space="425"/>
          <w:docGrid w:type="lines" w:linePitch="360"/>
        </w:sectPr>
      </w:pPr>
      <w:r w:rsidRPr="00F60CB7">
        <w:rPr>
          <w:rFonts w:eastAsia="微軟正黑體"/>
          <w:szCs w:val="32"/>
        </w:rPr>
        <w:t xml:space="preserve">The NDC will host activities for </w:t>
      </w:r>
      <w:r>
        <w:rPr>
          <w:rFonts w:eastAsia="微軟正黑體"/>
          <w:szCs w:val="32"/>
        </w:rPr>
        <w:t>Employment Gold cardholders for</w:t>
      </w:r>
      <w:r w:rsidRPr="00F60CB7">
        <w:rPr>
          <w:rFonts w:eastAsia="微軟正黑體"/>
          <w:szCs w:val="32"/>
        </w:rPr>
        <w:t xml:space="preserve"> communication purpose and listening to their recommendations. The NDC will co</w:t>
      </w:r>
      <w:r>
        <w:rPr>
          <w:rFonts w:eastAsia="微軟正黑體"/>
          <w:szCs w:val="32"/>
        </w:rPr>
        <w:t>ntinue the work on establishing</w:t>
      </w:r>
      <w:r w:rsidRPr="00F60CB7">
        <w:rPr>
          <w:rFonts w:eastAsia="微軟正黑體"/>
          <w:szCs w:val="32"/>
        </w:rPr>
        <w:t xml:space="preserve"> a </w:t>
      </w:r>
      <w:proofErr w:type="gramStart"/>
      <w:r w:rsidRPr="00F60CB7">
        <w:rPr>
          <w:rFonts w:eastAsia="微軟正黑體"/>
          <w:szCs w:val="32"/>
        </w:rPr>
        <w:t>more friendly</w:t>
      </w:r>
      <w:proofErr w:type="gramEnd"/>
      <w:r w:rsidRPr="00F60CB7">
        <w:rPr>
          <w:rFonts w:eastAsia="微軟正黑體"/>
          <w:szCs w:val="32"/>
        </w:rPr>
        <w:t xml:space="preserve"> environment for foreign talents to come to Taiwan and stay here.</w:t>
      </w:r>
    </w:p>
    <w:p w:rsidR="00051D39" w:rsidRDefault="00C42F72" w:rsidP="002C568E">
      <w:pPr>
        <w:pStyle w:val="k02"/>
        <w:tabs>
          <w:tab w:val="left" w:pos="680"/>
        </w:tabs>
        <w:spacing w:beforeLines="50" w:before="180" w:afterLines="50" w:after="180" w:line="540" w:lineRule="exact"/>
        <w:ind w:firstLineChars="177" w:firstLine="566"/>
        <w:rPr>
          <w:rFonts w:ascii="微軟正黑體" w:eastAsia="微軟正黑體" w:hAnsi="微軟正黑體"/>
          <w:sz w:val="32"/>
          <w:szCs w:val="32"/>
        </w:rPr>
      </w:pPr>
      <w:r w:rsidRPr="00C42F72">
        <w:rPr>
          <w:rFonts w:ascii="微軟正黑體" w:eastAsia="微軟正黑體" w:hAnsi="微軟正黑體"/>
          <w:noProof/>
          <w:sz w:val="32"/>
          <w:szCs w:val="32"/>
        </w:rPr>
        <w:lastRenderedPageBreak/>
        <mc:AlternateContent>
          <mc:Choice Requires="wps">
            <w:drawing>
              <wp:anchor distT="0" distB="0" distL="114300" distR="114300" simplePos="0" relativeHeight="251675648" behindDoc="0" locked="0" layoutInCell="1" allowOverlap="1" wp14:anchorId="7F4C30E0" wp14:editId="28FBED59">
                <wp:simplePos x="0" y="0"/>
                <wp:positionH relativeFrom="column">
                  <wp:posOffset>3736552</wp:posOffset>
                </wp:positionH>
                <wp:positionV relativeFrom="paragraph">
                  <wp:posOffset>408094</wp:posOffset>
                </wp:positionV>
                <wp:extent cx="1397000" cy="355600"/>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55600"/>
                        </a:xfrm>
                        <a:prstGeom prst="rect">
                          <a:avLst/>
                        </a:prstGeom>
                        <a:solidFill>
                          <a:srgbClr val="FFFFFF"/>
                        </a:solidFill>
                        <a:ln w="9525">
                          <a:noFill/>
                          <a:miter lim="800000"/>
                          <a:headEnd/>
                          <a:tailEnd/>
                        </a:ln>
                      </wps:spPr>
                      <wps:txbx>
                        <w:txbxContent>
                          <w:p w:rsidR="00C42F72" w:rsidRDefault="00C42F72" w:rsidP="00C42F72">
                            <w:pPr>
                              <w:spacing w:line="240" w:lineRule="atLeast"/>
                            </w:pPr>
                            <w:r>
                              <w:rPr>
                                <w:rFonts w:hint="eastAsia"/>
                              </w:rPr>
                              <w:t>單位：張</w:t>
                            </w:r>
                            <w:r>
                              <w:rPr>
                                <w:rFonts w:hint="eastAsia"/>
                              </w:rPr>
                              <w:t>(</w:t>
                            </w:r>
                            <w:r>
                              <w:rPr>
                                <w:rFonts w:hint="eastAsia"/>
                              </w:rPr>
                              <w:t>人</w:t>
                            </w:r>
                            <w:r>
                              <w:rPr>
                                <w:rFonts w:hint="eastAsia"/>
                              </w:rPr>
                              <w:t>)</w:t>
                            </w:r>
                            <w:r>
                              <w:rPr>
                                <w:rFonts w:hint="eastAsia"/>
                              </w:rPr>
                              <w:t>數</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94.2pt;margin-top:32.15pt;width:110pt;height: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" stroked="f">
                <v:textbox>
                  <w:txbxContent>
                    <w:p w:rsidR="00C42F72" w:rsidRDefault="00C42F72" w:rsidP="00C42F72">
                      <w:pPr>
                        <w:spacing w:line="240" w:lineRule="atLeast"/>
                      </w:pPr>
                      <w:r>
                        <w:rPr>
                          <w:rFonts w:hint="eastAsia"/>
                        </w:rPr>
                        <w:t>單位：張</w:t>
                      </w:r>
                      <w:r>
                        <w:rPr>
                          <w:rFonts w:hint="eastAsia"/>
                        </w:rPr>
                        <w:t>(</w:t>
                      </w:r>
                      <w:r>
                        <w:rPr>
                          <w:rFonts w:hint="eastAsia"/>
                        </w:rPr>
                        <w:t>人</w:t>
                      </w:r>
                      <w:r>
                        <w:rPr>
                          <w:rFonts w:hint="eastAsia"/>
                        </w:rPr>
                        <w:t>)</w:t>
                      </w:r>
                      <w:r>
                        <w:rPr>
                          <w:rFonts w:hint="eastAsia"/>
                        </w:rPr>
                        <w:t>數</w:t>
                      </w:r>
                      <w:r>
                        <w:rPr>
                          <w:rFonts w:hint="eastAsia"/>
                        </w:rPr>
                        <w:t>,%</w:t>
                      </w:r>
                    </w:p>
                  </w:txbxContent>
                </v:textbox>
              </v:shape>
            </w:pict>
          </mc:Fallback>
        </mc:AlternateContent>
      </w:r>
      <w:r w:rsidR="002C568E" w:rsidRPr="002C568E">
        <w:rPr>
          <w:rFonts w:ascii="微軟正黑體" w:eastAsia="微軟正黑體" w:hAnsi="微軟正黑體"/>
          <w:noProof/>
          <w:sz w:val="32"/>
          <w:szCs w:val="32"/>
        </w:rPr>
        <w:drawing>
          <wp:anchor distT="0" distB="0" distL="114300" distR="114300" simplePos="0" relativeHeight="251660288" behindDoc="1" locked="0" layoutInCell="1" allowOverlap="1" wp14:anchorId="517E3E5D" wp14:editId="732B4C66">
            <wp:simplePos x="0" y="0"/>
            <wp:positionH relativeFrom="column">
              <wp:posOffset>160655</wp:posOffset>
            </wp:positionH>
            <wp:positionV relativeFrom="paragraph">
              <wp:posOffset>346710</wp:posOffset>
            </wp:positionV>
            <wp:extent cx="5088255" cy="2743200"/>
            <wp:effectExtent l="0" t="0" r="17145" b="19050"/>
            <wp:wrapTight wrapText="bothSides">
              <wp:wrapPolygon edited="0">
                <wp:start x="0" y="0"/>
                <wp:lineTo x="0" y="21600"/>
                <wp:lineTo x="21592" y="21600"/>
                <wp:lineTo x="21592" y="0"/>
                <wp:lineTo x="0" y="0"/>
              </wp:wrapPolygon>
            </wp:wrapTight>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C568E" w:rsidRPr="002C568E" w:rsidRDefault="00CA1900" w:rsidP="002C568E">
      <w:pPr>
        <w:pStyle w:val="Web"/>
        <w:spacing w:before="0" w:beforeAutospacing="0" w:after="0" w:afterAutospacing="0"/>
        <w:textAlignment w:val="baseline"/>
        <w:rPr>
          <w:rFonts w:ascii="微軟正黑體" w:eastAsia="微軟正黑體" w:hAnsi="微軟正黑體"/>
          <w:sz w:val="32"/>
          <w:szCs w:val="32"/>
        </w:rPr>
      </w:pPr>
      <w:r w:rsidRPr="00CA1900">
        <w:rPr>
          <w:rFonts w:ascii="微軟正黑體" w:eastAsia="微軟正黑體" w:hAnsi="微軟正黑體" w:cstheme="minorBidi"/>
          <w:b/>
          <w:bCs/>
          <w:noProof/>
          <w:color w:val="000000" w:themeColor="text1"/>
          <w:kern w:val="24"/>
          <w:sz w:val="32"/>
          <w:szCs w:val="32"/>
        </w:rPr>
        <mc:AlternateContent>
          <mc:Choice Requires="wps">
            <w:drawing>
              <wp:anchor distT="0" distB="0" distL="114300" distR="114300" simplePos="0" relativeHeight="251669504" behindDoc="0" locked="0" layoutInCell="1" allowOverlap="1" wp14:anchorId="5F1EE45B" wp14:editId="3F2B6847">
                <wp:simplePos x="0" y="0"/>
                <wp:positionH relativeFrom="column">
                  <wp:posOffset>2230755</wp:posOffset>
                </wp:positionH>
                <wp:positionV relativeFrom="paragraph">
                  <wp:posOffset>-493607</wp:posOffset>
                </wp:positionV>
                <wp:extent cx="2997200" cy="28765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87655"/>
                        </a:xfrm>
                        <a:prstGeom prst="rect">
                          <a:avLst/>
                        </a:prstGeom>
                        <a:solidFill>
                          <a:srgbClr val="FFFFFF"/>
                        </a:solidFill>
                        <a:ln w="9525">
                          <a:noFill/>
                          <a:miter lim="800000"/>
                          <a:headEnd/>
                          <a:tailEnd/>
                        </a:ln>
                      </wps:spPr>
                      <wps:txbx>
                        <w:txbxContent>
                          <w:p w:rsidR="00CA1900" w:rsidRPr="00CA1900" w:rsidRDefault="00CA1900" w:rsidP="00CA1900">
                            <w:pPr>
                              <w:spacing w:line="240" w:lineRule="atLeast"/>
                              <w:rPr>
                                <w:sz w:val="20"/>
                              </w:rPr>
                            </w:pPr>
                            <w:r w:rsidRPr="00CA1900">
                              <w:rPr>
                                <w:rFonts w:hint="eastAsia"/>
                                <w:sz w:val="20"/>
                              </w:rPr>
                              <w:t>資料來源：內政部移民署，本會整理。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65pt;margin-top:-38.85pt;width:236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" stroked="f">
                <v:textbox>
                  <w:txbxContent>
                    <w:p w:rsidR="00CA1900" w:rsidRPr="00CA1900" w:rsidRDefault="00CA1900" w:rsidP="00CA1900">
                      <w:pPr>
                        <w:spacing w:line="240" w:lineRule="atLeast"/>
                        <w:rPr>
                          <w:sz w:val="20"/>
                        </w:rPr>
                      </w:pPr>
                      <w:r w:rsidRPr="00CA1900">
                        <w:rPr>
                          <w:rFonts w:hint="eastAsia"/>
                          <w:sz w:val="20"/>
                        </w:rPr>
                        <w:t>資料來源：內政部移民署，本會整理。</w:t>
                      </w:r>
                    </w:p>
                  </w:txbxContent>
                </v:textbox>
              </v:shape>
            </w:pict>
          </mc:Fallback>
        </mc:AlternateContent>
      </w:r>
      <w:r w:rsidR="002C568E">
        <w:rPr>
          <w:rFonts w:ascii="微軟正黑體" w:eastAsia="微軟正黑體" w:hAnsi="微軟正黑體" w:cstheme="minorBidi" w:hint="eastAsia"/>
          <w:b/>
          <w:bCs/>
          <w:color w:val="000000" w:themeColor="text1"/>
          <w:kern w:val="24"/>
          <w:sz w:val="32"/>
          <w:szCs w:val="32"/>
        </w:rPr>
        <w:t xml:space="preserve">             圖1 就業金卡持卡人專長領域分析</w:t>
      </w:r>
    </w:p>
    <w:p w:rsidR="002C568E" w:rsidRDefault="00C42F72" w:rsidP="002C568E">
      <w:pPr>
        <w:pStyle w:val="k02"/>
        <w:tabs>
          <w:tab w:val="left" w:pos="680"/>
        </w:tabs>
        <w:spacing w:beforeLines="50" w:before="180" w:afterLines="50" w:after="180" w:line="540" w:lineRule="exact"/>
        <w:ind w:firstLineChars="177" w:firstLine="566"/>
        <w:rPr>
          <w:rFonts w:ascii="微軟正黑體" w:eastAsia="微軟正黑體" w:hAnsi="微軟正黑體"/>
          <w:sz w:val="32"/>
          <w:szCs w:val="32"/>
        </w:rPr>
      </w:pPr>
      <w:r w:rsidRPr="00C42F72">
        <w:rPr>
          <w:rFonts w:ascii="微軟正黑體" w:eastAsia="微軟正黑體" w:hAnsi="微軟正黑體"/>
          <w:noProof/>
          <w:sz w:val="32"/>
          <w:szCs w:val="32"/>
        </w:rPr>
        <mc:AlternateContent>
          <mc:Choice Requires="wps">
            <w:drawing>
              <wp:anchor distT="0" distB="0" distL="114300" distR="114300" simplePos="0" relativeHeight="251673600" behindDoc="0" locked="0" layoutInCell="1" allowOverlap="1" wp14:anchorId="2DA46280" wp14:editId="16639322">
                <wp:simplePos x="0" y="0"/>
                <wp:positionH relativeFrom="column">
                  <wp:posOffset>3648710</wp:posOffset>
                </wp:positionH>
                <wp:positionV relativeFrom="paragraph">
                  <wp:posOffset>406400</wp:posOffset>
                </wp:positionV>
                <wp:extent cx="1397000" cy="355600"/>
                <wp:effectExtent l="0" t="0" r="0" b="635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55600"/>
                        </a:xfrm>
                        <a:prstGeom prst="rect">
                          <a:avLst/>
                        </a:prstGeom>
                        <a:solidFill>
                          <a:srgbClr val="FFFFFF"/>
                        </a:solidFill>
                        <a:ln w="9525">
                          <a:noFill/>
                          <a:miter lim="800000"/>
                          <a:headEnd/>
                          <a:tailEnd/>
                        </a:ln>
                      </wps:spPr>
                      <wps:txbx>
                        <w:txbxContent>
                          <w:p w:rsidR="00C42F72" w:rsidRDefault="00C42F72" w:rsidP="00C42F72">
                            <w:pPr>
                              <w:spacing w:line="240" w:lineRule="atLeast"/>
                            </w:pPr>
                            <w:r>
                              <w:rPr>
                                <w:rFonts w:hint="eastAsia"/>
                              </w:rPr>
                              <w:t>單位：張</w:t>
                            </w:r>
                            <w:r>
                              <w:rPr>
                                <w:rFonts w:hint="eastAsia"/>
                              </w:rPr>
                              <w:t>(</w:t>
                            </w:r>
                            <w:r>
                              <w:rPr>
                                <w:rFonts w:hint="eastAsia"/>
                              </w:rPr>
                              <w:t>人</w:t>
                            </w:r>
                            <w:r>
                              <w:rPr>
                                <w:rFonts w:hint="eastAsia"/>
                              </w:rPr>
                              <w:t>)</w:t>
                            </w:r>
                            <w:r>
                              <w:rPr>
                                <w:rFonts w:hint="eastAsia"/>
                              </w:rPr>
                              <w:t>數</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7.3pt;margin-top:32pt;width:110pt;height: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" stroked="f">
                <v:textbox>
                  <w:txbxContent>
                    <w:p w:rsidR="00C42F72" w:rsidRDefault="00C42F72" w:rsidP="00C42F72">
                      <w:pPr>
                        <w:spacing w:line="240" w:lineRule="atLeast"/>
                      </w:pPr>
                      <w:r>
                        <w:rPr>
                          <w:rFonts w:hint="eastAsia"/>
                        </w:rPr>
                        <w:t>單位：張</w:t>
                      </w:r>
                      <w:r>
                        <w:rPr>
                          <w:rFonts w:hint="eastAsia"/>
                        </w:rPr>
                        <w:t>(</w:t>
                      </w:r>
                      <w:r>
                        <w:rPr>
                          <w:rFonts w:hint="eastAsia"/>
                        </w:rPr>
                        <w:t>人</w:t>
                      </w:r>
                      <w:r>
                        <w:rPr>
                          <w:rFonts w:hint="eastAsia"/>
                        </w:rPr>
                        <w:t>)</w:t>
                      </w:r>
                      <w:r>
                        <w:rPr>
                          <w:rFonts w:hint="eastAsia"/>
                        </w:rPr>
                        <w:t>數</w:t>
                      </w:r>
                      <w:r>
                        <w:rPr>
                          <w:rFonts w:hint="eastAsia"/>
                        </w:rPr>
                        <w:t>,%</w:t>
                      </w:r>
                    </w:p>
                  </w:txbxContent>
                </v:textbox>
              </v:shape>
            </w:pict>
          </mc:Fallback>
        </mc:AlternateContent>
      </w:r>
      <w:r w:rsidR="002C568E" w:rsidRPr="002C568E">
        <w:rPr>
          <w:rFonts w:ascii="微軟正黑體" w:eastAsia="微軟正黑體" w:hAnsi="微軟正黑體"/>
          <w:noProof/>
          <w:sz w:val="32"/>
          <w:szCs w:val="32"/>
        </w:rPr>
        <w:drawing>
          <wp:anchor distT="0" distB="0" distL="114300" distR="114300" simplePos="0" relativeHeight="251661312" behindDoc="1" locked="0" layoutInCell="1" allowOverlap="1" wp14:anchorId="5024E9C6" wp14:editId="332921EE">
            <wp:simplePos x="0" y="0"/>
            <wp:positionH relativeFrom="column">
              <wp:posOffset>253365</wp:posOffset>
            </wp:positionH>
            <wp:positionV relativeFrom="paragraph">
              <wp:posOffset>318135</wp:posOffset>
            </wp:positionV>
            <wp:extent cx="4881880" cy="2752090"/>
            <wp:effectExtent l="0" t="0" r="13970" b="10160"/>
            <wp:wrapTight wrapText="bothSides">
              <wp:wrapPolygon edited="0">
                <wp:start x="0" y="0"/>
                <wp:lineTo x="0" y="21530"/>
                <wp:lineTo x="21578" y="21530"/>
                <wp:lineTo x="21578" y="0"/>
                <wp:lineTo x="0" y="0"/>
              </wp:wrapPolygon>
            </wp:wrapTight>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2C568E" w:rsidRDefault="002C568E" w:rsidP="002C568E">
      <w:pPr>
        <w:pStyle w:val="k02"/>
        <w:tabs>
          <w:tab w:val="left" w:pos="680"/>
        </w:tabs>
        <w:spacing w:beforeLines="50" w:before="180" w:afterLines="50" w:after="180" w:line="540" w:lineRule="exact"/>
        <w:ind w:firstLineChars="177" w:firstLine="566"/>
        <w:rPr>
          <w:rFonts w:ascii="微軟正黑體" w:eastAsia="微軟正黑體" w:hAnsi="微軟正黑體"/>
          <w:sz w:val="32"/>
          <w:szCs w:val="32"/>
        </w:rPr>
      </w:pPr>
    </w:p>
    <w:p w:rsidR="002C568E" w:rsidRDefault="002C568E" w:rsidP="002C568E">
      <w:pPr>
        <w:pStyle w:val="k02"/>
        <w:tabs>
          <w:tab w:val="left" w:pos="680"/>
        </w:tabs>
        <w:spacing w:beforeLines="50" w:before="180" w:afterLines="50" w:after="180" w:line="540" w:lineRule="exact"/>
        <w:ind w:firstLineChars="177" w:firstLine="566"/>
        <w:rPr>
          <w:rFonts w:ascii="微軟正黑體" w:eastAsia="微軟正黑體" w:hAnsi="微軟正黑體"/>
          <w:sz w:val="32"/>
          <w:szCs w:val="32"/>
        </w:rPr>
      </w:pPr>
    </w:p>
    <w:p w:rsidR="002C568E" w:rsidRDefault="002C568E" w:rsidP="002C568E">
      <w:pPr>
        <w:pStyle w:val="k02"/>
        <w:tabs>
          <w:tab w:val="left" w:pos="680"/>
        </w:tabs>
        <w:spacing w:beforeLines="50" w:before="180" w:afterLines="50" w:after="180" w:line="540" w:lineRule="exact"/>
        <w:ind w:firstLineChars="177" w:firstLine="566"/>
        <w:rPr>
          <w:rFonts w:ascii="微軟正黑體" w:eastAsia="微軟正黑體" w:hAnsi="微軟正黑體"/>
          <w:sz w:val="32"/>
          <w:szCs w:val="32"/>
        </w:rPr>
      </w:pPr>
    </w:p>
    <w:p w:rsidR="002C568E" w:rsidRDefault="002C568E" w:rsidP="002C568E">
      <w:pPr>
        <w:pStyle w:val="k02"/>
        <w:tabs>
          <w:tab w:val="left" w:pos="680"/>
        </w:tabs>
        <w:spacing w:beforeLines="50" w:before="180" w:afterLines="50" w:after="180" w:line="540" w:lineRule="exact"/>
        <w:ind w:firstLineChars="177" w:firstLine="566"/>
        <w:rPr>
          <w:rFonts w:ascii="微軟正黑體" w:eastAsia="微軟正黑體" w:hAnsi="微軟正黑體"/>
          <w:sz w:val="32"/>
          <w:szCs w:val="32"/>
        </w:rPr>
      </w:pPr>
    </w:p>
    <w:p w:rsidR="002C568E" w:rsidRDefault="00CA1900" w:rsidP="002C568E">
      <w:pPr>
        <w:pStyle w:val="k02"/>
        <w:tabs>
          <w:tab w:val="left" w:pos="680"/>
        </w:tabs>
        <w:spacing w:beforeLines="50" w:before="180" w:afterLines="50" w:after="180" w:line="540" w:lineRule="exact"/>
        <w:ind w:firstLineChars="177" w:firstLine="566"/>
        <w:rPr>
          <w:rFonts w:ascii="微軟正黑體" w:eastAsia="微軟正黑體" w:hAnsi="微軟正黑體"/>
          <w:sz w:val="32"/>
          <w:szCs w:val="32"/>
        </w:rPr>
      </w:pPr>
      <w:r w:rsidRPr="00CA1900">
        <w:rPr>
          <w:rFonts w:ascii="微軟正黑體" w:eastAsia="微軟正黑體" w:hAnsi="微軟正黑體" w:cstheme="minorBidi"/>
          <w:b/>
          <w:bCs/>
          <w:noProof/>
          <w:color w:val="000000" w:themeColor="text1"/>
          <w:kern w:val="24"/>
          <w:sz w:val="32"/>
          <w:szCs w:val="32"/>
        </w:rPr>
        <mc:AlternateContent>
          <mc:Choice Requires="wps">
            <w:drawing>
              <wp:anchor distT="0" distB="0" distL="114300" distR="114300" simplePos="0" relativeHeight="251667456" behindDoc="0" locked="0" layoutInCell="1" allowOverlap="1" wp14:anchorId="4C076880" wp14:editId="5340C373">
                <wp:simplePos x="0" y="0"/>
                <wp:positionH relativeFrom="column">
                  <wp:posOffset>2133600</wp:posOffset>
                </wp:positionH>
                <wp:positionV relativeFrom="paragraph">
                  <wp:posOffset>374438</wp:posOffset>
                </wp:positionV>
                <wp:extent cx="2997200" cy="287867"/>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87867"/>
                        </a:xfrm>
                        <a:prstGeom prst="rect">
                          <a:avLst/>
                        </a:prstGeom>
                        <a:solidFill>
                          <a:srgbClr val="FFFFFF"/>
                        </a:solidFill>
                        <a:ln w="9525">
                          <a:noFill/>
                          <a:miter lim="800000"/>
                          <a:headEnd/>
                          <a:tailEnd/>
                        </a:ln>
                      </wps:spPr>
                      <wps:txbx>
                        <w:txbxContent>
                          <w:p w:rsidR="00CA1900" w:rsidRPr="00CA1900" w:rsidRDefault="00CA1900" w:rsidP="00CA1900">
                            <w:pPr>
                              <w:spacing w:line="240" w:lineRule="atLeast"/>
                              <w:rPr>
                                <w:sz w:val="20"/>
                              </w:rPr>
                            </w:pPr>
                            <w:r w:rsidRPr="00CA1900">
                              <w:rPr>
                                <w:rFonts w:hint="eastAsia"/>
                                <w:sz w:val="20"/>
                              </w:rPr>
                              <w:t>資料來源：內政部移民署，本會整理。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8pt;margin-top:29.5pt;width:236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" stroked="f">
                <v:textbox>
                  <w:txbxContent>
                    <w:p w:rsidR="00CA1900" w:rsidRPr="00CA1900" w:rsidRDefault="00CA1900" w:rsidP="00CA1900">
                      <w:pPr>
                        <w:spacing w:line="240" w:lineRule="atLeast"/>
                        <w:rPr>
                          <w:sz w:val="20"/>
                        </w:rPr>
                      </w:pPr>
                      <w:r w:rsidRPr="00CA1900">
                        <w:rPr>
                          <w:rFonts w:hint="eastAsia"/>
                          <w:sz w:val="20"/>
                        </w:rPr>
                        <w:t>資料來源：內政部移民署，本會整理。</w:t>
                      </w:r>
                    </w:p>
                  </w:txbxContent>
                </v:textbox>
              </v:shape>
            </w:pict>
          </mc:Fallback>
        </mc:AlternateContent>
      </w:r>
    </w:p>
    <w:p w:rsidR="002C568E" w:rsidRDefault="002C568E" w:rsidP="002C568E">
      <w:pPr>
        <w:pStyle w:val="k02"/>
        <w:tabs>
          <w:tab w:val="left" w:pos="680"/>
        </w:tabs>
        <w:spacing w:beforeLines="50" w:before="180" w:afterLines="50" w:after="180" w:line="540" w:lineRule="exact"/>
        <w:ind w:firstLineChars="177" w:firstLine="566"/>
        <w:rPr>
          <w:rFonts w:ascii="微軟正黑體" w:eastAsia="微軟正黑體" w:hAnsi="微軟正黑體"/>
          <w:sz w:val="32"/>
          <w:szCs w:val="32"/>
        </w:rPr>
      </w:pPr>
    </w:p>
    <w:p w:rsidR="002C568E" w:rsidRDefault="002C568E" w:rsidP="002C568E">
      <w:pPr>
        <w:pStyle w:val="Web"/>
        <w:spacing w:before="0" w:beforeAutospacing="0" w:after="0" w:afterAutospacing="0"/>
        <w:textAlignment w:val="baseline"/>
      </w:pPr>
      <w:r>
        <w:rPr>
          <w:rFonts w:ascii="微軟正黑體" w:eastAsia="微軟正黑體" w:hAnsi="微軟正黑體" w:cstheme="minorBidi" w:hint="eastAsia"/>
          <w:b/>
          <w:bCs/>
          <w:color w:val="000000" w:themeColor="text1"/>
          <w:kern w:val="24"/>
          <w:sz w:val="32"/>
          <w:szCs w:val="32"/>
        </w:rPr>
        <w:t xml:space="preserve">              圖2 就業金卡持卡人國別分析</w:t>
      </w:r>
    </w:p>
    <w:p w:rsidR="002C568E" w:rsidRDefault="002C568E" w:rsidP="002C568E">
      <w:pPr>
        <w:pStyle w:val="k02"/>
        <w:tabs>
          <w:tab w:val="left" w:pos="680"/>
        </w:tabs>
        <w:spacing w:beforeLines="50" w:before="180" w:afterLines="50" w:after="180" w:line="540" w:lineRule="exact"/>
        <w:ind w:firstLineChars="177" w:firstLine="566"/>
        <w:rPr>
          <w:rFonts w:ascii="微軟正黑體" w:eastAsia="微軟正黑體" w:hAnsi="微軟正黑體"/>
          <w:sz w:val="32"/>
          <w:szCs w:val="32"/>
        </w:rPr>
      </w:pPr>
      <w:r w:rsidRPr="002C568E">
        <w:rPr>
          <w:rFonts w:ascii="微軟正黑體" w:eastAsia="微軟正黑體" w:hAnsi="微軟正黑體"/>
          <w:noProof/>
          <w:sz w:val="32"/>
          <w:szCs w:val="32"/>
        </w:rPr>
        <mc:AlternateContent>
          <mc:Choice Requires="wps">
            <w:drawing>
              <wp:anchor distT="0" distB="0" distL="114300" distR="114300" simplePos="0" relativeHeight="251663360" behindDoc="0" locked="0" layoutInCell="1" allowOverlap="1" wp14:anchorId="76970185" wp14:editId="1A2236FE">
                <wp:simplePos x="0" y="0"/>
                <wp:positionH relativeFrom="column">
                  <wp:posOffset>1739900</wp:posOffset>
                </wp:positionH>
                <wp:positionV relativeFrom="paragraph">
                  <wp:posOffset>720090</wp:posOffset>
                </wp:positionV>
                <wp:extent cx="1501775" cy="338455"/>
                <wp:effectExtent l="0" t="0" r="0" b="0"/>
                <wp:wrapNone/>
                <wp:docPr id="17" name="矩形 16"/>
                <wp:cNvGraphicFramePr/>
                <a:graphic xmlns:a="http://schemas.openxmlformats.org/drawingml/2006/main">
                  <a:graphicData uri="http://schemas.microsoft.com/office/word/2010/wordprocessingShape">
                    <wps:wsp>
                      <wps:cNvSpPr/>
                      <wps:spPr>
                        <a:xfrm>
                          <a:off x="0" y="0"/>
                          <a:ext cx="1501775" cy="338455"/>
                        </a:xfrm>
                        <a:prstGeom prst="rect">
                          <a:avLst/>
                        </a:prstGeom>
                      </wps:spPr>
                      <wps:txbx>
                        <w:txbxContent>
                          <w:p w:rsidR="002C568E" w:rsidRDefault="002C568E" w:rsidP="002C568E">
                            <w:pPr>
                              <w:pStyle w:val="Web"/>
                              <w:spacing w:before="0" w:beforeAutospacing="0" w:after="0" w:afterAutospacing="0"/>
                              <w:textAlignment w:val="baseline"/>
                            </w:pPr>
                          </w:p>
                        </w:txbxContent>
                      </wps:txbx>
                      <wps:bodyPr wrap="square">
                        <a:spAutoFit/>
                      </wps:bodyPr>
                    </wps:wsp>
                  </a:graphicData>
                </a:graphic>
              </wp:anchor>
            </w:drawing>
          </mc:Choice>
          <mc:Fallback>
            <w:pict>
              <v:rect id="矩形 16" o:spid="_x0000_s1030" style="position:absolute;left:0;text-align:left;margin-left:137pt;margin-top:56.7pt;width:118.25pt;height:26.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" filled="f" stroked="f">
                <v:textbox style="mso-fit-shape-to-text:t">
                  <w:txbxContent>
                    <w:p w:rsidR="002C568E" w:rsidRDefault="002C568E" w:rsidP="002C568E">
                      <w:pPr>
                        <w:pStyle w:val="Web"/>
                        <w:spacing w:before="0" w:beforeAutospacing="0" w:after="0" w:afterAutospacing="0"/>
                        <w:textAlignment w:val="baseline"/>
                      </w:pPr>
                    </w:p>
                  </w:txbxContent>
                </v:textbox>
              </v:rect>
            </w:pict>
          </mc:Fallback>
        </mc:AlternateContent>
      </w:r>
    </w:p>
    <w:p w:rsidR="002C568E" w:rsidRDefault="002C568E" w:rsidP="00C42F72">
      <w:pPr>
        <w:pStyle w:val="k02"/>
        <w:tabs>
          <w:tab w:val="left" w:pos="680"/>
        </w:tabs>
        <w:spacing w:beforeLines="50" w:before="180" w:afterLines="50" w:after="180" w:line="540" w:lineRule="exact"/>
        <w:ind w:firstLineChars="177" w:firstLine="566"/>
        <w:rPr>
          <w:rFonts w:ascii="微軟正黑體" w:eastAsia="微軟正黑體" w:hAnsi="微軟正黑體"/>
          <w:sz w:val="32"/>
          <w:szCs w:val="32"/>
        </w:rPr>
      </w:pPr>
    </w:p>
    <w:sectPr w:rsidR="002C568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C6" w:rsidRDefault="004125C6" w:rsidP="006B730C">
      <w:r>
        <w:separator/>
      </w:r>
    </w:p>
  </w:endnote>
  <w:endnote w:type="continuationSeparator" w:id="0">
    <w:p w:rsidR="004125C6" w:rsidRDefault="004125C6" w:rsidP="006B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9903"/>
      <w:docPartObj>
        <w:docPartGallery w:val="Page Numbers (Bottom of Page)"/>
        <w:docPartUnique/>
      </w:docPartObj>
    </w:sdtPr>
    <w:sdtEndPr/>
    <w:sdtContent>
      <w:p w:rsidR="0019272F" w:rsidRDefault="0019272F">
        <w:pPr>
          <w:pStyle w:val="a6"/>
          <w:jc w:val="center"/>
        </w:pPr>
        <w:r>
          <w:fldChar w:fldCharType="begin"/>
        </w:r>
        <w:r>
          <w:instrText>PAGE   \* MERGEFORMAT</w:instrText>
        </w:r>
        <w:r>
          <w:fldChar w:fldCharType="separate"/>
        </w:r>
        <w:r w:rsidR="00B663BC" w:rsidRPr="00B663BC">
          <w:rPr>
            <w:noProof/>
            <w:lang w:val="zh-TW"/>
          </w:rPr>
          <w:t>3</w:t>
        </w:r>
        <w:r>
          <w:fldChar w:fldCharType="end"/>
        </w:r>
      </w:p>
    </w:sdtContent>
  </w:sdt>
  <w:p w:rsidR="0019272F" w:rsidRDefault="001927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C6" w:rsidRDefault="004125C6" w:rsidP="006B730C">
      <w:r>
        <w:separator/>
      </w:r>
    </w:p>
  </w:footnote>
  <w:footnote w:type="continuationSeparator" w:id="0">
    <w:p w:rsidR="004125C6" w:rsidRDefault="004125C6" w:rsidP="006B7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1474"/>
    <w:multiLevelType w:val="hybridMultilevel"/>
    <w:tmpl w:val="E20C8E5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5884242"/>
    <w:multiLevelType w:val="hybridMultilevel"/>
    <w:tmpl w:val="544450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75A78F1"/>
    <w:multiLevelType w:val="hybridMultilevel"/>
    <w:tmpl w:val="010226D8"/>
    <w:lvl w:ilvl="0" w:tplc="2B7814C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1"/>
    <w:rsid w:val="00014813"/>
    <w:rsid w:val="000224EE"/>
    <w:rsid w:val="00033409"/>
    <w:rsid w:val="00051D39"/>
    <w:rsid w:val="00065C5F"/>
    <w:rsid w:val="0007035D"/>
    <w:rsid w:val="00070EA7"/>
    <w:rsid w:val="00071830"/>
    <w:rsid w:val="00082869"/>
    <w:rsid w:val="00083805"/>
    <w:rsid w:val="00095190"/>
    <w:rsid w:val="000B3EA8"/>
    <w:rsid w:val="000B40D5"/>
    <w:rsid w:val="000C7CCC"/>
    <w:rsid w:val="000F0D18"/>
    <w:rsid w:val="000F1781"/>
    <w:rsid w:val="000F27D5"/>
    <w:rsid w:val="00104690"/>
    <w:rsid w:val="00107874"/>
    <w:rsid w:val="00110ADE"/>
    <w:rsid w:val="001170DF"/>
    <w:rsid w:val="00153087"/>
    <w:rsid w:val="00166CA6"/>
    <w:rsid w:val="0019272F"/>
    <w:rsid w:val="001A189A"/>
    <w:rsid w:val="001A3E8E"/>
    <w:rsid w:val="001A4E5B"/>
    <w:rsid w:val="001A58DE"/>
    <w:rsid w:val="001B0BAC"/>
    <w:rsid w:val="001C2B6D"/>
    <w:rsid w:val="001E4979"/>
    <w:rsid w:val="001F5A70"/>
    <w:rsid w:val="00201E9B"/>
    <w:rsid w:val="00230775"/>
    <w:rsid w:val="00242317"/>
    <w:rsid w:val="00245A8C"/>
    <w:rsid w:val="002467B4"/>
    <w:rsid w:val="002523C7"/>
    <w:rsid w:val="002615BB"/>
    <w:rsid w:val="002643FC"/>
    <w:rsid w:val="00267DFC"/>
    <w:rsid w:val="00290047"/>
    <w:rsid w:val="00291F80"/>
    <w:rsid w:val="0029433E"/>
    <w:rsid w:val="00295BF5"/>
    <w:rsid w:val="002A004E"/>
    <w:rsid w:val="002B2844"/>
    <w:rsid w:val="002C568E"/>
    <w:rsid w:val="002D7462"/>
    <w:rsid w:val="002D7518"/>
    <w:rsid w:val="002F12C7"/>
    <w:rsid w:val="0030006D"/>
    <w:rsid w:val="003134F2"/>
    <w:rsid w:val="00316121"/>
    <w:rsid w:val="00316F09"/>
    <w:rsid w:val="00323791"/>
    <w:rsid w:val="003304DA"/>
    <w:rsid w:val="0033261D"/>
    <w:rsid w:val="0037755C"/>
    <w:rsid w:val="00383809"/>
    <w:rsid w:val="003932FE"/>
    <w:rsid w:val="003958AB"/>
    <w:rsid w:val="003D47F1"/>
    <w:rsid w:val="003E34B0"/>
    <w:rsid w:val="003E7E06"/>
    <w:rsid w:val="004035E9"/>
    <w:rsid w:val="004125C6"/>
    <w:rsid w:val="00413CB4"/>
    <w:rsid w:val="004149D5"/>
    <w:rsid w:val="00421B3C"/>
    <w:rsid w:val="00431C2A"/>
    <w:rsid w:val="00447AF4"/>
    <w:rsid w:val="00460742"/>
    <w:rsid w:val="00464D37"/>
    <w:rsid w:val="00467111"/>
    <w:rsid w:val="004851B2"/>
    <w:rsid w:val="00493B54"/>
    <w:rsid w:val="004A4EE3"/>
    <w:rsid w:val="004D0F00"/>
    <w:rsid w:val="004D4D9B"/>
    <w:rsid w:val="004E0190"/>
    <w:rsid w:val="0050786A"/>
    <w:rsid w:val="005307D9"/>
    <w:rsid w:val="0054038A"/>
    <w:rsid w:val="005409A3"/>
    <w:rsid w:val="00543D24"/>
    <w:rsid w:val="00561100"/>
    <w:rsid w:val="00564797"/>
    <w:rsid w:val="005712CF"/>
    <w:rsid w:val="00580CA1"/>
    <w:rsid w:val="00586DDF"/>
    <w:rsid w:val="005A625F"/>
    <w:rsid w:val="005B30F8"/>
    <w:rsid w:val="005B749B"/>
    <w:rsid w:val="005C5A18"/>
    <w:rsid w:val="005F2C70"/>
    <w:rsid w:val="00606AFD"/>
    <w:rsid w:val="00612A96"/>
    <w:rsid w:val="00616AC6"/>
    <w:rsid w:val="00616CBB"/>
    <w:rsid w:val="00622FED"/>
    <w:rsid w:val="006346C8"/>
    <w:rsid w:val="0065116D"/>
    <w:rsid w:val="006607BC"/>
    <w:rsid w:val="00660D55"/>
    <w:rsid w:val="00663B36"/>
    <w:rsid w:val="0066473C"/>
    <w:rsid w:val="0067728D"/>
    <w:rsid w:val="006902E7"/>
    <w:rsid w:val="00695DD3"/>
    <w:rsid w:val="006A3075"/>
    <w:rsid w:val="006B730C"/>
    <w:rsid w:val="006C1EE1"/>
    <w:rsid w:val="006D0BEE"/>
    <w:rsid w:val="006D257E"/>
    <w:rsid w:val="006E7BB0"/>
    <w:rsid w:val="006F46EA"/>
    <w:rsid w:val="00722286"/>
    <w:rsid w:val="0075110F"/>
    <w:rsid w:val="00763761"/>
    <w:rsid w:val="00764BEA"/>
    <w:rsid w:val="00767E91"/>
    <w:rsid w:val="00777A6C"/>
    <w:rsid w:val="00791D7B"/>
    <w:rsid w:val="0079362B"/>
    <w:rsid w:val="007A2814"/>
    <w:rsid w:val="007B003D"/>
    <w:rsid w:val="007E23DE"/>
    <w:rsid w:val="007F1817"/>
    <w:rsid w:val="007F6ADA"/>
    <w:rsid w:val="0080384C"/>
    <w:rsid w:val="00807910"/>
    <w:rsid w:val="00815135"/>
    <w:rsid w:val="00817CD9"/>
    <w:rsid w:val="008309E0"/>
    <w:rsid w:val="00831304"/>
    <w:rsid w:val="00842FF4"/>
    <w:rsid w:val="00845EE0"/>
    <w:rsid w:val="008464EB"/>
    <w:rsid w:val="00847C8E"/>
    <w:rsid w:val="00857ED2"/>
    <w:rsid w:val="008611C0"/>
    <w:rsid w:val="00874F10"/>
    <w:rsid w:val="00895B09"/>
    <w:rsid w:val="008A441E"/>
    <w:rsid w:val="008C2D0D"/>
    <w:rsid w:val="008D564D"/>
    <w:rsid w:val="008E4BBB"/>
    <w:rsid w:val="00900686"/>
    <w:rsid w:val="00900D77"/>
    <w:rsid w:val="009347AB"/>
    <w:rsid w:val="00944BD2"/>
    <w:rsid w:val="00951F96"/>
    <w:rsid w:val="009563DA"/>
    <w:rsid w:val="00967A4A"/>
    <w:rsid w:val="00971475"/>
    <w:rsid w:val="0097336B"/>
    <w:rsid w:val="0097515D"/>
    <w:rsid w:val="009936CC"/>
    <w:rsid w:val="009956F3"/>
    <w:rsid w:val="009A2810"/>
    <w:rsid w:val="009A3EE6"/>
    <w:rsid w:val="009A5972"/>
    <w:rsid w:val="009A6396"/>
    <w:rsid w:val="009B717B"/>
    <w:rsid w:val="009D54F7"/>
    <w:rsid w:val="00A04B16"/>
    <w:rsid w:val="00A43CD0"/>
    <w:rsid w:val="00A52802"/>
    <w:rsid w:val="00A61349"/>
    <w:rsid w:val="00A71BF2"/>
    <w:rsid w:val="00A73723"/>
    <w:rsid w:val="00A77C15"/>
    <w:rsid w:val="00A9520E"/>
    <w:rsid w:val="00A96463"/>
    <w:rsid w:val="00AB6090"/>
    <w:rsid w:val="00AB740D"/>
    <w:rsid w:val="00AD5EED"/>
    <w:rsid w:val="00AD7EC5"/>
    <w:rsid w:val="00AE0058"/>
    <w:rsid w:val="00AE7F5C"/>
    <w:rsid w:val="00AF1847"/>
    <w:rsid w:val="00AF1FF0"/>
    <w:rsid w:val="00AF558C"/>
    <w:rsid w:val="00AF5CFF"/>
    <w:rsid w:val="00B0212E"/>
    <w:rsid w:val="00B11238"/>
    <w:rsid w:val="00B165F5"/>
    <w:rsid w:val="00B243A0"/>
    <w:rsid w:val="00B3060F"/>
    <w:rsid w:val="00B565ED"/>
    <w:rsid w:val="00B56DBC"/>
    <w:rsid w:val="00B663BC"/>
    <w:rsid w:val="00B867C7"/>
    <w:rsid w:val="00B910C2"/>
    <w:rsid w:val="00B955D5"/>
    <w:rsid w:val="00BA00C2"/>
    <w:rsid w:val="00BA52D9"/>
    <w:rsid w:val="00BA5C74"/>
    <w:rsid w:val="00BC218A"/>
    <w:rsid w:val="00BC2AA0"/>
    <w:rsid w:val="00BF10F6"/>
    <w:rsid w:val="00C00521"/>
    <w:rsid w:val="00C13224"/>
    <w:rsid w:val="00C17869"/>
    <w:rsid w:val="00C229E1"/>
    <w:rsid w:val="00C25223"/>
    <w:rsid w:val="00C4231D"/>
    <w:rsid w:val="00C42F72"/>
    <w:rsid w:val="00C67227"/>
    <w:rsid w:val="00C74367"/>
    <w:rsid w:val="00C87823"/>
    <w:rsid w:val="00C954CA"/>
    <w:rsid w:val="00C955AC"/>
    <w:rsid w:val="00CA1900"/>
    <w:rsid w:val="00CB6829"/>
    <w:rsid w:val="00CD027B"/>
    <w:rsid w:val="00CE07C6"/>
    <w:rsid w:val="00CF1060"/>
    <w:rsid w:val="00CF7146"/>
    <w:rsid w:val="00D0674D"/>
    <w:rsid w:val="00D111AA"/>
    <w:rsid w:val="00D310EA"/>
    <w:rsid w:val="00D372FE"/>
    <w:rsid w:val="00D61B5B"/>
    <w:rsid w:val="00D67B13"/>
    <w:rsid w:val="00D75108"/>
    <w:rsid w:val="00D927F7"/>
    <w:rsid w:val="00D93B82"/>
    <w:rsid w:val="00DA0B06"/>
    <w:rsid w:val="00DC41EC"/>
    <w:rsid w:val="00DC5B5E"/>
    <w:rsid w:val="00DD5FDC"/>
    <w:rsid w:val="00DD698B"/>
    <w:rsid w:val="00DE50BC"/>
    <w:rsid w:val="00E00847"/>
    <w:rsid w:val="00E10076"/>
    <w:rsid w:val="00E20DA3"/>
    <w:rsid w:val="00E277C6"/>
    <w:rsid w:val="00E32181"/>
    <w:rsid w:val="00E359D0"/>
    <w:rsid w:val="00E46208"/>
    <w:rsid w:val="00E520DD"/>
    <w:rsid w:val="00E80DDE"/>
    <w:rsid w:val="00E8609D"/>
    <w:rsid w:val="00EA3AD2"/>
    <w:rsid w:val="00EA70C3"/>
    <w:rsid w:val="00EB4E96"/>
    <w:rsid w:val="00ED38F1"/>
    <w:rsid w:val="00EF008E"/>
    <w:rsid w:val="00F25026"/>
    <w:rsid w:val="00F60CB7"/>
    <w:rsid w:val="00F65A13"/>
    <w:rsid w:val="00F70CBB"/>
    <w:rsid w:val="00F71EF6"/>
    <w:rsid w:val="00F81A72"/>
    <w:rsid w:val="00FB6C96"/>
    <w:rsid w:val="00FC6442"/>
    <w:rsid w:val="00FE7044"/>
    <w:rsid w:val="00FF25A6"/>
    <w:rsid w:val="00FF2E12"/>
    <w:rsid w:val="00FF7BE1"/>
    <w:rsid w:val="00FF7C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A4A"/>
    <w:pPr>
      <w:ind w:leftChars="200" w:left="480"/>
    </w:pPr>
  </w:style>
  <w:style w:type="paragraph" w:styleId="a4">
    <w:name w:val="header"/>
    <w:basedOn w:val="a"/>
    <w:link w:val="a5"/>
    <w:uiPriority w:val="99"/>
    <w:unhideWhenUsed/>
    <w:rsid w:val="006B730C"/>
    <w:pPr>
      <w:tabs>
        <w:tab w:val="center" w:pos="4153"/>
        <w:tab w:val="right" w:pos="8306"/>
      </w:tabs>
      <w:snapToGrid w:val="0"/>
    </w:pPr>
    <w:rPr>
      <w:sz w:val="20"/>
      <w:szCs w:val="20"/>
    </w:rPr>
  </w:style>
  <w:style w:type="character" w:customStyle="1" w:styleId="a5">
    <w:name w:val="頁首 字元"/>
    <w:basedOn w:val="a0"/>
    <w:link w:val="a4"/>
    <w:uiPriority w:val="99"/>
    <w:rsid w:val="006B730C"/>
    <w:rPr>
      <w:sz w:val="20"/>
      <w:szCs w:val="20"/>
    </w:rPr>
  </w:style>
  <w:style w:type="paragraph" w:styleId="a6">
    <w:name w:val="footer"/>
    <w:basedOn w:val="a"/>
    <w:link w:val="a7"/>
    <w:uiPriority w:val="99"/>
    <w:unhideWhenUsed/>
    <w:rsid w:val="006B730C"/>
    <w:pPr>
      <w:tabs>
        <w:tab w:val="center" w:pos="4153"/>
        <w:tab w:val="right" w:pos="8306"/>
      </w:tabs>
      <w:snapToGrid w:val="0"/>
    </w:pPr>
    <w:rPr>
      <w:sz w:val="20"/>
      <w:szCs w:val="20"/>
    </w:rPr>
  </w:style>
  <w:style w:type="character" w:customStyle="1" w:styleId="a7">
    <w:name w:val="頁尾 字元"/>
    <w:basedOn w:val="a0"/>
    <w:link w:val="a6"/>
    <w:uiPriority w:val="99"/>
    <w:rsid w:val="006B730C"/>
    <w:rPr>
      <w:sz w:val="20"/>
      <w:szCs w:val="20"/>
    </w:rPr>
  </w:style>
  <w:style w:type="paragraph" w:customStyle="1" w:styleId="k02">
    <w:name w:val="k02"/>
    <w:basedOn w:val="a"/>
    <w:rsid w:val="006B730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8">
    <w:name w:val="Balloon Text"/>
    <w:basedOn w:val="a"/>
    <w:link w:val="a9"/>
    <w:uiPriority w:val="99"/>
    <w:semiHidden/>
    <w:unhideWhenUsed/>
    <w:rsid w:val="006B73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B730C"/>
    <w:rPr>
      <w:rFonts w:asciiTheme="majorHAnsi" w:eastAsiaTheme="majorEastAsia" w:hAnsiTheme="majorHAnsi" w:cstheme="majorBidi"/>
      <w:sz w:val="18"/>
      <w:szCs w:val="18"/>
    </w:rPr>
  </w:style>
  <w:style w:type="paragraph" w:styleId="Web">
    <w:name w:val="Normal (Web)"/>
    <w:basedOn w:val="a"/>
    <w:uiPriority w:val="99"/>
    <w:unhideWhenUsed/>
    <w:rsid w:val="002C568E"/>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A4A"/>
    <w:pPr>
      <w:ind w:leftChars="200" w:left="480"/>
    </w:pPr>
  </w:style>
  <w:style w:type="paragraph" w:styleId="a4">
    <w:name w:val="header"/>
    <w:basedOn w:val="a"/>
    <w:link w:val="a5"/>
    <w:uiPriority w:val="99"/>
    <w:unhideWhenUsed/>
    <w:rsid w:val="006B730C"/>
    <w:pPr>
      <w:tabs>
        <w:tab w:val="center" w:pos="4153"/>
        <w:tab w:val="right" w:pos="8306"/>
      </w:tabs>
      <w:snapToGrid w:val="0"/>
    </w:pPr>
    <w:rPr>
      <w:sz w:val="20"/>
      <w:szCs w:val="20"/>
    </w:rPr>
  </w:style>
  <w:style w:type="character" w:customStyle="1" w:styleId="a5">
    <w:name w:val="頁首 字元"/>
    <w:basedOn w:val="a0"/>
    <w:link w:val="a4"/>
    <w:uiPriority w:val="99"/>
    <w:rsid w:val="006B730C"/>
    <w:rPr>
      <w:sz w:val="20"/>
      <w:szCs w:val="20"/>
    </w:rPr>
  </w:style>
  <w:style w:type="paragraph" w:styleId="a6">
    <w:name w:val="footer"/>
    <w:basedOn w:val="a"/>
    <w:link w:val="a7"/>
    <w:uiPriority w:val="99"/>
    <w:unhideWhenUsed/>
    <w:rsid w:val="006B730C"/>
    <w:pPr>
      <w:tabs>
        <w:tab w:val="center" w:pos="4153"/>
        <w:tab w:val="right" w:pos="8306"/>
      </w:tabs>
      <w:snapToGrid w:val="0"/>
    </w:pPr>
    <w:rPr>
      <w:sz w:val="20"/>
      <w:szCs w:val="20"/>
    </w:rPr>
  </w:style>
  <w:style w:type="character" w:customStyle="1" w:styleId="a7">
    <w:name w:val="頁尾 字元"/>
    <w:basedOn w:val="a0"/>
    <w:link w:val="a6"/>
    <w:uiPriority w:val="99"/>
    <w:rsid w:val="006B730C"/>
    <w:rPr>
      <w:sz w:val="20"/>
      <w:szCs w:val="20"/>
    </w:rPr>
  </w:style>
  <w:style w:type="paragraph" w:customStyle="1" w:styleId="k02">
    <w:name w:val="k02"/>
    <w:basedOn w:val="a"/>
    <w:rsid w:val="006B730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8">
    <w:name w:val="Balloon Text"/>
    <w:basedOn w:val="a"/>
    <w:link w:val="a9"/>
    <w:uiPriority w:val="99"/>
    <w:semiHidden/>
    <w:unhideWhenUsed/>
    <w:rsid w:val="006B73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B730C"/>
    <w:rPr>
      <w:rFonts w:asciiTheme="majorHAnsi" w:eastAsiaTheme="majorEastAsia" w:hAnsiTheme="majorHAnsi" w:cstheme="majorBidi"/>
      <w:sz w:val="18"/>
      <w:szCs w:val="18"/>
    </w:rPr>
  </w:style>
  <w:style w:type="paragraph" w:styleId="Web">
    <w:name w:val="Normal (Web)"/>
    <w:basedOn w:val="a"/>
    <w:uiPriority w:val="99"/>
    <w:unhideWhenUsed/>
    <w:rsid w:val="002C568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5145">
      <w:bodyDiv w:val="1"/>
      <w:marLeft w:val="0"/>
      <w:marRight w:val="0"/>
      <w:marTop w:val="0"/>
      <w:marBottom w:val="0"/>
      <w:divBdr>
        <w:top w:val="none" w:sz="0" w:space="0" w:color="auto"/>
        <w:left w:val="none" w:sz="0" w:space="0" w:color="auto"/>
        <w:bottom w:val="none" w:sz="0" w:space="0" w:color="auto"/>
        <w:right w:val="none" w:sz="0" w:space="0" w:color="auto"/>
      </w:divBdr>
    </w:div>
    <w:div w:id="1374961069">
      <w:bodyDiv w:val="1"/>
      <w:marLeft w:val="0"/>
      <w:marRight w:val="0"/>
      <w:marTop w:val="0"/>
      <w:marBottom w:val="0"/>
      <w:divBdr>
        <w:top w:val="none" w:sz="0" w:space="0" w:color="auto"/>
        <w:left w:val="none" w:sz="0" w:space="0" w:color="auto"/>
        <w:bottom w:val="none" w:sz="0" w:space="0" w:color="auto"/>
        <w:right w:val="none" w:sz="0" w:space="0" w:color="auto"/>
      </w:divBdr>
      <w:divsChild>
        <w:div w:id="1179394186">
          <w:marLeft w:val="0"/>
          <w:marRight w:val="0"/>
          <w:marTop w:val="0"/>
          <w:marBottom w:val="0"/>
          <w:divBdr>
            <w:top w:val="none" w:sz="0" w:space="0" w:color="auto"/>
            <w:left w:val="none" w:sz="0" w:space="0" w:color="auto"/>
            <w:bottom w:val="none" w:sz="0" w:space="0" w:color="auto"/>
            <w:right w:val="none" w:sz="0" w:space="0" w:color="auto"/>
          </w:divBdr>
          <w:divsChild>
            <w:div w:id="447506077">
              <w:marLeft w:val="0"/>
              <w:marRight w:val="0"/>
              <w:marTop w:val="0"/>
              <w:marBottom w:val="0"/>
              <w:divBdr>
                <w:top w:val="none" w:sz="0" w:space="0" w:color="auto"/>
                <w:left w:val="none" w:sz="0" w:space="0" w:color="auto"/>
                <w:bottom w:val="none" w:sz="0" w:space="0" w:color="auto"/>
                <w:right w:val="none" w:sz="0" w:space="0" w:color="auto"/>
              </w:divBdr>
              <w:divsChild>
                <w:div w:id="971598636">
                  <w:marLeft w:val="0"/>
                  <w:marRight w:val="0"/>
                  <w:marTop w:val="0"/>
                  <w:marBottom w:val="0"/>
                  <w:divBdr>
                    <w:top w:val="none" w:sz="0" w:space="0" w:color="auto"/>
                    <w:left w:val="none" w:sz="0" w:space="0" w:color="auto"/>
                    <w:bottom w:val="none" w:sz="0" w:space="0" w:color="auto"/>
                    <w:right w:val="none" w:sz="0" w:space="0" w:color="auto"/>
                  </w:divBdr>
                  <w:divsChild>
                    <w:div w:id="1952397337">
                      <w:marLeft w:val="0"/>
                      <w:marRight w:val="0"/>
                      <w:marTop w:val="0"/>
                      <w:marBottom w:val="0"/>
                      <w:divBdr>
                        <w:top w:val="none" w:sz="0" w:space="0" w:color="auto"/>
                        <w:left w:val="none" w:sz="0" w:space="0" w:color="auto"/>
                        <w:bottom w:val="none" w:sz="0" w:space="0" w:color="auto"/>
                        <w:right w:val="none" w:sz="0" w:space="0" w:color="auto"/>
                      </w:divBdr>
                      <w:divsChild>
                        <w:div w:id="1040201067">
                          <w:marLeft w:val="0"/>
                          <w:marRight w:val="0"/>
                          <w:marTop w:val="0"/>
                          <w:marBottom w:val="0"/>
                          <w:divBdr>
                            <w:top w:val="none" w:sz="0" w:space="0" w:color="auto"/>
                            <w:left w:val="none" w:sz="0" w:space="0" w:color="auto"/>
                            <w:bottom w:val="none" w:sz="0" w:space="0" w:color="auto"/>
                            <w:right w:val="none" w:sz="0" w:space="0" w:color="auto"/>
                          </w:divBdr>
                          <w:divsChild>
                            <w:div w:id="2126806423">
                              <w:marLeft w:val="0"/>
                              <w:marRight w:val="0"/>
                              <w:marTop w:val="0"/>
                              <w:marBottom w:val="0"/>
                              <w:divBdr>
                                <w:top w:val="none" w:sz="0" w:space="0" w:color="auto"/>
                                <w:left w:val="single" w:sz="6" w:space="0" w:color="E5E3E3"/>
                                <w:bottom w:val="none" w:sz="0" w:space="0" w:color="auto"/>
                                <w:right w:val="none" w:sz="0" w:space="0" w:color="auto"/>
                              </w:divBdr>
                              <w:divsChild>
                                <w:div w:id="1714691471">
                                  <w:marLeft w:val="0"/>
                                  <w:marRight w:val="0"/>
                                  <w:marTop w:val="0"/>
                                  <w:marBottom w:val="0"/>
                                  <w:divBdr>
                                    <w:top w:val="none" w:sz="0" w:space="0" w:color="auto"/>
                                    <w:left w:val="none" w:sz="0" w:space="0" w:color="auto"/>
                                    <w:bottom w:val="none" w:sz="0" w:space="0" w:color="auto"/>
                                    <w:right w:val="none" w:sz="0" w:space="0" w:color="auto"/>
                                  </w:divBdr>
                                  <w:divsChild>
                                    <w:div w:id="1158769240">
                                      <w:marLeft w:val="0"/>
                                      <w:marRight w:val="0"/>
                                      <w:marTop w:val="0"/>
                                      <w:marBottom w:val="0"/>
                                      <w:divBdr>
                                        <w:top w:val="none" w:sz="0" w:space="0" w:color="auto"/>
                                        <w:left w:val="none" w:sz="0" w:space="0" w:color="auto"/>
                                        <w:bottom w:val="none" w:sz="0" w:space="0" w:color="auto"/>
                                        <w:right w:val="none" w:sz="0" w:space="0" w:color="auto"/>
                                      </w:divBdr>
                                      <w:divsChild>
                                        <w:div w:id="1937788945">
                                          <w:marLeft w:val="0"/>
                                          <w:marRight w:val="0"/>
                                          <w:marTop w:val="0"/>
                                          <w:marBottom w:val="0"/>
                                          <w:divBdr>
                                            <w:top w:val="none" w:sz="0" w:space="0" w:color="auto"/>
                                            <w:left w:val="none" w:sz="0" w:space="0" w:color="auto"/>
                                            <w:bottom w:val="none" w:sz="0" w:space="0" w:color="auto"/>
                                            <w:right w:val="none" w:sz="0" w:space="0" w:color="auto"/>
                                          </w:divBdr>
                                          <w:divsChild>
                                            <w:div w:id="1502695709">
                                              <w:marLeft w:val="0"/>
                                              <w:marRight w:val="0"/>
                                              <w:marTop w:val="0"/>
                                              <w:marBottom w:val="0"/>
                                              <w:divBdr>
                                                <w:top w:val="none" w:sz="0" w:space="0" w:color="auto"/>
                                                <w:left w:val="none" w:sz="0" w:space="0" w:color="auto"/>
                                                <w:bottom w:val="none" w:sz="0" w:space="0" w:color="auto"/>
                                                <w:right w:val="none" w:sz="0" w:space="0" w:color="auto"/>
                                              </w:divBdr>
                                              <w:divsChild>
                                                <w:div w:id="1231113544">
                                                  <w:marLeft w:val="0"/>
                                                  <w:marRight w:val="0"/>
                                                  <w:marTop w:val="0"/>
                                                  <w:marBottom w:val="0"/>
                                                  <w:divBdr>
                                                    <w:top w:val="none" w:sz="0" w:space="0" w:color="auto"/>
                                                    <w:left w:val="none" w:sz="0" w:space="0" w:color="auto"/>
                                                    <w:bottom w:val="none" w:sz="0" w:space="0" w:color="auto"/>
                                                    <w:right w:val="none" w:sz="0" w:space="0" w:color="auto"/>
                                                  </w:divBdr>
                                                  <w:divsChild>
                                                    <w:div w:id="1267884684">
                                                      <w:marLeft w:val="0"/>
                                                      <w:marRight w:val="0"/>
                                                      <w:marTop w:val="0"/>
                                                      <w:marBottom w:val="0"/>
                                                      <w:divBdr>
                                                        <w:top w:val="none" w:sz="0" w:space="0" w:color="auto"/>
                                                        <w:left w:val="none" w:sz="0" w:space="0" w:color="auto"/>
                                                        <w:bottom w:val="none" w:sz="0" w:space="0" w:color="auto"/>
                                                        <w:right w:val="none" w:sz="0" w:space="0" w:color="auto"/>
                                                      </w:divBdr>
                                                      <w:divsChild>
                                                        <w:div w:id="698815611">
                                                          <w:marLeft w:val="480"/>
                                                          <w:marRight w:val="0"/>
                                                          <w:marTop w:val="0"/>
                                                          <w:marBottom w:val="0"/>
                                                          <w:divBdr>
                                                            <w:top w:val="none" w:sz="0" w:space="0" w:color="auto"/>
                                                            <w:left w:val="none" w:sz="0" w:space="0" w:color="auto"/>
                                                            <w:bottom w:val="none" w:sz="0" w:space="0" w:color="auto"/>
                                                            <w:right w:val="none" w:sz="0" w:space="0" w:color="auto"/>
                                                          </w:divBdr>
                                                          <w:divsChild>
                                                            <w:div w:id="168183657">
                                                              <w:marLeft w:val="0"/>
                                                              <w:marRight w:val="0"/>
                                                              <w:marTop w:val="0"/>
                                                              <w:marBottom w:val="0"/>
                                                              <w:divBdr>
                                                                <w:top w:val="none" w:sz="0" w:space="0" w:color="auto"/>
                                                                <w:left w:val="none" w:sz="0" w:space="0" w:color="auto"/>
                                                                <w:bottom w:val="none" w:sz="0" w:space="0" w:color="auto"/>
                                                                <w:right w:val="none" w:sz="0" w:space="0" w:color="auto"/>
                                                              </w:divBdr>
                                                              <w:divsChild>
                                                                <w:div w:id="1729498103">
                                                                  <w:marLeft w:val="0"/>
                                                                  <w:marRight w:val="0"/>
                                                                  <w:marTop w:val="0"/>
                                                                  <w:marBottom w:val="0"/>
                                                                  <w:divBdr>
                                                                    <w:top w:val="none" w:sz="0" w:space="0" w:color="auto"/>
                                                                    <w:left w:val="none" w:sz="0" w:space="0" w:color="auto"/>
                                                                    <w:bottom w:val="none" w:sz="0" w:space="0" w:color="auto"/>
                                                                    <w:right w:val="none" w:sz="0" w:space="0" w:color="auto"/>
                                                                  </w:divBdr>
                                                                  <w:divsChild>
                                                                    <w:div w:id="97649837">
                                                                      <w:marLeft w:val="0"/>
                                                                      <w:marRight w:val="0"/>
                                                                      <w:marTop w:val="240"/>
                                                                      <w:marBottom w:val="0"/>
                                                                      <w:divBdr>
                                                                        <w:top w:val="none" w:sz="0" w:space="0" w:color="auto"/>
                                                                        <w:left w:val="none" w:sz="0" w:space="0" w:color="auto"/>
                                                                        <w:bottom w:val="none" w:sz="0" w:space="0" w:color="auto"/>
                                                                        <w:right w:val="none" w:sz="0" w:space="0" w:color="auto"/>
                                                                      </w:divBdr>
                                                                      <w:divsChild>
                                                                        <w:div w:id="1401638724">
                                                                          <w:marLeft w:val="0"/>
                                                                          <w:marRight w:val="0"/>
                                                                          <w:marTop w:val="0"/>
                                                                          <w:marBottom w:val="0"/>
                                                                          <w:divBdr>
                                                                            <w:top w:val="none" w:sz="0" w:space="0" w:color="auto"/>
                                                                            <w:left w:val="none" w:sz="0" w:space="0" w:color="auto"/>
                                                                            <w:bottom w:val="none" w:sz="0" w:space="0" w:color="auto"/>
                                                                            <w:right w:val="none" w:sz="0" w:space="0" w:color="auto"/>
                                                                          </w:divBdr>
                                                                          <w:divsChild>
                                                                            <w:div w:id="1227060915">
                                                                              <w:marLeft w:val="0"/>
                                                                              <w:marRight w:val="0"/>
                                                                              <w:marTop w:val="0"/>
                                                                              <w:marBottom w:val="0"/>
                                                                              <w:divBdr>
                                                                                <w:top w:val="none" w:sz="0" w:space="0" w:color="auto"/>
                                                                                <w:left w:val="none" w:sz="0" w:space="0" w:color="auto"/>
                                                                                <w:bottom w:val="none" w:sz="0" w:space="0" w:color="auto"/>
                                                                                <w:right w:val="none" w:sz="0" w:space="0" w:color="auto"/>
                                                                              </w:divBdr>
                                                                              <w:divsChild>
                                                                                <w:div w:id="1060902652">
                                                                                  <w:marLeft w:val="0"/>
                                                                                  <w:marRight w:val="0"/>
                                                                                  <w:marTop w:val="0"/>
                                                                                  <w:marBottom w:val="0"/>
                                                                                  <w:divBdr>
                                                                                    <w:top w:val="none" w:sz="0" w:space="0" w:color="auto"/>
                                                                                    <w:left w:val="none" w:sz="0" w:space="0" w:color="auto"/>
                                                                                    <w:bottom w:val="none" w:sz="0" w:space="0" w:color="auto"/>
                                                                                    <w:right w:val="none" w:sz="0" w:space="0" w:color="auto"/>
                                                                                  </w:divBdr>
                                                                                  <w:divsChild>
                                                                                    <w:div w:id="1889609325">
                                                                                      <w:marLeft w:val="0"/>
                                                                                      <w:marRight w:val="0"/>
                                                                                      <w:marTop w:val="0"/>
                                                                                      <w:marBottom w:val="0"/>
                                                                                      <w:divBdr>
                                                                                        <w:top w:val="none" w:sz="0" w:space="0" w:color="auto"/>
                                                                                        <w:left w:val="none" w:sz="0" w:space="0" w:color="auto"/>
                                                                                        <w:bottom w:val="none" w:sz="0" w:space="0" w:color="auto"/>
                                                                                        <w:right w:val="none" w:sz="0" w:space="0" w:color="auto"/>
                                                                                      </w:divBdr>
                                                                                      <w:divsChild>
                                                                                        <w:div w:id="1521815783">
                                                                                          <w:marLeft w:val="0"/>
                                                                                          <w:marRight w:val="0"/>
                                                                                          <w:marTop w:val="0"/>
                                                                                          <w:marBottom w:val="0"/>
                                                                                          <w:divBdr>
                                                                                            <w:top w:val="none" w:sz="0" w:space="0" w:color="auto"/>
                                                                                            <w:left w:val="none" w:sz="0" w:space="0" w:color="auto"/>
                                                                                            <w:bottom w:val="none" w:sz="0" w:space="0" w:color="auto"/>
                                                                                            <w:right w:val="none" w:sz="0" w:space="0" w:color="auto"/>
                                                                                          </w:divBdr>
                                                                                          <w:divsChild>
                                                                                            <w:div w:id="8612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userdata\Documents\2016&#22806;&#22283;&#23560;&#26989;&#20154;&#25165;&#20721;&#29992;&#27861;\&#23601;&#26989;&#37329;&#21345;&#29376;&#27841;\&#35079;&#26412;%20&#37329;&#21345;1080904162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data\Documents\2016&#22806;&#22283;&#23560;&#26989;&#20154;&#25165;&#20721;&#29992;&#27861;\&#23601;&#26989;&#37329;&#21345;&#29376;&#27841;\&#35079;&#26412;%20&#37329;&#21345;108090416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24441640601738709"/>
                  <c:y val="-0.11244932925051035"/>
                </c:manualLayout>
              </c:layout>
              <c:showLegendKey val="0"/>
              <c:showVal val="1"/>
              <c:showCatName val="1"/>
              <c:showSerName val="0"/>
              <c:showPercent val="1"/>
              <c:showBubbleSize val="0"/>
              <c:separator>
</c:separator>
            </c:dLbl>
            <c:dLbl>
              <c:idx val="2"/>
              <c:layout>
                <c:manualLayout>
                  <c:x val="-6.6905066103766245E-2"/>
                  <c:y val="0.17546146636980062"/>
                </c:manualLayout>
              </c:layout>
              <c:showLegendKey val="0"/>
              <c:showVal val="1"/>
              <c:showCatName val="1"/>
              <c:showSerName val="0"/>
              <c:showPercent val="1"/>
              <c:showBubbleSize val="0"/>
              <c:separator>
</c:separator>
            </c:dLbl>
            <c:dLbl>
              <c:idx val="3"/>
              <c:layout>
                <c:manualLayout>
                  <c:x val="-0.20826389660408104"/>
                  <c:y val="1.1658806407508639E-2"/>
                </c:manualLayout>
              </c:layout>
              <c:showLegendKey val="0"/>
              <c:showVal val="1"/>
              <c:showCatName val="1"/>
              <c:showSerName val="0"/>
              <c:showPercent val="1"/>
              <c:showBubbleSize val="0"/>
              <c:separator>
</c:separator>
            </c:dLbl>
            <c:dLbl>
              <c:idx val="4"/>
              <c:layout>
                <c:manualLayout>
                  <c:x val="-0.1630550309224901"/>
                  <c:y val="1.1658806407508639E-2"/>
                </c:manualLayout>
              </c:layout>
              <c:showLegendKey val="0"/>
              <c:showVal val="1"/>
              <c:showCatName val="1"/>
              <c:showSerName val="0"/>
              <c:showPercent val="1"/>
              <c:showBubbleSize val="0"/>
              <c:separator>
</c:separator>
            </c:dLbl>
            <c:dLbl>
              <c:idx val="5"/>
              <c:layout>
                <c:manualLayout>
                  <c:x val="6.4404478677857036E-2"/>
                  <c:y val="2.3236123079909105E-2"/>
                </c:manualLayout>
              </c:layout>
              <c:showLegendKey val="0"/>
              <c:showVal val="1"/>
              <c:showCatName val="1"/>
              <c:showSerName val="0"/>
              <c:showPercent val="1"/>
              <c:showBubbleSize val="0"/>
              <c:separator>
</c:separator>
            </c:dLbl>
            <c:showLegendKey val="0"/>
            <c:showVal val="1"/>
            <c:showCatName val="1"/>
            <c:showSerName val="0"/>
            <c:showPercent val="1"/>
            <c:showBubbleSize val="0"/>
            <c:separator>
</c:separator>
            <c:showLeaderLines val="1"/>
          </c:dLbls>
          <c:cat>
            <c:strRef>
              <c:f>工作表3!$E$1:$E$6</c:f>
              <c:strCache>
                <c:ptCount val="6"/>
                <c:pt idx="0">
                  <c:v>經濟</c:v>
                </c:pt>
                <c:pt idx="1">
                  <c:v>科技</c:v>
                </c:pt>
                <c:pt idx="2">
                  <c:v>文化</c:v>
                </c:pt>
                <c:pt idx="3">
                  <c:v>教育</c:v>
                </c:pt>
                <c:pt idx="4">
                  <c:v>金融</c:v>
                </c:pt>
                <c:pt idx="5">
                  <c:v>建築</c:v>
                </c:pt>
              </c:strCache>
            </c:strRef>
          </c:cat>
          <c:val>
            <c:numRef>
              <c:f>工作表3!$F$1:$F$6</c:f>
              <c:numCache>
                <c:formatCode>General</c:formatCode>
                <c:ptCount val="6"/>
                <c:pt idx="0">
                  <c:v>213</c:v>
                </c:pt>
                <c:pt idx="1">
                  <c:v>84</c:v>
                </c:pt>
                <c:pt idx="2">
                  <c:v>50</c:v>
                </c:pt>
                <c:pt idx="3">
                  <c:v>27</c:v>
                </c:pt>
                <c:pt idx="4">
                  <c:v>23</c:v>
                </c:pt>
                <c:pt idx="5">
                  <c:v>3</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4"/>
              <c:layout>
                <c:manualLayout>
                  <c:x val="5.1882408122384691E-2"/>
                  <c:y val="-0.12479285303456461"/>
                </c:manualLayout>
              </c:layout>
              <c:showLegendKey val="0"/>
              <c:showVal val="1"/>
              <c:showCatName val="1"/>
              <c:showSerName val="0"/>
              <c:showPercent val="1"/>
              <c:showBubbleSize val="0"/>
              <c:separator>
</c:separator>
            </c:dLbl>
            <c:dLbl>
              <c:idx val="8"/>
              <c:layout>
                <c:manualLayout>
                  <c:x val="-1.2536688575694703E-2"/>
                  <c:y val="-6.2374989690339583E-2"/>
                </c:manualLayout>
              </c:layout>
              <c:showLegendKey val="0"/>
              <c:showVal val="1"/>
              <c:showCatName val="1"/>
              <c:showSerName val="0"/>
              <c:showPercent val="1"/>
              <c:showBubbleSize val="0"/>
              <c:separator>
</c:separator>
            </c:dLbl>
            <c:dLbl>
              <c:idx val="9"/>
              <c:layout>
                <c:manualLayout>
                  <c:x val="-4.4266136316620616E-2"/>
                  <c:y val="-3.865350566604403E-2"/>
                </c:manualLayout>
              </c:layout>
              <c:showLegendKey val="0"/>
              <c:showVal val="1"/>
              <c:showCatName val="1"/>
              <c:showSerName val="0"/>
              <c:showPercent val="1"/>
              <c:showBubbleSize val="0"/>
              <c:separator>
</c:separator>
            </c:dLbl>
            <c:dLbl>
              <c:idx val="10"/>
              <c:layout>
                <c:manualLayout>
                  <c:x val="-7.5507393016830154E-2"/>
                  <c:y val="-0.23192138237951296"/>
                </c:manualLayout>
              </c:layout>
              <c:showLegendKey val="0"/>
              <c:showVal val="1"/>
              <c:showCatName val="1"/>
              <c:showSerName val="0"/>
              <c:showPercent val="1"/>
              <c:showBubbleSize val="0"/>
              <c:separator>
</c:separator>
            </c:dLbl>
            <c:dLbl>
              <c:idx val="11"/>
              <c:layout>
                <c:manualLayout>
                  <c:x val="3.8012743967507185E-3"/>
                  <c:y val="-9.7636389994742528E-2"/>
                </c:manualLayout>
              </c:layout>
              <c:showLegendKey val="0"/>
              <c:showVal val="1"/>
              <c:showCatName val="1"/>
              <c:showSerName val="0"/>
              <c:showPercent val="1"/>
              <c:showBubbleSize val="0"/>
              <c:separator>
</c:separator>
            </c:dLbl>
            <c:dLbl>
              <c:idx val="12"/>
              <c:layout>
                <c:manualLayout>
                  <c:x val="7.6717373538345582E-2"/>
                  <c:y val="-8.1203063794906979E-2"/>
                </c:manualLayout>
              </c:layout>
              <c:showLegendKey val="0"/>
              <c:showVal val="1"/>
              <c:showCatName val="1"/>
              <c:showSerName val="0"/>
              <c:showPercent val="1"/>
              <c:showBubbleSize val="0"/>
              <c:separator>
</c:separator>
            </c:dLbl>
            <c:showLegendKey val="0"/>
            <c:showVal val="1"/>
            <c:showCatName val="1"/>
            <c:showSerName val="0"/>
            <c:showPercent val="1"/>
            <c:showBubbleSize val="0"/>
            <c:separator>
</c:separator>
            <c:showLeaderLines val="1"/>
          </c:dLbls>
          <c:cat>
            <c:strRef>
              <c:f>工作表3!$H$11:$H$24</c:f>
              <c:strCache>
                <c:ptCount val="14"/>
                <c:pt idx="0">
                  <c:v>美國</c:v>
                </c:pt>
                <c:pt idx="1">
                  <c:v>香港</c:v>
                </c:pt>
                <c:pt idx="2">
                  <c:v>英國</c:v>
                </c:pt>
                <c:pt idx="3">
                  <c:v>丹麥</c:v>
                </c:pt>
                <c:pt idx="4">
                  <c:v>馬來西亞</c:v>
                </c:pt>
                <c:pt idx="5">
                  <c:v>韓國</c:v>
                </c:pt>
                <c:pt idx="6">
                  <c:v>新加坡</c:v>
                </c:pt>
                <c:pt idx="7">
                  <c:v>德國</c:v>
                </c:pt>
                <c:pt idx="8">
                  <c:v>澳大利亞</c:v>
                </c:pt>
                <c:pt idx="9">
                  <c:v>法國</c:v>
                </c:pt>
                <c:pt idx="10">
                  <c:v>日本</c:v>
                </c:pt>
                <c:pt idx="11">
                  <c:v>加拿大</c:v>
                </c:pt>
                <c:pt idx="12">
                  <c:v>荷蘭</c:v>
                </c:pt>
                <c:pt idx="13">
                  <c:v>其他</c:v>
                </c:pt>
              </c:strCache>
            </c:strRef>
          </c:cat>
          <c:val>
            <c:numRef>
              <c:f>工作表3!$I$11:$I$24</c:f>
              <c:numCache>
                <c:formatCode>General</c:formatCode>
                <c:ptCount val="14"/>
                <c:pt idx="0">
                  <c:v>103</c:v>
                </c:pt>
                <c:pt idx="1">
                  <c:v>44</c:v>
                </c:pt>
                <c:pt idx="2">
                  <c:v>35</c:v>
                </c:pt>
                <c:pt idx="3">
                  <c:v>24</c:v>
                </c:pt>
                <c:pt idx="4">
                  <c:v>23</c:v>
                </c:pt>
                <c:pt idx="5">
                  <c:v>20</c:v>
                </c:pt>
                <c:pt idx="6">
                  <c:v>19</c:v>
                </c:pt>
                <c:pt idx="7">
                  <c:v>15</c:v>
                </c:pt>
                <c:pt idx="8">
                  <c:v>15</c:v>
                </c:pt>
                <c:pt idx="9">
                  <c:v>14</c:v>
                </c:pt>
                <c:pt idx="10">
                  <c:v>12</c:v>
                </c:pt>
                <c:pt idx="11">
                  <c:v>11</c:v>
                </c:pt>
                <c:pt idx="12">
                  <c:v>9</c:v>
                </c:pt>
                <c:pt idx="13">
                  <c:v>56</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育幸</dc:creator>
  <cp:lastModifiedBy>劉振忠</cp:lastModifiedBy>
  <cp:revision>2</cp:revision>
  <cp:lastPrinted>2019-09-09T00:58:00Z</cp:lastPrinted>
  <dcterms:created xsi:type="dcterms:W3CDTF">2019-09-09T03:30:00Z</dcterms:created>
  <dcterms:modified xsi:type="dcterms:W3CDTF">2019-09-09T03:30:00Z</dcterms:modified>
</cp:coreProperties>
</file>