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4D7AC" w14:textId="610028DC" w:rsidR="00AC2FE4" w:rsidRPr="00E13431" w:rsidRDefault="00D10E8A" w:rsidP="00AC2FE4">
      <w:pPr>
        <w:wordWrap w:val="0"/>
        <w:jc w:val="right"/>
        <w:rPr>
          <w:rFonts w:eastAsia="標楷體"/>
          <w:sz w:val="22"/>
          <w:szCs w:val="22"/>
        </w:rPr>
      </w:pPr>
      <w:r w:rsidRPr="00E13431">
        <w:rPr>
          <w:rFonts w:hint="eastAsia"/>
        </w:rPr>
        <w:t>April</w:t>
      </w:r>
      <w:r w:rsidR="00AC2FE4" w:rsidRPr="00E13431">
        <w:rPr>
          <w:rFonts w:eastAsia="標楷體" w:hAnsi="標楷體"/>
          <w:sz w:val="22"/>
          <w:szCs w:val="22"/>
        </w:rPr>
        <w:t xml:space="preserve"> </w:t>
      </w:r>
      <w:r w:rsidR="00D36473" w:rsidRPr="00E13431">
        <w:rPr>
          <w:rFonts w:eastAsia="標楷體" w:hAnsi="標楷體" w:hint="eastAsia"/>
          <w:sz w:val="22"/>
          <w:szCs w:val="22"/>
        </w:rPr>
        <w:t>1</w:t>
      </w:r>
      <w:r w:rsidRPr="00E13431">
        <w:rPr>
          <w:rFonts w:eastAsia="標楷體" w:hAnsi="標楷體" w:hint="eastAsia"/>
          <w:sz w:val="22"/>
          <w:szCs w:val="22"/>
        </w:rPr>
        <w:t>3</w:t>
      </w:r>
      <w:r w:rsidR="00792626" w:rsidRPr="00E13431">
        <w:rPr>
          <w:rFonts w:eastAsia="標楷體" w:hAnsi="標楷體"/>
          <w:sz w:val="22"/>
          <w:szCs w:val="22"/>
        </w:rPr>
        <w:t>, 201</w:t>
      </w:r>
      <w:r w:rsidR="00792626" w:rsidRPr="00E13431">
        <w:rPr>
          <w:rFonts w:eastAsia="標楷體" w:hAnsi="標楷體" w:hint="eastAsia"/>
          <w:sz w:val="22"/>
          <w:szCs w:val="22"/>
        </w:rPr>
        <w:t>8</w:t>
      </w:r>
    </w:p>
    <w:p w14:paraId="661BC7FF" w14:textId="20707F58" w:rsidR="00792626" w:rsidRPr="00E13431" w:rsidRDefault="00D10E8A" w:rsidP="00DE79EF">
      <w:pPr>
        <w:pStyle w:val="k12"/>
        <w:adjustRightInd w:val="0"/>
        <w:spacing w:beforeLines="25" w:before="90" w:line="480" w:lineRule="exact"/>
        <w:ind w:leftChars="0" w:left="0" w:firstLineChars="0" w:firstLine="0"/>
        <w:jc w:val="center"/>
        <w:rPr>
          <w:rFonts w:hAnsi="Times New Roman"/>
          <w:b/>
          <w:bCs/>
          <w:sz w:val="24"/>
          <w:szCs w:val="24"/>
        </w:rPr>
      </w:pPr>
      <w:r w:rsidRPr="00E13431">
        <w:rPr>
          <w:rFonts w:hAnsi="Times New Roman"/>
          <w:b/>
          <w:bCs/>
          <w:sz w:val="24"/>
          <w:szCs w:val="24"/>
          <w:lang w:val="en"/>
        </w:rPr>
        <w:t>Premier again calls for deregulation to boost investment</w:t>
      </w:r>
    </w:p>
    <w:p w14:paraId="3DADF617" w14:textId="4DE050C8" w:rsidR="00792626" w:rsidRPr="00E13431" w:rsidRDefault="00D10E8A" w:rsidP="00D36473">
      <w:pPr>
        <w:pStyle w:val="k12"/>
        <w:tabs>
          <w:tab w:val="left" w:pos="709"/>
        </w:tabs>
        <w:adjustRightInd w:val="0"/>
        <w:spacing w:beforeLines="25" w:before="90" w:line="480" w:lineRule="exact"/>
        <w:ind w:leftChars="24" w:left="58" w:firstLine="480"/>
        <w:rPr>
          <w:rFonts w:hAnsi="Times New Roman"/>
          <w:bCs/>
          <w:strike/>
          <w:sz w:val="24"/>
          <w:szCs w:val="24"/>
        </w:rPr>
      </w:pPr>
      <w:r w:rsidRPr="00E13431">
        <w:rPr>
          <w:rFonts w:hAnsi="Times New Roman"/>
          <w:bCs/>
          <w:sz w:val="24"/>
          <w:szCs w:val="24"/>
        </w:rPr>
        <w:t>Premier Lai Ching-</w:t>
      </w:r>
      <w:proofErr w:type="spellStart"/>
      <w:r w:rsidRPr="00E13431">
        <w:rPr>
          <w:rFonts w:hAnsi="Times New Roman"/>
          <w:bCs/>
          <w:sz w:val="24"/>
          <w:szCs w:val="24"/>
        </w:rPr>
        <w:t>te</w:t>
      </w:r>
      <w:proofErr w:type="spellEnd"/>
      <w:r w:rsidRPr="00E13431">
        <w:rPr>
          <w:rFonts w:hAnsi="Times New Roman"/>
          <w:bCs/>
          <w:sz w:val="24"/>
          <w:szCs w:val="24"/>
        </w:rPr>
        <w:t xml:space="preserve"> on Friday discussed ongoing deregulation and plans to attract foreign businesses and talent to Taiwan at the 10th in a series of </w:t>
      </w:r>
      <w:proofErr w:type="spellStart"/>
      <w:r w:rsidRPr="00E13431">
        <w:rPr>
          <w:rFonts w:hAnsi="Times New Roman"/>
          <w:bCs/>
          <w:sz w:val="24"/>
          <w:szCs w:val="24"/>
        </w:rPr>
        <w:t>interministerial</w:t>
      </w:r>
      <w:proofErr w:type="spellEnd"/>
      <w:r w:rsidRPr="00E13431">
        <w:rPr>
          <w:rFonts w:hAnsi="Times New Roman"/>
          <w:bCs/>
          <w:sz w:val="24"/>
          <w:szCs w:val="24"/>
        </w:rPr>
        <w:t xml:space="preserve"> meetings aimed at accelerating investment in Taiwan.</w:t>
      </w:r>
    </w:p>
    <w:p w14:paraId="55C6936A" w14:textId="77777777" w:rsidR="00792626" w:rsidRPr="00E13431" w:rsidRDefault="00792626" w:rsidP="00792626">
      <w:pPr>
        <w:spacing w:line="480" w:lineRule="exact"/>
        <w:rPr>
          <w:bCs/>
        </w:rPr>
      </w:pPr>
    </w:p>
    <w:p w14:paraId="3E123927" w14:textId="49D00F1B" w:rsidR="00792626" w:rsidRPr="00E13431" w:rsidRDefault="00D10E8A" w:rsidP="00D36473">
      <w:pPr>
        <w:pStyle w:val="k12"/>
        <w:tabs>
          <w:tab w:val="left" w:pos="709"/>
        </w:tabs>
        <w:adjustRightInd w:val="0"/>
        <w:spacing w:beforeLines="25" w:before="90" w:line="480" w:lineRule="exact"/>
        <w:ind w:leftChars="24" w:left="58" w:firstLine="480"/>
        <w:rPr>
          <w:rFonts w:hAnsi="Times New Roman"/>
          <w:bCs/>
          <w:sz w:val="24"/>
          <w:szCs w:val="24"/>
          <w:lang w:val="en"/>
        </w:rPr>
      </w:pPr>
      <w:r w:rsidRPr="00E13431">
        <w:rPr>
          <w:rFonts w:hAnsi="Times New Roman"/>
          <w:bCs/>
          <w:sz w:val="24"/>
          <w:szCs w:val="24"/>
          <w:lang w:val="en"/>
        </w:rPr>
        <w:t>The premier characterized Taiwan as a small but successful country that must become more proactive and flexible in order to remain competitive internationally. To do this, the many outdated laws, regulations and interpretations implemented over the past few decades must be relaxed to allow Taiwan to reap even greater rewards in the international sphere.</w:t>
      </w:r>
    </w:p>
    <w:p w14:paraId="5C27595E" w14:textId="77777777" w:rsidR="00792626" w:rsidRPr="00E13431" w:rsidRDefault="00792626" w:rsidP="00792626">
      <w:pPr>
        <w:spacing w:line="480" w:lineRule="exact"/>
        <w:rPr>
          <w:bCs/>
        </w:rPr>
      </w:pPr>
    </w:p>
    <w:p w14:paraId="6C9C60EF" w14:textId="2F3971D0" w:rsidR="00792626" w:rsidRPr="00E13431" w:rsidRDefault="00D10E8A" w:rsidP="00D36473">
      <w:pPr>
        <w:pStyle w:val="k12"/>
        <w:tabs>
          <w:tab w:val="left" w:pos="709"/>
        </w:tabs>
        <w:adjustRightInd w:val="0"/>
        <w:spacing w:beforeLines="25" w:before="90" w:line="480" w:lineRule="exact"/>
        <w:ind w:leftChars="24" w:left="58" w:firstLine="480"/>
        <w:rPr>
          <w:rFonts w:hAnsi="Times New Roman"/>
          <w:bCs/>
          <w:sz w:val="24"/>
          <w:szCs w:val="24"/>
        </w:rPr>
      </w:pPr>
      <w:r w:rsidRPr="00E13431">
        <w:rPr>
          <w:rFonts w:hAnsi="Times New Roman"/>
          <w:bCs/>
          <w:sz w:val="24"/>
          <w:szCs w:val="24"/>
        </w:rPr>
        <w:t>To retain excellent talent and deepen a culture of good corporate governance among local firms, the Financial Supervisory Commission (FSC) was instructed by the premier to move quickly forward with revising the Securities and Exchange Act. In particular, amendments to extend the amount of time that companies can hold treasury shares for later distribution to employees should be drafted and sent to the Legislative Yuan for review and debate as quickly as possible. A new blueprint for corporate governance should also be promoted. To encourage domestic and international firms to list on Taiwan’s stock exchanges, the FSC should take the initiative to organize relevant ministries and agencies to develop feasible measures that will increase momentum in the financial markets.</w:t>
      </w:r>
    </w:p>
    <w:p w14:paraId="6AF93E90" w14:textId="77777777" w:rsidR="00D36473" w:rsidRPr="00E13431" w:rsidRDefault="00D36473" w:rsidP="00D36473">
      <w:pPr>
        <w:pStyle w:val="k12"/>
        <w:tabs>
          <w:tab w:val="left" w:pos="709"/>
        </w:tabs>
        <w:adjustRightInd w:val="0"/>
        <w:spacing w:beforeLines="25" w:before="90" w:line="480" w:lineRule="exact"/>
        <w:ind w:leftChars="0" w:left="0" w:firstLineChars="0" w:firstLine="0"/>
        <w:rPr>
          <w:rFonts w:hAnsi="Times New Roman"/>
          <w:bCs/>
          <w:sz w:val="24"/>
          <w:szCs w:val="24"/>
        </w:rPr>
      </w:pPr>
    </w:p>
    <w:p w14:paraId="731F09F4" w14:textId="085E92FC" w:rsidR="0085261F" w:rsidRPr="00E13431" w:rsidRDefault="00D10E8A" w:rsidP="00D36473">
      <w:pPr>
        <w:pStyle w:val="k12"/>
        <w:tabs>
          <w:tab w:val="left" w:pos="709"/>
        </w:tabs>
        <w:adjustRightInd w:val="0"/>
        <w:spacing w:beforeLines="25" w:before="90" w:line="480" w:lineRule="exact"/>
        <w:ind w:leftChars="24" w:left="58" w:firstLine="480"/>
        <w:rPr>
          <w:rFonts w:hAnsi="Times New Roman"/>
          <w:bCs/>
          <w:sz w:val="24"/>
          <w:szCs w:val="24"/>
        </w:rPr>
      </w:pPr>
      <w:r w:rsidRPr="00E13431">
        <w:rPr>
          <w:rFonts w:hAnsi="Times New Roman"/>
          <w:bCs/>
          <w:sz w:val="24"/>
          <w:szCs w:val="24"/>
        </w:rPr>
        <w:t>Financial markets play an important role in supporting industrial development, said Premier Lai, as well as serve as a window onto the broader economy. Healthy financial markets are a win for corporations, the government and investors alike.</w:t>
      </w:r>
    </w:p>
    <w:p w14:paraId="7EA78768" w14:textId="77777777" w:rsidR="00D36473" w:rsidRPr="00E13431" w:rsidRDefault="00D36473" w:rsidP="00D36473">
      <w:pPr>
        <w:pStyle w:val="k12"/>
        <w:tabs>
          <w:tab w:val="left" w:pos="709"/>
        </w:tabs>
        <w:adjustRightInd w:val="0"/>
        <w:spacing w:beforeLines="25" w:before="90" w:line="480" w:lineRule="exact"/>
        <w:ind w:leftChars="0" w:left="0" w:firstLineChars="0" w:firstLine="0"/>
        <w:rPr>
          <w:rFonts w:hAnsi="Times New Roman"/>
          <w:bCs/>
          <w:sz w:val="24"/>
          <w:szCs w:val="24"/>
        </w:rPr>
      </w:pPr>
    </w:p>
    <w:p w14:paraId="0C59B020" w14:textId="2747CBB4" w:rsidR="00D36473" w:rsidRPr="00E13431" w:rsidRDefault="00D10E8A" w:rsidP="00D36473">
      <w:pPr>
        <w:pStyle w:val="k12"/>
        <w:tabs>
          <w:tab w:val="left" w:pos="709"/>
        </w:tabs>
        <w:adjustRightInd w:val="0"/>
        <w:spacing w:beforeLines="25" w:before="90" w:line="480" w:lineRule="exact"/>
        <w:ind w:leftChars="24" w:left="58" w:firstLine="480"/>
        <w:rPr>
          <w:rFonts w:hAnsi="Times New Roman"/>
          <w:bCs/>
          <w:sz w:val="24"/>
          <w:szCs w:val="24"/>
        </w:rPr>
      </w:pPr>
      <w:r w:rsidRPr="00E13431">
        <w:rPr>
          <w:rFonts w:hAnsi="Times New Roman"/>
          <w:bCs/>
          <w:sz w:val="24"/>
          <w:szCs w:val="24"/>
        </w:rPr>
        <w:lastRenderedPageBreak/>
        <w:t xml:space="preserve">With respect to a plan by the Ministry of Economic Affairs (MOEA) to establish a stand-alone unit to promote investment in Taiwan by courting international firms and recruiting global talent, Premier Lai urged quick action, saying that this office would be a core component of such efforts. On the domestic front, in consideration of the nation’s overall development and industrial policies, accompanying strategies to draw foreign companies to Taiwan and retain professional talent should be developed. On the international front, a network among foreign chambers of commerce, domestic industry groups, overseas representative offices, central agencies and local governments should be built to improve </w:t>
      </w:r>
      <w:bookmarkStart w:id="0" w:name="_GoBack"/>
      <w:bookmarkEnd w:id="0"/>
      <w:r w:rsidRPr="00E13431">
        <w:rPr>
          <w:rFonts w:hAnsi="Times New Roman"/>
          <w:bCs/>
          <w:sz w:val="24"/>
          <w:szCs w:val="24"/>
        </w:rPr>
        <w:t>overall efficiency. The premier instructed the MOEA to come up with a ready-to-go schedule and concrete mechanisms for operations within two weeks.</w:t>
      </w:r>
    </w:p>
    <w:sectPr w:rsidR="00D36473" w:rsidRPr="00E13431" w:rsidSect="00603D82">
      <w:headerReference w:type="default" r:id="rId9"/>
      <w:footerReference w:type="default" r:id="rId10"/>
      <w:pgSz w:w="11906" w:h="16838"/>
      <w:pgMar w:top="1418" w:right="1418" w:bottom="1418" w:left="1418" w:header="851" w:footer="992" w:gutter="0"/>
      <w:cols w:space="425"/>
      <w:docGrid w:type="lines"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B55293" w15:done="0"/>
  <w15:commentEx w15:paraId="1FCF6D55" w15:done="0"/>
  <w15:commentEx w15:paraId="24F02F28" w15:done="0"/>
  <w15:commentEx w15:paraId="675DE502" w15:done="0"/>
  <w15:commentEx w15:paraId="17290799" w15:done="0"/>
  <w15:commentEx w15:paraId="7C2D5E8C" w15:done="0"/>
  <w15:commentEx w15:paraId="58409BD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9A4EA" w14:textId="77777777" w:rsidR="009F7F84" w:rsidRDefault="009F7F84" w:rsidP="00603D82">
      <w:r>
        <w:separator/>
      </w:r>
    </w:p>
  </w:endnote>
  <w:endnote w:type="continuationSeparator" w:id="0">
    <w:p w14:paraId="706A5DCB" w14:textId="77777777" w:rsidR="009F7F84" w:rsidRDefault="009F7F84" w:rsidP="006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文鼎中楷">
    <w:altName w:val="細明體"/>
    <w:charset w:val="88"/>
    <w:family w:val="modern"/>
    <w:pitch w:val="fixed"/>
    <w:sig w:usb0="800002A3" w:usb1="38CF7C70" w:usb2="00000016" w:usb3="00000000" w:csb0="0010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06747"/>
      <w:docPartObj>
        <w:docPartGallery w:val="Page Numbers (Bottom of Page)"/>
        <w:docPartUnique/>
      </w:docPartObj>
    </w:sdtPr>
    <w:sdtEndPr/>
    <w:sdtContent>
      <w:p w14:paraId="01E47957" w14:textId="77777777" w:rsidR="00B13CE5" w:rsidRDefault="00AA76F3">
        <w:pPr>
          <w:pStyle w:val="a6"/>
          <w:jc w:val="center"/>
        </w:pPr>
        <w:r>
          <w:fldChar w:fldCharType="begin"/>
        </w:r>
        <w:r>
          <w:instrText xml:space="preserve"> PAGE   \* MERGEFORMAT </w:instrText>
        </w:r>
        <w:r>
          <w:fldChar w:fldCharType="separate"/>
        </w:r>
        <w:r w:rsidR="00E13431" w:rsidRPr="00E13431">
          <w:rPr>
            <w:noProof/>
            <w:lang w:val="zh-TW"/>
          </w:rPr>
          <w:t>1</w:t>
        </w:r>
        <w:r>
          <w:rPr>
            <w:noProof/>
            <w:lang w:val="zh-TW"/>
          </w:rPr>
          <w:fldChar w:fldCharType="end"/>
        </w:r>
      </w:p>
    </w:sdtContent>
  </w:sdt>
  <w:p w14:paraId="350FA14C" w14:textId="77777777" w:rsidR="00B13CE5" w:rsidRDefault="00B13C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A89C7" w14:textId="77777777" w:rsidR="009F7F84" w:rsidRDefault="009F7F84" w:rsidP="00603D82">
      <w:r>
        <w:separator/>
      </w:r>
    </w:p>
  </w:footnote>
  <w:footnote w:type="continuationSeparator" w:id="0">
    <w:p w14:paraId="0E38B4B3" w14:textId="77777777" w:rsidR="009F7F84" w:rsidRDefault="009F7F84" w:rsidP="00603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1" w:type="pct"/>
      <w:tblLook w:val="00A0" w:firstRow="1" w:lastRow="0" w:firstColumn="1" w:lastColumn="0" w:noHBand="0" w:noVBand="0"/>
    </w:tblPr>
    <w:tblGrid>
      <w:gridCol w:w="4220"/>
      <w:gridCol w:w="4641"/>
    </w:tblGrid>
    <w:tr w:rsidR="0095640B" w:rsidRPr="003A1D83" w14:paraId="05AAE254" w14:textId="77777777" w:rsidTr="003A1D83">
      <w:tc>
        <w:tcPr>
          <w:tcW w:w="2381" w:type="pct"/>
        </w:tcPr>
        <w:p w14:paraId="763F53E5" w14:textId="77777777" w:rsidR="0095640B" w:rsidRPr="003A1D83" w:rsidRDefault="00E2746A" w:rsidP="00217743">
          <w:pPr>
            <w:pStyle w:val="a4"/>
          </w:pPr>
          <w:r>
            <w:rPr>
              <w:noProof/>
            </w:rPr>
            <w:drawing>
              <wp:inline distT="0" distB="0" distL="0" distR="0" wp14:anchorId="069768E4" wp14:editId="799FAE9E">
                <wp:extent cx="2278380" cy="624840"/>
                <wp:effectExtent l="0" t="0" r="0" b="0"/>
                <wp:docPr id="1" name="圖片 1" descr="行政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行政院"/>
                        <pic:cNvPicPr>
                          <a:picLocks noChangeAspect="1" noChangeArrowheads="1"/>
                        </pic:cNvPicPr>
                      </pic:nvPicPr>
                      <pic:blipFill>
                        <a:blip r:embed="rId1"/>
                        <a:srcRect/>
                        <a:stretch>
                          <a:fillRect/>
                        </a:stretch>
                      </pic:blipFill>
                      <pic:spPr bwMode="auto">
                        <a:xfrm>
                          <a:off x="0" y="0"/>
                          <a:ext cx="2278380" cy="624840"/>
                        </a:xfrm>
                        <a:prstGeom prst="rect">
                          <a:avLst/>
                        </a:prstGeom>
                        <a:noFill/>
                        <a:ln w="9525">
                          <a:noFill/>
                          <a:miter lim="800000"/>
                          <a:headEnd/>
                          <a:tailEnd/>
                        </a:ln>
                      </pic:spPr>
                    </pic:pic>
                  </a:graphicData>
                </a:graphic>
              </wp:inline>
            </w:drawing>
          </w:r>
        </w:p>
      </w:tc>
      <w:tc>
        <w:tcPr>
          <w:tcW w:w="2619" w:type="pct"/>
          <w:vAlign w:val="bottom"/>
        </w:tcPr>
        <w:p w14:paraId="7682740C" w14:textId="77777777" w:rsidR="0095640B" w:rsidRPr="003A1D83" w:rsidRDefault="0095640B" w:rsidP="00E8013F">
          <w:pPr>
            <w:pStyle w:val="a4"/>
            <w:ind w:leftChars="-280" w:left="-672" w:rightChars="333" w:right="799" w:firstLineChars="153" w:firstLine="673"/>
            <w:rPr>
              <w:rFonts w:ascii="標楷體" w:eastAsia="標楷體" w:hAnsi="標楷體"/>
              <w:sz w:val="44"/>
              <w:szCs w:val="44"/>
            </w:rPr>
          </w:pPr>
          <w:r w:rsidRPr="003A1D83">
            <w:rPr>
              <w:rFonts w:ascii="標楷體" w:eastAsia="標楷體" w:hAnsi="標楷體" w:hint="eastAsia"/>
              <w:sz w:val="44"/>
              <w:szCs w:val="44"/>
            </w:rPr>
            <w:t>新</w:t>
          </w:r>
          <w:r w:rsidRPr="003A1D83">
            <w:rPr>
              <w:rFonts w:ascii="標楷體" w:eastAsia="標楷體" w:hAnsi="標楷體"/>
              <w:sz w:val="44"/>
              <w:szCs w:val="44"/>
            </w:rPr>
            <w:t xml:space="preserve">  </w:t>
          </w:r>
          <w:r w:rsidRPr="003A1D83">
            <w:rPr>
              <w:rFonts w:ascii="標楷體" w:eastAsia="標楷體" w:hAnsi="標楷體" w:hint="eastAsia"/>
              <w:sz w:val="44"/>
              <w:szCs w:val="44"/>
            </w:rPr>
            <w:t>聞</w:t>
          </w:r>
          <w:r w:rsidRPr="003A1D83">
            <w:rPr>
              <w:rFonts w:ascii="標楷體" w:eastAsia="標楷體" w:hAnsi="標楷體"/>
              <w:sz w:val="44"/>
              <w:szCs w:val="44"/>
            </w:rPr>
            <w:t xml:space="preserve">  </w:t>
          </w:r>
          <w:r w:rsidRPr="003A1D83">
            <w:rPr>
              <w:rFonts w:ascii="標楷體" w:eastAsia="標楷體" w:hAnsi="標楷體" w:hint="eastAsia"/>
              <w:sz w:val="44"/>
              <w:szCs w:val="44"/>
            </w:rPr>
            <w:t>稿</w:t>
          </w:r>
        </w:p>
      </w:tc>
    </w:tr>
    <w:tr w:rsidR="0095640B" w:rsidRPr="003A1D83" w14:paraId="6FD60694" w14:textId="77777777" w:rsidTr="003A1D83">
      <w:tc>
        <w:tcPr>
          <w:tcW w:w="5000" w:type="pct"/>
          <w:gridSpan w:val="2"/>
        </w:tcPr>
        <w:p w14:paraId="07B96EA3" w14:textId="77777777" w:rsidR="0095640B" w:rsidRPr="003A1D83" w:rsidRDefault="009F7F84">
          <w:pPr>
            <w:pStyle w:val="a4"/>
          </w:pPr>
          <w:r>
            <w:pict w14:anchorId="7DFAE1A6">
              <v:rect id="_x0000_i1025" style="width:453.5pt;height:3pt" o:hralign="center" o:hrstd="t" o:hrnoshade="t" o:hr="t" fillcolor="#c90" stroked="f"/>
            </w:pict>
          </w:r>
        </w:p>
      </w:tc>
    </w:tr>
  </w:tbl>
  <w:p w14:paraId="00C751C8" w14:textId="77777777" w:rsidR="0095640B" w:rsidRDefault="0095640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958"/>
    <w:multiLevelType w:val="hybridMultilevel"/>
    <w:tmpl w:val="DA3E10F2"/>
    <w:lvl w:ilvl="0" w:tplc="CC0444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DD1DC9"/>
    <w:multiLevelType w:val="hybridMultilevel"/>
    <w:tmpl w:val="780830DA"/>
    <w:lvl w:ilvl="0" w:tplc="20D28EF2">
      <w:start w:val="1"/>
      <w:numFmt w:val="taiwaneseCountingThousand"/>
      <w:lvlText w:val="%1、"/>
      <w:lvlJc w:val="left"/>
      <w:pPr>
        <w:ind w:left="720" w:hanging="72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E02BE8"/>
    <w:multiLevelType w:val="hybridMultilevel"/>
    <w:tmpl w:val="1242C918"/>
    <w:lvl w:ilvl="0" w:tplc="93D0FE6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526B0F71"/>
    <w:multiLevelType w:val="hybridMultilevel"/>
    <w:tmpl w:val="92DA483C"/>
    <w:lvl w:ilvl="0" w:tplc="B51C82B2">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70811EA"/>
    <w:multiLevelType w:val="hybridMultilevel"/>
    <w:tmpl w:val="C3228FA6"/>
    <w:lvl w:ilvl="0" w:tplc="77461D7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5847606D"/>
    <w:multiLevelType w:val="multilevel"/>
    <w:tmpl w:val="97F295A2"/>
    <w:lvl w:ilvl="0">
      <w:start w:val="1"/>
      <w:numFmt w:val="taiwaneseCountingThousand"/>
      <w:pStyle w:val="a"/>
      <w:suff w:val="nothing"/>
      <w:lvlText w:val="%1、"/>
      <w:lvlJc w:val="left"/>
      <w:pPr>
        <w:ind w:left="1074" w:hanging="714"/>
      </w:pPr>
      <w:rPr>
        <w:lang w:val="en-US"/>
      </w:rPr>
    </w:lvl>
    <w:lvl w:ilvl="1">
      <w:start w:val="1"/>
      <w:numFmt w:val="taiwaneseCountingThousand"/>
      <w:suff w:val="nothing"/>
      <w:lvlText w:val="（%2）"/>
      <w:lvlJc w:val="left"/>
      <w:pPr>
        <w:ind w:left="2040" w:hanging="1077"/>
      </w:pPr>
    </w:lvl>
    <w:lvl w:ilvl="2">
      <w:start w:val="1"/>
      <w:numFmt w:val="decimalFullWidth"/>
      <w:suff w:val="nothing"/>
      <w:lvlText w:val="%3、"/>
      <w:lvlJc w:val="left"/>
      <w:pPr>
        <w:ind w:left="2426" w:hanging="737"/>
      </w:pPr>
    </w:lvl>
    <w:lvl w:ilvl="3">
      <w:start w:val="1"/>
      <w:numFmt w:val="decimalFullWidth"/>
      <w:suff w:val="nothing"/>
      <w:lvlText w:val="（%4）"/>
      <w:lvlJc w:val="left"/>
      <w:pPr>
        <w:ind w:left="3140" w:hanging="1089"/>
      </w:pPr>
    </w:lvl>
    <w:lvl w:ilvl="4">
      <w:start w:val="1"/>
      <w:numFmt w:val="ideographTraditional"/>
      <w:suff w:val="nothing"/>
      <w:lvlText w:val="%5、"/>
      <w:lvlJc w:val="left"/>
      <w:pPr>
        <w:ind w:left="3517" w:hanging="640"/>
      </w:pPr>
    </w:lvl>
    <w:lvl w:ilvl="5">
      <w:start w:val="1"/>
      <w:numFmt w:val="decimal"/>
      <w:lvlText w:val="%6)"/>
      <w:lvlJc w:val="left"/>
      <w:pPr>
        <w:tabs>
          <w:tab w:val="num" w:pos="3497"/>
        </w:tabs>
        <w:ind w:left="3497" w:hanging="1134"/>
      </w:pPr>
    </w:lvl>
    <w:lvl w:ilvl="6">
      <w:start w:val="1"/>
      <w:numFmt w:val="decimal"/>
      <w:lvlText w:val="(%7)"/>
      <w:lvlJc w:val="left"/>
      <w:pPr>
        <w:tabs>
          <w:tab w:val="num" w:pos="4064"/>
        </w:tabs>
        <w:ind w:left="4064" w:hanging="1276"/>
      </w:pPr>
    </w:lvl>
    <w:lvl w:ilvl="7">
      <w:start w:val="1"/>
      <w:numFmt w:val="lowerLetter"/>
      <w:lvlText w:val="%8."/>
      <w:lvlJc w:val="left"/>
      <w:pPr>
        <w:tabs>
          <w:tab w:val="num" w:pos="4631"/>
        </w:tabs>
        <w:ind w:left="4631" w:hanging="1418"/>
      </w:pPr>
    </w:lvl>
    <w:lvl w:ilvl="8">
      <w:start w:val="1"/>
      <w:numFmt w:val="lowerLetter"/>
      <w:lvlText w:val="%9)"/>
      <w:lvlJc w:val="left"/>
      <w:pPr>
        <w:tabs>
          <w:tab w:val="num" w:pos="5339"/>
        </w:tabs>
        <w:ind w:left="5339" w:hanging="1700"/>
      </w:pPr>
    </w:lvl>
  </w:abstractNum>
  <w:abstractNum w:abstractNumId="6">
    <w:nsid w:val="608B7F66"/>
    <w:multiLevelType w:val="hybridMultilevel"/>
    <w:tmpl w:val="64DA7FCC"/>
    <w:lvl w:ilvl="0" w:tplc="04090015">
      <w:start w:val="1"/>
      <w:numFmt w:val="taiwaneseCountingThousand"/>
      <w:lvlText w:val="%1、"/>
      <w:lvlJc w:val="left"/>
      <w:pPr>
        <w:tabs>
          <w:tab w:val="num" w:pos="750"/>
        </w:tabs>
        <w:ind w:left="750" w:hanging="75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6657EC4"/>
    <w:multiLevelType w:val="hybridMultilevel"/>
    <w:tmpl w:val="F88A809A"/>
    <w:lvl w:ilvl="0" w:tplc="6B063712">
      <w:start w:val="1"/>
      <w:numFmt w:val="taiwaneseCountingThousand"/>
      <w:lvlText w:val="%1、"/>
      <w:lvlJc w:val="left"/>
      <w:pPr>
        <w:tabs>
          <w:tab w:val="num" w:pos="480"/>
        </w:tabs>
        <w:ind w:left="480" w:hanging="480"/>
      </w:pPr>
      <w:rPr>
        <w:rFonts w:ascii="新細明體" w:eastAsia="Times New Roman" w:hAnsi="新細明體"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9B04532"/>
    <w:multiLevelType w:val="hybridMultilevel"/>
    <w:tmpl w:val="1C18034E"/>
    <w:lvl w:ilvl="0" w:tplc="FF9E0D5A">
      <w:start w:val="1"/>
      <w:numFmt w:val="taiwaneseCountingThousand"/>
      <w:lvlText w:val="%1、"/>
      <w:lvlJc w:val="left"/>
      <w:pPr>
        <w:ind w:left="855" w:hanging="855"/>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21428A8"/>
    <w:multiLevelType w:val="hybridMultilevel"/>
    <w:tmpl w:val="7DE42006"/>
    <w:lvl w:ilvl="0" w:tplc="F4C4BF74">
      <w:start w:val="1"/>
      <w:numFmt w:val="taiwaneseCountingThousand"/>
      <w:lvlText w:val="%1、"/>
      <w:lvlJc w:val="left"/>
      <w:pPr>
        <w:ind w:left="720" w:hanging="720"/>
      </w:pPr>
      <w:rPr>
        <w:rFonts w:cs="Times New Roman" w:hint="default"/>
        <w:sz w:val="36"/>
        <w:szCs w:val="3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8"/>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a he">
    <w15:presenceInfo w15:providerId="Windows Live" w15:userId="419ed5940c7f3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BB"/>
    <w:rsid w:val="00002CE7"/>
    <w:rsid w:val="000176E0"/>
    <w:rsid w:val="00020251"/>
    <w:rsid w:val="00036069"/>
    <w:rsid w:val="00052359"/>
    <w:rsid w:val="000528E3"/>
    <w:rsid w:val="000566D4"/>
    <w:rsid w:val="00062B27"/>
    <w:rsid w:val="000659D0"/>
    <w:rsid w:val="00070195"/>
    <w:rsid w:val="000921D6"/>
    <w:rsid w:val="000937F9"/>
    <w:rsid w:val="00094FE1"/>
    <w:rsid w:val="000A2A6F"/>
    <w:rsid w:val="000B5776"/>
    <w:rsid w:val="000B7DA2"/>
    <w:rsid w:val="000C1E23"/>
    <w:rsid w:val="000C581D"/>
    <w:rsid w:val="000C6121"/>
    <w:rsid w:val="000D2D8B"/>
    <w:rsid w:val="000D31D4"/>
    <w:rsid w:val="000D4E3A"/>
    <w:rsid w:val="000D6728"/>
    <w:rsid w:val="000D67E3"/>
    <w:rsid w:val="000D6856"/>
    <w:rsid w:val="000E3160"/>
    <w:rsid w:val="000F1A5C"/>
    <w:rsid w:val="000F36DB"/>
    <w:rsid w:val="000F62EC"/>
    <w:rsid w:val="0010004D"/>
    <w:rsid w:val="0010192D"/>
    <w:rsid w:val="00107066"/>
    <w:rsid w:val="00115C9D"/>
    <w:rsid w:val="00120340"/>
    <w:rsid w:val="00122EA7"/>
    <w:rsid w:val="00123137"/>
    <w:rsid w:val="00125AA0"/>
    <w:rsid w:val="00133FD2"/>
    <w:rsid w:val="00135549"/>
    <w:rsid w:val="00135895"/>
    <w:rsid w:val="00145A3C"/>
    <w:rsid w:val="00146069"/>
    <w:rsid w:val="00151D47"/>
    <w:rsid w:val="00152F70"/>
    <w:rsid w:val="0015622C"/>
    <w:rsid w:val="001636C7"/>
    <w:rsid w:val="00171752"/>
    <w:rsid w:val="00172EA8"/>
    <w:rsid w:val="00177641"/>
    <w:rsid w:val="0018067E"/>
    <w:rsid w:val="00182003"/>
    <w:rsid w:val="00183F80"/>
    <w:rsid w:val="001A2848"/>
    <w:rsid w:val="001A3712"/>
    <w:rsid w:val="001A39E0"/>
    <w:rsid w:val="001A6383"/>
    <w:rsid w:val="001A6C12"/>
    <w:rsid w:val="001B3029"/>
    <w:rsid w:val="001B3313"/>
    <w:rsid w:val="001B4891"/>
    <w:rsid w:val="001C16C9"/>
    <w:rsid w:val="001C4458"/>
    <w:rsid w:val="001C4C83"/>
    <w:rsid w:val="001D3FE4"/>
    <w:rsid w:val="001F7CE1"/>
    <w:rsid w:val="00203489"/>
    <w:rsid w:val="00212CF0"/>
    <w:rsid w:val="002134FB"/>
    <w:rsid w:val="002155CC"/>
    <w:rsid w:val="002162B6"/>
    <w:rsid w:val="00217743"/>
    <w:rsid w:val="00221918"/>
    <w:rsid w:val="002220A7"/>
    <w:rsid w:val="00222EA9"/>
    <w:rsid w:val="00225973"/>
    <w:rsid w:val="0023226E"/>
    <w:rsid w:val="00234222"/>
    <w:rsid w:val="002342D1"/>
    <w:rsid w:val="00235D71"/>
    <w:rsid w:val="0023640E"/>
    <w:rsid w:val="002371C1"/>
    <w:rsid w:val="00240287"/>
    <w:rsid w:val="0024030E"/>
    <w:rsid w:val="0025574B"/>
    <w:rsid w:val="0026146D"/>
    <w:rsid w:val="00275E12"/>
    <w:rsid w:val="00287DE8"/>
    <w:rsid w:val="00293640"/>
    <w:rsid w:val="00297332"/>
    <w:rsid w:val="00297962"/>
    <w:rsid w:val="002979F2"/>
    <w:rsid w:val="002A1569"/>
    <w:rsid w:val="002A38CD"/>
    <w:rsid w:val="002A4D5C"/>
    <w:rsid w:val="002B1DF3"/>
    <w:rsid w:val="002B310C"/>
    <w:rsid w:val="002B43E9"/>
    <w:rsid w:val="002B5AAD"/>
    <w:rsid w:val="002B67C0"/>
    <w:rsid w:val="002D0815"/>
    <w:rsid w:val="002D2BD4"/>
    <w:rsid w:val="002D6241"/>
    <w:rsid w:val="002E1700"/>
    <w:rsid w:val="002E1E56"/>
    <w:rsid w:val="002E3725"/>
    <w:rsid w:val="002E642A"/>
    <w:rsid w:val="002F1C47"/>
    <w:rsid w:val="00313059"/>
    <w:rsid w:val="00315061"/>
    <w:rsid w:val="0031704F"/>
    <w:rsid w:val="00317765"/>
    <w:rsid w:val="003250E3"/>
    <w:rsid w:val="00327C30"/>
    <w:rsid w:val="00327F74"/>
    <w:rsid w:val="00332FEE"/>
    <w:rsid w:val="00334517"/>
    <w:rsid w:val="00340211"/>
    <w:rsid w:val="00347BA4"/>
    <w:rsid w:val="003512A2"/>
    <w:rsid w:val="00362C8F"/>
    <w:rsid w:val="00365BD1"/>
    <w:rsid w:val="00366484"/>
    <w:rsid w:val="00367859"/>
    <w:rsid w:val="00382E89"/>
    <w:rsid w:val="003835BA"/>
    <w:rsid w:val="00383668"/>
    <w:rsid w:val="00386A52"/>
    <w:rsid w:val="00391222"/>
    <w:rsid w:val="003A1D83"/>
    <w:rsid w:val="003B4EE2"/>
    <w:rsid w:val="003B5ACF"/>
    <w:rsid w:val="003C404C"/>
    <w:rsid w:val="003C4CCC"/>
    <w:rsid w:val="003D18CC"/>
    <w:rsid w:val="003D7C7B"/>
    <w:rsid w:val="003E094D"/>
    <w:rsid w:val="003E4ACB"/>
    <w:rsid w:val="003E5CE1"/>
    <w:rsid w:val="003F4689"/>
    <w:rsid w:val="003F566E"/>
    <w:rsid w:val="003F5800"/>
    <w:rsid w:val="003F6066"/>
    <w:rsid w:val="003F70A2"/>
    <w:rsid w:val="00404334"/>
    <w:rsid w:val="00416C50"/>
    <w:rsid w:val="004200EB"/>
    <w:rsid w:val="00426A1E"/>
    <w:rsid w:val="00433383"/>
    <w:rsid w:val="00433A8F"/>
    <w:rsid w:val="00435318"/>
    <w:rsid w:val="00435951"/>
    <w:rsid w:val="00446FCE"/>
    <w:rsid w:val="00452453"/>
    <w:rsid w:val="00453D04"/>
    <w:rsid w:val="004565B4"/>
    <w:rsid w:val="00467766"/>
    <w:rsid w:val="00470DF4"/>
    <w:rsid w:val="00471480"/>
    <w:rsid w:val="004718FA"/>
    <w:rsid w:val="00472BBF"/>
    <w:rsid w:val="004774FE"/>
    <w:rsid w:val="004819E6"/>
    <w:rsid w:val="00492EF3"/>
    <w:rsid w:val="004A00C9"/>
    <w:rsid w:val="004A701E"/>
    <w:rsid w:val="004B2F6D"/>
    <w:rsid w:val="004B4105"/>
    <w:rsid w:val="004B4660"/>
    <w:rsid w:val="004C1445"/>
    <w:rsid w:val="004D405C"/>
    <w:rsid w:val="004D73E3"/>
    <w:rsid w:val="004D7BD3"/>
    <w:rsid w:val="004E2740"/>
    <w:rsid w:val="004E3969"/>
    <w:rsid w:val="004E4DF7"/>
    <w:rsid w:val="004F3558"/>
    <w:rsid w:val="004F45F3"/>
    <w:rsid w:val="004F52A2"/>
    <w:rsid w:val="00513AF0"/>
    <w:rsid w:val="00516BCF"/>
    <w:rsid w:val="00523075"/>
    <w:rsid w:val="005230F8"/>
    <w:rsid w:val="0052441C"/>
    <w:rsid w:val="00526ED4"/>
    <w:rsid w:val="00530848"/>
    <w:rsid w:val="00536857"/>
    <w:rsid w:val="0054199D"/>
    <w:rsid w:val="0055633B"/>
    <w:rsid w:val="00556448"/>
    <w:rsid w:val="00567F17"/>
    <w:rsid w:val="0057064B"/>
    <w:rsid w:val="00581366"/>
    <w:rsid w:val="00581E1C"/>
    <w:rsid w:val="0058772B"/>
    <w:rsid w:val="00590F84"/>
    <w:rsid w:val="005945D7"/>
    <w:rsid w:val="005977F4"/>
    <w:rsid w:val="005A2074"/>
    <w:rsid w:val="005B0577"/>
    <w:rsid w:val="005B3ED9"/>
    <w:rsid w:val="005C0119"/>
    <w:rsid w:val="005C3E62"/>
    <w:rsid w:val="005D4ECB"/>
    <w:rsid w:val="005E0721"/>
    <w:rsid w:val="005E320B"/>
    <w:rsid w:val="005E5577"/>
    <w:rsid w:val="005E6026"/>
    <w:rsid w:val="005F29BB"/>
    <w:rsid w:val="005F3306"/>
    <w:rsid w:val="005F44D0"/>
    <w:rsid w:val="005F461F"/>
    <w:rsid w:val="00601548"/>
    <w:rsid w:val="00603269"/>
    <w:rsid w:val="00603D82"/>
    <w:rsid w:val="00604E39"/>
    <w:rsid w:val="006103EB"/>
    <w:rsid w:val="00611C30"/>
    <w:rsid w:val="00612982"/>
    <w:rsid w:val="00612B15"/>
    <w:rsid w:val="00643C35"/>
    <w:rsid w:val="006677B7"/>
    <w:rsid w:val="006677DB"/>
    <w:rsid w:val="006735F1"/>
    <w:rsid w:val="00674363"/>
    <w:rsid w:val="00681D40"/>
    <w:rsid w:val="00691F2F"/>
    <w:rsid w:val="0069229B"/>
    <w:rsid w:val="00694939"/>
    <w:rsid w:val="006A0923"/>
    <w:rsid w:val="006B0EA6"/>
    <w:rsid w:val="006B18CA"/>
    <w:rsid w:val="006B34E4"/>
    <w:rsid w:val="006B5250"/>
    <w:rsid w:val="006C3016"/>
    <w:rsid w:val="006C36E2"/>
    <w:rsid w:val="006C4D39"/>
    <w:rsid w:val="006C5908"/>
    <w:rsid w:val="006C6240"/>
    <w:rsid w:val="006C7DFE"/>
    <w:rsid w:val="006F0C32"/>
    <w:rsid w:val="006F1389"/>
    <w:rsid w:val="006F3821"/>
    <w:rsid w:val="006F72E4"/>
    <w:rsid w:val="00700EC5"/>
    <w:rsid w:val="0070741A"/>
    <w:rsid w:val="0071279C"/>
    <w:rsid w:val="0072009D"/>
    <w:rsid w:val="007216BB"/>
    <w:rsid w:val="00727FCD"/>
    <w:rsid w:val="00730217"/>
    <w:rsid w:val="00730A81"/>
    <w:rsid w:val="007326A9"/>
    <w:rsid w:val="007346F1"/>
    <w:rsid w:val="007360AC"/>
    <w:rsid w:val="00737693"/>
    <w:rsid w:val="00743F3C"/>
    <w:rsid w:val="00753C67"/>
    <w:rsid w:val="00753FC5"/>
    <w:rsid w:val="007838D9"/>
    <w:rsid w:val="00785C3A"/>
    <w:rsid w:val="00787956"/>
    <w:rsid w:val="007910E7"/>
    <w:rsid w:val="00792626"/>
    <w:rsid w:val="007A06D6"/>
    <w:rsid w:val="007A647B"/>
    <w:rsid w:val="007B4876"/>
    <w:rsid w:val="007B48C5"/>
    <w:rsid w:val="007C13BF"/>
    <w:rsid w:val="007C3ED9"/>
    <w:rsid w:val="007D0FCB"/>
    <w:rsid w:val="007D3C9A"/>
    <w:rsid w:val="007D705F"/>
    <w:rsid w:val="007E4562"/>
    <w:rsid w:val="007E50AD"/>
    <w:rsid w:val="007F0AE0"/>
    <w:rsid w:val="007F2BD1"/>
    <w:rsid w:val="007F2D2D"/>
    <w:rsid w:val="007F6CDF"/>
    <w:rsid w:val="007F7BB3"/>
    <w:rsid w:val="00806449"/>
    <w:rsid w:val="00807318"/>
    <w:rsid w:val="00807A6E"/>
    <w:rsid w:val="008104E3"/>
    <w:rsid w:val="0082101D"/>
    <w:rsid w:val="00821D4E"/>
    <w:rsid w:val="00822679"/>
    <w:rsid w:val="00826448"/>
    <w:rsid w:val="0083329A"/>
    <w:rsid w:val="00840489"/>
    <w:rsid w:val="00847020"/>
    <w:rsid w:val="00852307"/>
    <w:rsid w:val="0085261F"/>
    <w:rsid w:val="00856B60"/>
    <w:rsid w:val="008620DC"/>
    <w:rsid w:val="0087572E"/>
    <w:rsid w:val="00893B5A"/>
    <w:rsid w:val="0089641E"/>
    <w:rsid w:val="00896454"/>
    <w:rsid w:val="008978D5"/>
    <w:rsid w:val="008A7848"/>
    <w:rsid w:val="008B0255"/>
    <w:rsid w:val="008B2D04"/>
    <w:rsid w:val="008B557B"/>
    <w:rsid w:val="008B5CB3"/>
    <w:rsid w:val="008C0A1D"/>
    <w:rsid w:val="008D1714"/>
    <w:rsid w:val="008D2614"/>
    <w:rsid w:val="008F08E6"/>
    <w:rsid w:val="008F28AF"/>
    <w:rsid w:val="00902BD4"/>
    <w:rsid w:val="00903F9D"/>
    <w:rsid w:val="00907C13"/>
    <w:rsid w:val="00914703"/>
    <w:rsid w:val="009214F8"/>
    <w:rsid w:val="00922748"/>
    <w:rsid w:val="00923EA0"/>
    <w:rsid w:val="0092495B"/>
    <w:rsid w:val="0094434D"/>
    <w:rsid w:val="0095018A"/>
    <w:rsid w:val="00951818"/>
    <w:rsid w:val="00952419"/>
    <w:rsid w:val="0095464E"/>
    <w:rsid w:val="00955700"/>
    <w:rsid w:val="0095640B"/>
    <w:rsid w:val="00961924"/>
    <w:rsid w:val="0096199C"/>
    <w:rsid w:val="009636FA"/>
    <w:rsid w:val="00963F80"/>
    <w:rsid w:val="00964615"/>
    <w:rsid w:val="00964B5F"/>
    <w:rsid w:val="00973C38"/>
    <w:rsid w:val="00974167"/>
    <w:rsid w:val="00974C3C"/>
    <w:rsid w:val="0097562C"/>
    <w:rsid w:val="0098013B"/>
    <w:rsid w:val="009903DB"/>
    <w:rsid w:val="009A04FD"/>
    <w:rsid w:val="009A24AD"/>
    <w:rsid w:val="009A2EA8"/>
    <w:rsid w:val="009A707E"/>
    <w:rsid w:val="009B0E26"/>
    <w:rsid w:val="009B347C"/>
    <w:rsid w:val="009B4383"/>
    <w:rsid w:val="009B625D"/>
    <w:rsid w:val="009B7207"/>
    <w:rsid w:val="009B7218"/>
    <w:rsid w:val="009C4B81"/>
    <w:rsid w:val="009C5585"/>
    <w:rsid w:val="009D2331"/>
    <w:rsid w:val="009D6F4A"/>
    <w:rsid w:val="009E1591"/>
    <w:rsid w:val="009E1754"/>
    <w:rsid w:val="009E64D1"/>
    <w:rsid w:val="009E66B9"/>
    <w:rsid w:val="009F4C98"/>
    <w:rsid w:val="009F7F84"/>
    <w:rsid w:val="00A0670E"/>
    <w:rsid w:val="00A14C63"/>
    <w:rsid w:val="00A22B09"/>
    <w:rsid w:val="00A30588"/>
    <w:rsid w:val="00A320AD"/>
    <w:rsid w:val="00A334A1"/>
    <w:rsid w:val="00A40708"/>
    <w:rsid w:val="00A5019A"/>
    <w:rsid w:val="00A515A6"/>
    <w:rsid w:val="00A644A6"/>
    <w:rsid w:val="00A64BF1"/>
    <w:rsid w:val="00A668AC"/>
    <w:rsid w:val="00A770AE"/>
    <w:rsid w:val="00A8364F"/>
    <w:rsid w:val="00A91667"/>
    <w:rsid w:val="00A921EF"/>
    <w:rsid w:val="00A92CF5"/>
    <w:rsid w:val="00A96C0A"/>
    <w:rsid w:val="00A97D93"/>
    <w:rsid w:val="00AA76F3"/>
    <w:rsid w:val="00AA77B2"/>
    <w:rsid w:val="00AB5E84"/>
    <w:rsid w:val="00AC2FE4"/>
    <w:rsid w:val="00AC522D"/>
    <w:rsid w:val="00AC6032"/>
    <w:rsid w:val="00AC72F1"/>
    <w:rsid w:val="00AD5BA9"/>
    <w:rsid w:val="00AF37EF"/>
    <w:rsid w:val="00AF56B7"/>
    <w:rsid w:val="00AF6887"/>
    <w:rsid w:val="00AF6A0C"/>
    <w:rsid w:val="00B067D2"/>
    <w:rsid w:val="00B13CE5"/>
    <w:rsid w:val="00B20AFA"/>
    <w:rsid w:val="00B25F86"/>
    <w:rsid w:val="00B4111B"/>
    <w:rsid w:val="00B50D6C"/>
    <w:rsid w:val="00B53A69"/>
    <w:rsid w:val="00B55777"/>
    <w:rsid w:val="00B6115D"/>
    <w:rsid w:val="00B626C1"/>
    <w:rsid w:val="00B70AB9"/>
    <w:rsid w:val="00B82D8E"/>
    <w:rsid w:val="00B82EAD"/>
    <w:rsid w:val="00B864AF"/>
    <w:rsid w:val="00BA05B6"/>
    <w:rsid w:val="00BA148C"/>
    <w:rsid w:val="00BA15BB"/>
    <w:rsid w:val="00BA2B8D"/>
    <w:rsid w:val="00BB04C4"/>
    <w:rsid w:val="00BB3B29"/>
    <w:rsid w:val="00BB480F"/>
    <w:rsid w:val="00BB5F7E"/>
    <w:rsid w:val="00BC0925"/>
    <w:rsid w:val="00BD0511"/>
    <w:rsid w:val="00BD08A0"/>
    <w:rsid w:val="00BD740B"/>
    <w:rsid w:val="00BE2DB6"/>
    <w:rsid w:val="00BE34F9"/>
    <w:rsid w:val="00BE6752"/>
    <w:rsid w:val="00BF3BAC"/>
    <w:rsid w:val="00C02F01"/>
    <w:rsid w:val="00C128EA"/>
    <w:rsid w:val="00C20E2C"/>
    <w:rsid w:val="00C265D4"/>
    <w:rsid w:val="00C26E4E"/>
    <w:rsid w:val="00C271E2"/>
    <w:rsid w:val="00C2733F"/>
    <w:rsid w:val="00C3427B"/>
    <w:rsid w:val="00C41B89"/>
    <w:rsid w:val="00C425D6"/>
    <w:rsid w:val="00C4425B"/>
    <w:rsid w:val="00C45715"/>
    <w:rsid w:val="00C45E5A"/>
    <w:rsid w:val="00C50B56"/>
    <w:rsid w:val="00C53858"/>
    <w:rsid w:val="00C63810"/>
    <w:rsid w:val="00C6383F"/>
    <w:rsid w:val="00C66540"/>
    <w:rsid w:val="00C67ED5"/>
    <w:rsid w:val="00C705DA"/>
    <w:rsid w:val="00C72002"/>
    <w:rsid w:val="00C72F3C"/>
    <w:rsid w:val="00C7632D"/>
    <w:rsid w:val="00C76F49"/>
    <w:rsid w:val="00C80319"/>
    <w:rsid w:val="00C86180"/>
    <w:rsid w:val="00C917F4"/>
    <w:rsid w:val="00C961E2"/>
    <w:rsid w:val="00CA28F4"/>
    <w:rsid w:val="00CB5173"/>
    <w:rsid w:val="00CC2A4C"/>
    <w:rsid w:val="00CC39A3"/>
    <w:rsid w:val="00CD401E"/>
    <w:rsid w:val="00CD7C5F"/>
    <w:rsid w:val="00CD7D25"/>
    <w:rsid w:val="00CE71FB"/>
    <w:rsid w:val="00CF4317"/>
    <w:rsid w:val="00CF57D7"/>
    <w:rsid w:val="00CF5EC7"/>
    <w:rsid w:val="00D100EC"/>
    <w:rsid w:val="00D10E8A"/>
    <w:rsid w:val="00D11295"/>
    <w:rsid w:val="00D12EAA"/>
    <w:rsid w:val="00D20325"/>
    <w:rsid w:val="00D31933"/>
    <w:rsid w:val="00D36473"/>
    <w:rsid w:val="00D45799"/>
    <w:rsid w:val="00D53407"/>
    <w:rsid w:val="00D569D9"/>
    <w:rsid w:val="00D6022C"/>
    <w:rsid w:val="00D631FC"/>
    <w:rsid w:val="00D83A03"/>
    <w:rsid w:val="00D845D2"/>
    <w:rsid w:val="00D941FA"/>
    <w:rsid w:val="00D9720A"/>
    <w:rsid w:val="00DA3593"/>
    <w:rsid w:val="00DA6A80"/>
    <w:rsid w:val="00DB0050"/>
    <w:rsid w:val="00DB1A9B"/>
    <w:rsid w:val="00DB50E7"/>
    <w:rsid w:val="00DB5436"/>
    <w:rsid w:val="00DC2032"/>
    <w:rsid w:val="00DC2A0A"/>
    <w:rsid w:val="00DC2FD0"/>
    <w:rsid w:val="00DD6FD9"/>
    <w:rsid w:val="00DD793D"/>
    <w:rsid w:val="00DE45B3"/>
    <w:rsid w:val="00DE69C8"/>
    <w:rsid w:val="00DE79EF"/>
    <w:rsid w:val="00DF08FA"/>
    <w:rsid w:val="00DF2D5C"/>
    <w:rsid w:val="00DF3AD0"/>
    <w:rsid w:val="00E05235"/>
    <w:rsid w:val="00E1027D"/>
    <w:rsid w:val="00E10F9E"/>
    <w:rsid w:val="00E133DE"/>
    <w:rsid w:val="00E13431"/>
    <w:rsid w:val="00E13B3E"/>
    <w:rsid w:val="00E141F5"/>
    <w:rsid w:val="00E1664D"/>
    <w:rsid w:val="00E17116"/>
    <w:rsid w:val="00E20D49"/>
    <w:rsid w:val="00E26FFA"/>
    <w:rsid w:val="00E2746A"/>
    <w:rsid w:val="00E37678"/>
    <w:rsid w:val="00E40CBB"/>
    <w:rsid w:val="00E44A93"/>
    <w:rsid w:val="00E460BF"/>
    <w:rsid w:val="00E56C26"/>
    <w:rsid w:val="00E638FE"/>
    <w:rsid w:val="00E660AF"/>
    <w:rsid w:val="00E70372"/>
    <w:rsid w:val="00E8013F"/>
    <w:rsid w:val="00E81659"/>
    <w:rsid w:val="00E850FA"/>
    <w:rsid w:val="00E919A6"/>
    <w:rsid w:val="00E9413A"/>
    <w:rsid w:val="00EB0232"/>
    <w:rsid w:val="00EB1166"/>
    <w:rsid w:val="00ED0234"/>
    <w:rsid w:val="00ED15CD"/>
    <w:rsid w:val="00EE76B3"/>
    <w:rsid w:val="00EF7C2B"/>
    <w:rsid w:val="00F02B11"/>
    <w:rsid w:val="00F04366"/>
    <w:rsid w:val="00F12D75"/>
    <w:rsid w:val="00F1675E"/>
    <w:rsid w:val="00F23C99"/>
    <w:rsid w:val="00F25F7E"/>
    <w:rsid w:val="00F26D55"/>
    <w:rsid w:val="00F37BCE"/>
    <w:rsid w:val="00F41648"/>
    <w:rsid w:val="00F456A6"/>
    <w:rsid w:val="00F52977"/>
    <w:rsid w:val="00F55B7B"/>
    <w:rsid w:val="00F56356"/>
    <w:rsid w:val="00F64E9D"/>
    <w:rsid w:val="00F66519"/>
    <w:rsid w:val="00F6751F"/>
    <w:rsid w:val="00F67582"/>
    <w:rsid w:val="00F720BE"/>
    <w:rsid w:val="00F8339E"/>
    <w:rsid w:val="00F83639"/>
    <w:rsid w:val="00F90CB3"/>
    <w:rsid w:val="00F948EA"/>
    <w:rsid w:val="00F95DB4"/>
    <w:rsid w:val="00FA6082"/>
    <w:rsid w:val="00FA790B"/>
    <w:rsid w:val="00FB310E"/>
    <w:rsid w:val="00FB3A43"/>
    <w:rsid w:val="00FB5F27"/>
    <w:rsid w:val="00FD06CD"/>
    <w:rsid w:val="00FD59C2"/>
    <w:rsid w:val="00FE0A3D"/>
    <w:rsid w:val="00FE430B"/>
    <w:rsid w:val="00FE6F5F"/>
    <w:rsid w:val="00FF0A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9C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030E"/>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603D82"/>
    <w:pPr>
      <w:widowControl w:val="0"/>
      <w:tabs>
        <w:tab w:val="center" w:pos="4153"/>
        <w:tab w:val="right" w:pos="8306"/>
      </w:tabs>
      <w:snapToGrid w:val="0"/>
    </w:pPr>
    <w:rPr>
      <w:rFonts w:ascii="Calibri" w:hAnsi="Calibri"/>
      <w:kern w:val="2"/>
      <w:sz w:val="20"/>
      <w:szCs w:val="20"/>
    </w:rPr>
  </w:style>
  <w:style w:type="character" w:customStyle="1" w:styleId="a5">
    <w:name w:val="頁首 字元"/>
    <w:basedOn w:val="a1"/>
    <w:link w:val="a4"/>
    <w:uiPriority w:val="99"/>
    <w:semiHidden/>
    <w:locked/>
    <w:rsid w:val="00603D82"/>
    <w:rPr>
      <w:rFonts w:cs="Times New Roman"/>
      <w:sz w:val="20"/>
      <w:szCs w:val="20"/>
    </w:rPr>
  </w:style>
  <w:style w:type="paragraph" w:styleId="a6">
    <w:name w:val="footer"/>
    <w:basedOn w:val="a0"/>
    <w:link w:val="a7"/>
    <w:uiPriority w:val="99"/>
    <w:rsid w:val="00603D82"/>
    <w:pPr>
      <w:widowControl w:val="0"/>
      <w:tabs>
        <w:tab w:val="center" w:pos="4153"/>
        <w:tab w:val="right" w:pos="8306"/>
      </w:tabs>
      <w:snapToGrid w:val="0"/>
    </w:pPr>
    <w:rPr>
      <w:rFonts w:ascii="Calibri" w:hAnsi="Calibri"/>
      <w:kern w:val="2"/>
      <w:sz w:val="20"/>
      <w:szCs w:val="20"/>
    </w:rPr>
  </w:style>
  <w:style w:type="character" w:customStyle="1" w:styleId="a7">
    <w:name w:val="頁尾 字元"/>
    <w:basedOn w:val="a1"/>
    <w:link w:val="a6"/>
    <w:uiPriority w:val="99"/>
    <w:locked/>
    <w:rsid w:val="00603D82"/>
    <w:rPr>
      <w:rFonts w:cs="Times New Roman"/>
      <w:sz w:val="20"/>
      <w:szCs w:val="20"/>
    </w:rPr>
  </w:style>
  <w:style w:type="paragraph" w:styleId="a8">
    <w:name w:val="Balloon Text"/>
    <w:basedOn w:val="a0"/>
    <w:link w:val="a9"/>
    <w:uiPriority w:val="99"/>
    <w:semiHidden/>
    <w:rsid w:val="00603D82"/>
    <w:pPr>
      <w:widowControl w:val="0"/>
    </w:pPr>
    <w:rPr>
      <w:rFonts w:ascii="Cambria" w:hAnsi="Cambria"/>
      <w:kern w:val="2"/>
      <w:sz w:val="18"/>
      <w:szCs w:val="18"/>
    </w:rPr>
  </w:style>
  <w:style w:type="character" w:customStyle="1" w:styleId="a9">
    <w:name w:val="註解方塊文字 字元"/>
    <w:basedOn w:val="a1"/>
    <w:link w:val="a8"/>
    <w:uiPriority w:val="99"/>
    <w:semiHidden/>
    <w:locked/>
    <w:rsid w:val="00603D82"/>
    <w:rPr>
      <w:rFonts w:ascii="Cambria" w:eastAsia="新細明體" w:hAnsi="Cambria" w:cs="Times New Roman"/>
      <w:sz w:val="18"/>
      <w:szCs w:val="18"/>
    </w:rPr>
  </w:style>
  <w:style w:type="table" w:styleId="aa">
    <w:name w:val="Table Grid"/>
    <w:basedOn w:val="a2"/>
    <w:uiPriority w:val="99"/>
    <w:rsid w:val="00903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0"/>
    <w:next w:val="a0"/>
    <w:link w:val="ac"/>
    <w:uiPriority w:val="99"/>
    <w:rsid w:val="0015622C"/>
    <w:pPr>
      <w:widowControl w:val="0"/>
      <w:snapToGrid w:val="0"/>
      <w:jc w:val="right"/>
    </w:pPr>
    <w:rPr>
      <w:rFonts w:eastAsia="標楷體"/>
      <w:kern w:val="2"/>
      <w:szCs w:val="20"/>
    </w:rPr>
  </w:style>
  <w:style w:type="character" w:customStyle="1" w:styleId="ac">
    <w:name w:val="日期 字元"/>
    <w:basedOn w:val="a1"/>
    <w:link w:val="ab"/>
    <w:uiPriority w:val="99"/>
    <w:semiHidden/>
    <w:locked/>
    <w:rsid w:val="00DF08FA"/>
    <w:rPr>
      <w:rFonts w:cs="Times New Roman"/>
    </w:rPr>
  </w:style>
  <w:style w:type="paragraph" w:customStyle="1" w:styleId="k12">
    <w:name w:val="k12"/>
    <w:basedOn w:val="a0"/>
    <w:rsid w:val="0015622C"/>
    <w:pPr>
      <w:widowControl w:val="0"/>
      <w:snapToGrid w:val="0"/>
      <w:spacing w:line="540" w:lineRule="exact"/>
      <w:ind w:leftChars="100" w:left="100" w:firstLineChars="200" w:firstLine="200"/>
      <w:jc w:val="both"/>
    </w:pPr>
    <w:rPr>
      <w:rFonts w:eastAsia="標楷體" w:hAnsi="標楷體"/>
      <w:kern w:val="2"/>
      <w:sz w:val="32"/>
      <w:szCs w:val="32"/>
    </w:rPr>
  </w:style>
  <w:style w:type="character" w:customStyle="1" w:styleId="BodyTextIndentChar1">
    <w:name w:val="Body Text Indent Char1"/>
    <w:uiPriority w:val="99"/>
    <w:semiHidden/>
    <w:locked/>
    <w:rsid w:val="00287DE8"/>
    <w:rPr>
      <w:rFonts w:ascii="標楷體" w:eastAsia="標楷體" w:hAnsi="標楷體"/>
      <w:kern w:val="2"/>
      <w:sz w:val="24"/>
      <w:lang w:val="en-US" w:eastAsia="zh-TW"/>
    </w:rPr>
  </w:style>
  <w:style w:type="paragraph" w:styleId="ad">
    <w:name w:val="Body Text Indent"/>
    <w:basedOn w:val="a0"/>
    <w:link w:val="ae"/>
    <w:uiPriority w:val="99"/>
    <w:semiHidden/>
    <w:rsid w:val="00287DE8"/>
    <w:pPr>
      <w:widowControl w:val="0"/>
      <w:ind w:firstLineChars="200" w:firstLine="640"/>
    </w:pPr>
    <w:rPr>
      <w:rFonts w:ascii="標楷體" w:eastAsia="標楷體" w:hAnsi="標楷體"/>
      <w:kern w:val="2"/>
      <w:szCs w:val="20"/>
    </w:rPr>
  </w:style>
  <w:style w:type="character" w:customStyle="1" w:styleId="ae">
    <w:name w:val="本文縮排 字元"/>
    <w:basedOn w:val="a1"/>
    <w:link w:val="ad"/>
    <w:uiPriority w:val="99"/>
    <w:semiHidden/>
    <w:locked/>
    <w:rsid w:val="00E141F5"/>
    <w:rPr>
      <w:rFonts w:cs="Times New Roman"/>
    </w:rPr>
  </w:style>
  <w:style w:type="paragraph" w:customStyle="1" w:styleId="1">
    <w:name w:val="清單段落1"/>
    <w:basedOn w:val="a0"/>
    <w:rsid w:val="0023226E"/>
    <w:pPr>
      <w:widowControl w:val="0"/>
      <w:ind w:leftChars="200" w:left="480"/>
    </w:pPr>
    <w:rPr>
      <w:rFonts w:ascii="Calibri" w:hAnsi="Calibri"/>
      <w:kern w:val="2"/>
      <w:szCs w:val="22"/>
    </w:rPr>
  </w:style>
  <w:style w:type="paragraph" w:styleId="af">
    <w:name w:val="List Paragraph"/>
    <w:basedOn w:val="a0"/>
    <w:uiPriority w:val="34"/>
    <w:qFormat/>
    <w:rsid w:val="0026146D"/>
    <w:pPr>
      <w:widowControl w:val="0"/>
      <w:adjustRightInd w:val="0"/>
      <w:spacing w:line="360" w:lineRule="atLeast"/>
      <w:ind w:leftChars="200" w:left="480"/>
      <w:textAlignment w:val="baseline"/>
    </w:pPr>
    <w:rPr>
      <w:szCs w:val="20"/>
    </w:rPr>
  </w:style>
  <w:style w:type="paragraph" w:customStyle="1" w:styleId="a">
    <w:name w:val="分項段落"/>
    <w:basedOn w:val="a0"/>
    <w:rsid w:val="003F70A2"/>
    <w:pPr>
      <w:widowControl w:val="0"/>
      <w:numPr>
        <w:numId w:val="7"/>
      </w:numPr>
      <w:snapToGrid w:val="0"/>
      <w:spacing w:line="360" w:lineRule="auto"/>
      <w:ind w:leftChars="200" w:left="200" w:hangingChars="200" w:hanging="200"/>
      <w:jc w:val="both"/>
    </w:pPr>
    <w:rPr>
      <w:rFonts w:eastAsia="標楷體"/>
      <w:noProof/>
      <w:sz w:val="36"/>
      <w:szCs w:val="20"/>
    </w:rPr>
  </w:style>
  <w:style w:type="character" w:styleId="af0">
    <w:name w:val="Hyperlink"/>
    <w:rsid w:val="00094FE1"/>
    <w:rPr>
      <w:rFonts w:ascii="Arial" w:hAnsi="Arial" w:cs="Arial" w:hint="default"/>
      <w:strike w:val="0"/>
      <w:dstrike w:val="0"/>
      <w:color w:val="00009C"/>
      <w:sz w:val="18"/>
      <w:szCs w:val="18"/>
      <w:u w:val="none"/>
      <w:effect w:val="none"/>
    </w:rPr>
  </w:style>
  <w:style w:type="character" w:customStyle="1" w:styleId="k02">
    <w:name w:val="k02 字元"/>
    <w:link w:val="k020"/>
    <w:locked/>
    <w:rsid w:val="001A6C12"/>
    <w:rPr>
      <w:rFonts w:ascii="文鼎中楷" w:eastAsia="文鼎中楷"/>
      <w:sz w:val="28"/>
    </w:rPr>
  </w:style>
  <w:style w:type="paragraph" w:customStyle="1" w:styleId="k020">
    <w:name w:val="k02"/>
    <w:basedOn w:val="a0"/>
    <w:link w:val="k02"/>
    <w:rsid w:val="001A6C12"/>
    <w:pPr>
      <w:widowControl w:val="0"/>
      <w:tabs>
        <w:tab w:val="left" w:pos="960"/>
        <w:tab w:val="left" w:pos="1920"/>
        <w:tab w:val="left" w:pos="2880"/>
        <w:tab w:val="left" w:pos="3840"/>
        <w:tab w:val="left" w:pos="4800"/>
        <w:tab w:val="left" w:pos="5760"/>
      </w:tabs>
      <w:overflowPunct w:val="0"/>
      <w:autoSpaceDE w:val="0"/>
      <w:autoSpaceDN w:val="0"/>
      <w:adjustRightInd w:val="0"/>
      <w:spacing w:line="440" w:lineRule="atLeast"/>
      <w:ind w:firstLine="567"/>
      <w:jc w:val="both"/>
    </w:pPr>
    <w:rPr>
      <w:rFonts w:ascii="文鼎中楷" w:eastAsia="文鼎中楷" w:hAnsi="Calibri"/>
      <w:sz w:val="28"/>
      <w:szCs w:val="20"/>
    </w:rPr>
  </w:style>
  <w:style w:type="paragraph" w:customStyle="1" w:styleId="h02">
    <w:name w:val="h02"/>
    <w:basedOn w:val="k020"/>
    <w:rsid w:val="001A6C12"/>
    <w:pPr>
      <w:snapToGrid w:val="0"/>
      <w:spacing w:beforeLines="50" w:line="600" w:lineRule="exact"/>
      <w:ind w:firstLineChars="200" w:firstLine="840"/>
    </w:pPr>
    <w:rPr>
      <w:rFonts w:ascii="Times New Roman" w:eastAsia="標楷體"/>
      <w:spacing w:val="10"/>
      <w:sz w:val="40"/>
      <w:szCs w:val="40"/>
    </w:rPr>
  </w:style>
  <w:style w:type="paragraph" w:styleId="af1">
    <w:name w:val="Plain Text"/>
    <w:basedOn w:val="a0"/>
    <w:link w:val="af2"/>
    <w:uiPriority w:val="99"/>
    <w:semiHidden/>
    <w:unhideWhenUsed/>
    <w:rsid w:val="00F948EA"/>
    <w:pPr>
      <w:widowControl w:val="0"/>
    </w:pPr>
    <w:rPr>
      <w:rFonts w:ascii="Calibri" w:hAnsi="Courier New" w:cs="Courier New"/>
      <w:kern w:val="2"/>
    </w:rPr>
  </w:style>
  <w:style w:type="character" w:customStyle="1" w:styleId="af2">
    <w:name w:val="純文字 字元"/>
    <w:basedOn w:val="a1"/>
    <w:link w:val="af1"/>
    <w:uiPriority w:val="99"/>
    <w:semiHidden/>
    <w:rsid w:val="00F948EA"/>
    <w:rPr>
      <w:rFonts w:hAnsi="Courier New" w:cs="Courier New"/>
      <w:kern w:val="2"/>
      <w:sz w:val="24"/>
      <w:szCs w:val="24"/>
    </w:rPr>
  </w:style>
  <w:style w:type="paragraph" w:customStyle="1" w:styleId="af3">
    <w:name w:val="機關名稱"/>
    <w:basedOn w:val="a0"/>
    <w:rsid w:val="006C5908"/>
    <w:pPr>
      <w:widowControl w:val="0"/>
      <w:snapToGrid w:val="0"/>
      <w:spacing w:after="160" w:line="560" w:lineRule="exact"/>
    </w:pPr>
    <w:rPr>
      <w:rFonts w:eastAsia="標楷體"/>
      <w:kern w:val="2"/>
      <w:sz w:val="40"/>
      <w:szCs w:val="20"/>
    </w:rPr>
  </w:style>
  <w:style w:type="character" w:customStyle="1" w:styleId="apple-converted-space">
    <w:name w:val="apple-converted-space"/>
    <w:basedOn w:val="a1"/>
    <w:rsid w:val="0024030E"/>
  </w:style>
  <w:style w:type="character" w:styleId="af4">
    <w:name w:val="Emphasis"/>
    <w:basedOn w:val="a1"/>
    <w:uiPriority w:val="20"/>
    <w:qFormat/>
    <w:locked/>
    <w:rsid w:val="0024030E"/>
    <w:rPr>
      <w:i/>
      <w:iCs/>
    </w:rPr>
  </w:style>
  <w:style w:type="character" w:styleId="af5">
    <w:name w:val="annotation reference"/>
    <w:basedOn w:val="a1"/>
    <w:uiPriority w:val="99"/>
    <w:semiHidden/>
    <w:unhideWhenUsed/>
    <w:rsid w:val="0024030E"/>
    <w:rPr>
      <w:sz w:val="18"/>
      <w:szCs w:val="18"/>
    </w:rPr>
  </w:style>
  <w:style w:type="paragraph" w:styleId="af6">
    <w:name w:val="annotation text"/>
    <w:basedOn w:val="a0"/>
    <w:link w:val="af7"/>
    <w:uiPriority w:val="99"/>
    <w:semiHidden/>
    <w:unhideWhenUsed/>
    <w:rsid w:val="0024030E"/>
  </w:style>
  <w:style w:type="character" w:customStyle="1" w:styleId="af7">
    <w:name w:val="註解文字 字元"/>
    <w:basedOn w:val="a1"/>
    <w:link w:val="af6"/>
    <w:uiPriority w:val="99"/>
    <w:semiHidden/>
    <w:rsid w:val="0024030E"/>
    <w:rPr>
      <w:rFonts w:ascii="Times New Roman" w:hAnsi="Times New Roman"/>
      <w:sz w:val="24"/>
      <w:szCs w:val="24"/>
    </w:rPr>
  </w:style>
  <w:style w:type="paragraph" w:styleId="af8">
    <w:name w:val="annotation subject"/>
    <w:basedOn w:val="af6"/>
    <w:next w:val="af6"/>
    <w:link w:val="af9"/>
    <w:uiPriority w:val="99"/>
    <w:semiHidden/>
    <w:unhideWhenUsed/>
    <w:rsid w:val="0024030E"/>
    <w:rPr>
      <w:b/>
      <w:bCs/>
    </w:rPr>
  </w:style>
  <w:style w:type="character" w:customStyle="1" w:styleId="af9">
    <w:name w:val="註解主旨 字元"/>
    <w:basedOn w:val="af7"/>
    <w:link w:val="af8"/>
    <w:uiPriority w:val="99"/>
    <w:semiHidden/>
    <w:rsid w:val="0024030E"/>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223">
      <w:bodyDiv w:val="1"/>
      <w:marLeft w:val="0"/>
      <w:marRight w:val="0"/>
      <w:marTop w:val="0"/>
      <w:marBottom w:val="0"/>
      <w:divBdr>
        <w:top w:val="none" w:sz="0" w:space="0" w:color="auto"/>
        <w:left w:val="none" w:sz="0" w:space="0" w:color="auto"/>
        <w:bottom w:val="none" w:sz="0" w:space="0" w:color="auto"/>
        <w:right w:val="none" w:sz="0" w:space="0" w:color="auto"/>
      </w:divBdr>
    </w:div>
    <w:div w:id="101147549">
      <w:marLeft w:val="0"/>
      <w:marRight w:val="0"/>
      <w:marTop w:val="0"/>
      <w:marBottom w:val="0"/>
      <w:divBdr>
        <w:top w:val="none" w:sz="0" w:space="0" w:color="auto"/>
        <w:left w:val="none" w:sz="0" w:space="0" w:color="auto"/>
        <w:bottom w:val="none" w:sz="0" w:space="0" w:color="auto"/>
        <w:right w:val="none" w:sz="0" w:space="0" w:color="auto"/>
      </w:divBdr>
    </w:div>
    <w:div w:id="101147550">
      <w:marLeft w:val="0"/>
      <w:marRight w:val="0"/>
      <w:marTop w:val="0"/>
      <w:marBottom w:val="0"/>
      <w:divBdr>
        <w:top w:val="none" w:sz="0" w:space="0" w:color="auto"/>
        <w:left w:val="none" w:sz="0" w:space="0" w:color="auto"/>
        <w:bottom w:val="none" w:sz="0" w:space="0" w:color="auto"/>
        <w:right w:val="none" w:sz="0" w:space="0" w:color="auto"/>
      </w:divBdr>
    </w:div>
    <w:div w:id="101147551">
      <w:marLeft w:val="0"/>
      <w:marRight w:val="0"/>
      <w:marTop w:val="0"/>
      <w:marBottom w:val="0"/>
      <w:divBdr>
        <w:top w:val="none" w:sz="0" w:space="0" w:color="auto"/>
        <w:left w:val="none" w:sz="0" w:space="0" w:color="auto"/>
        <w:bottom w:val="none" w:sz="0" w:space="0" w:color="auto"/>
        <w:right w:val="none" w:sz="0" w:space="0" w:color="auto"/>
      </w:divBdr>
    </w:div>
    <w:div w:id="101147552">
      <w:marLeft w:val="0"/>
      <w:marRight w:val="0"/>
      <w:marTop w:val="0"/>
      <w:marBottom w:val="0"/>
      <w:divBdr>
        <w:top w:val="none" w:sz="0" w:space="0" w:color="auto"/>
        <w:left w:val="none" w:sz="0" w:space="0" w:color="auto"/>
        <w:bottom w:val="none" w:sz="0" w:space="0" w:color="auto"/>
        <w:right w:val="none" w:sz="0" w:space="0" w:color="auto"/>
      </w:divBdr>
    </w:div>
    <w:div w:id="101147553">
      <w:marLeft w:val="0"/>
      <w:marRight w:val="0"/>
      <w:marTop w:val="0"/>
      <w:marBottom w:val="0"/>
      <w:divBdr>
        <w:top w:val="none" w:sz="0" w:space="0" w:color="auto"/>
        <w:left w:val="none" w:sz="0" w:space="0" w:color="auto"/>
        <w:bottom w:val="none" w:sz="0" w:space="0" w:color="auto"/>
        <w:right w:val="none" w:sz="0" w:space="0" w:color="auto"/>
      </w:divBdr>
    </w:div>
    <w:div w:id="221601922">
      <w:bodyDiv w:val="1"/>
      <w:marLeft w:val="0"/>
      <w:marRight w:val="0"/>
      <w:marTop w:val="0"/>
      <w:marBottom w:val="0"/>
      <w:divBdr>
        <w:top w:val="none" w:sz="0" w:space="0" w:color="auto"/>
        <w:left w:val="none" w:sz="0" w:space="0" w:color="auto"/>
        <w:bottom w:val="none" w:sz="0" w:space="0" w:color="auto"/>
        <w:right w:val="none" w:sz="0" w:space="0" w:color="auto"/>
      </w:divBdr>
    </w:div>
    <w:div w:id="423722759">
      <w:bodyDiv w:val="1"/>
      <w:marLeft w:val="0"/>
      <w:marRight w:val="0"/>
      <w:marTop w:val="0"/>
      <w:marBottom w:val="0"/>
      <w:divBdr>
        <w:top w:val="none" w:sz="0" w:space="0" w:color="auto"/>
        <w:left w:val="none" w:sz="0" w:space="0" w:color="auto"/>
        <w:bottom w:val="none" w:sz="0" w:space="0" w:color="auto"/>
        <w:right w:val="none" w:sz="0" w:space="0" w:color="auto"/>
      </w:divBdr>
    </w:div>
    <w:div w:id="531962134">
      <w:bodyDiv w:val="1"/>
      <w:marLeft w:val="0"/>
      <w:marRight w:val="0"/>
      <w:marTop w:val="0"/>
      <w:marBottom w:val="0"/>
      <w:divBdr>
        <w:top w:val="none" w:sz="0" w:space="0" w:color="auto"/>
        <w:left w:val="none" w:sz="0" w:space="0" w:color="auto"/>
        <w:bottom w:val="none" w:sz="0" w:space="0" w:color="auto"/>
        <w:right w:val="none" w:sz="0" w:space="0" w:color="auto"/>
      </w:divBdr>
    </w:div>
    <w:div w:id="706837582">
      <w:bodyDiv w:val="1"/>
      <w:marLeft w:val="0"/>
      <w:marRight w:val="0"/>
      <w:marTop w:val="0"/>
      <w:marBottom w:val="0"/>
      <w:divBdr>
        <w:top w:val="none" w:sz="0" w:space="0" w:color="auto"/>
        <w:left w:val="none" w:sz="0" w:space="0" w:color="auto"/>
        <w:bottom w:val="none" w:sz="0" w:space="0" w:color="auto"/>
        <w:right w:val="none" w:sz="0" w:space="0" w:color="auto"/>
      </w:divBdr>
    </w:div>
    <w:div w:id="918103500">
      <w:bodyDiv w:val="1"/>
      <w:marLeft w:val="0"/>
      <w:marRight w:val="0"/>
      <w:marTop w:val="0"/>
      <w:marBottom w:val="0"/>
      <w:divBdr>
        <w:top w:val="none" w:sz="0" w:space="0" w:color="auto"/>
        <w:left w:val="none" w:sz="0" w:space="0" w:color="auto"/>
        <w:bottom w:val="none" w:sz="0" w:space="0" w:color="auto"/>
        <w:right w:val="none" w:sz="0" w:space="0" w:color="auto"/>
      </w:divBdr>
    </w:div>
    <w:div w:id="935097715">
      <w:bodyDiv w:val="1"/>
      <w:marLeft w:val="0"/>
      <w:marRight w:val="0"/>
      <w:marTop w:val="0"/>
      <w:marBottom w:val="0"/>
      <w:divBdr>
        <w:top w:val="none" w:sz="0" w:space="0" w:color="auto"/>
        <w:left w:val="none" w:sz="0" w:space="0" w:color="auto"/>
        <w:bottom w:val="none" w:sz="0" w:space="0" w:color="auto"/>
        <w:right w:val="none" w:sz="0" w:space="0" w:color="auto"/>
      </w:divBdr>
    </w:div>
    <w:div w:id="1005674133">
      <w:bodyDiv w:val="1"/>
      <w:marLeft w:val="0"/>
      <w:marRight w:val="0"/>
      <w:marTop w:val="0"/>
      <w:marBottom w:val="0"/>
      <w:divBdr>
        <w:top w:val="none" w:sz="0" w:space="0" w:color="auto"/>
        <w:left w:val="none" w:sz="0" w:space="0" w:color="auto"/>
        <w:bottom w:val="none" w:sz="0" w:space="0" w:color="auto"/>
        <w:right w:val="none" w:sz="0" w:space="0" w:color="auto"/>
      </w:divBdr>
    </w:div>
    <w:div w:id="1018312556">
      <w:bodyDiv w:val="1"/>
      <w:marLeft w:val="0"/>
      <w:marRight w:val="0"/>
      <w:marTop w:val="0"/>
      <w:marBottom w:val="0"/>
      <w:divBdr>
        <w:top w:val="none" w:sz="0" w:space="0" w:color="auto"/>
        <w:left w:val="none" w:sz="0" w:space="0" w:color="auto"/>
        <w:bottom w:val="none" w:sz="0" w:space="0" w:color="auto"/>
        <w:right w:val="none" w:sz="0" w:space="0" w:color="auto"/>
      </w:divBdr>
    </w:div>
    <w:div w:id="1181090129">
      <w:bodyDiv w:val="1"/>
      <w:marLeft w:val="0"/>
      <w:marRight w:val="0"/>
      <w:marTop w:val="0"/>
      <w:marBottom w:val="0"/>
      <w:divBdr>
        <w:top w:val="none" w:sz="0" w:space="0" w:color="auto"/>
        <w:left w:val="none" w:sz="0" w:space="0" w:color="auto"/>
        <w:bottom w:val="none" w:sz="0" w:space="0" w:color="auto"/>
        <w:right w:val="none" w:sz="0" w:space="0" w:color="auto"/>
      </w:divBdr>
    </w:div>
    <w:div w:id="1228228284">
      <w:bodyDiv w:val="1"/>
      <w:marLeft w:val="0"/>
      <w:marRight w:val="0"/>
      <w:marTop w:val="0"/>
      <w:marBottom w:val="0"/>
      <w:divBdr>
        <w:top w:val="none" w:sz="0" w:space="0" w:color="auto"/>
        <w:left w:val="none" w:sz="0" w:space="0" w:color="auto"/>
        <w:bottom w:val="none" w:sz="0" w:space="0" w:color="auto"/>
        <w:right w:val="none" w:sz="0" w:space="0" w:color="auto"/>
      </w:divBdr>
    </w:div>
    <w:div w:id="1394354799">
      <w:bodyDiv w:val="1"/>
      <w:marLeft w:val="0"/>
      <w:marRight w:val="0"/>
      <w:marTop w:val="0"/>
      <w:marBottom w:val="0"/>
      <w:divBdr>
        <w:top w:val="none" w:sz="0" w:space="0" w:color="auto"/>
        <w:left w:val="none" w:sz="0" w:space="0" w:color="auto"/>
        <w:bottom w:val="none" w:sz="0" w:space="0" w:color="auto"/>
        <w:right w:val="none" w:sz="0" w:space="0" w:color="auto"/>
      </w:divBdr>
    </w:div>
    <w:div w:id="1543667383">
      <w:bodyDiv w:val="1"/>
      <w:marLeft w:val="0"/>
      <w:marRight w:val="0"/>
      <w:marTop w:val="0"/>
      <w:marBottom w:val="0"/>
      <w:divBdr>
        <w:top w:val="none" w:sz="0" w:space="0" w:color="auto"/>
        <w:left w:val="none" w:sz="0" w:space="0" w:color="auto"/>
        <w:bottom w:val="none" w:sz="0" w:space="0" w:color="auto"/>
        <w:right w:val="none" w:sz="0" w:space="0" w:color="auto"/>
      </w:divBdr>
    </w:div>
    <w:div w:id="1562054360">
      <w:bodyDiv w:val="1"/>
      <w:marLeft w:val="0"/>
      <w:marRight w:val="0"/>
      <w:marTop w:val="0"/>
      <w:marBottom w:val="0"/>
      <w:divBdr>
        <w:top w:val="none" w:sz="0" w:space="0" w:color="auto"/>
        <w:left w:val="none" w:sz="0" w:space="0" w:color="auto"/>
        <w:bottom w:val="none" w:sz="0" w:space="0" w:color="auto"/>
        <w:right w:val="none" w:sz="0" w:space="0" w:color="auto"/>
      </w:divBdr>
    </w:div>
    <w:div w:id="1627158592">
      <w:bodyDiv w:val="1"/>
      <w:marLeft w:val="0"/>
      <w:marRight w:val="0"/>
      <w:marTop w:val="0"/>
      <w:marBottom w:val="0"/>
      <w:divBdr>
        <w:top w:val="none" w:sz="0" w:space="0" w:color="auto"/>
        <w:left w:val="none" w:sz="0" w:space="0" w:color="auto"/>
        <w:bottom w:val="none" w:sz="0" w:space="0" w:color="auto"/>
        <w:right w:val="none" w:sz="0" w:space="0" w:color="auto"/>
      </w:divBdr>
    </w:div>
    <w:div w:id="204436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1F600-3216-401F-813A-7DD0A484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2149</Characters>
  <Application>Microsoft Office Word</Application>
  <DocSecurity>0</DocSecurity>
  <Lines>17</Lines>
  <Paragraphs>5</Paragraphs>
  <ScaleCrop>false</ScaleCrop>
  <Company>EY</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資訊處李銘崇</dc:creator>
  <cp:lastModifiedBy>林大富</cp:lastModifiedBy>
  <cp:revision>3</cp:revision>
  <cp:lastPrinted>2017-10-17T07:04:00Z</cp:lastPrinted>
  <dcterms:created xsi:type="dcterms:W3CDTF">2018-04-17T02:21:00Z</dcterms:created>
  <dcterms:modified xsi:type="dcterms:W3CDTF">2018-04-17T02:21:00Z</dcterms:modified>
</cp:coreProperties>
</file>