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7B8" w:rsidRPr="006E46FF" w:rsidRDefault="00D3711E" w:rsidP="004547B8">
      <w:pPr>
        <w:rPr>
          <w:rFonts w:ascii="Times New Roman" w:hAnsi="Times New Roman" w:cs="Times New Roman"/>
          <w:b/>
          <w:sz w:val="32"/>
          <w:szCs w:val="32"/>
        </w:rPr>
      </w:pPr>
      <w:r w:rsidRPr="006E46FF">
        <w:rPr>
          <w:rFonts w:ascii="Times New Roman" w:hAnsi="Times New Roman" w:cs="Times New Roman"/>
          <w:noProof/>
          <w:sz w:val="32"/>
          <w:szCs w:val="32"/>
        </w:rPr>
        <w:drawing>
          <wp:inline distT="0" distB="0" distL="0" distR="0" wp14:anchorId="5FC7D49C" wp14:editId="1034446F">
            <wp:extent cx="1132609" cy="226097"/>
            <wp:effectExtent l="0" t="0" r="0" b="2540"/>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國發會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977" cy="268291"/>
                    </a:xfrm>
                    <a:prstGeom prst="rect">
                      <a:avLst/>
                    </a:prstGeom>
                  </pic:spPr>
                </pic:pic>
              </a:graphicData>
            </a:graphic>
          </wp:inline>
        </w:drawing>
      </w:r>
    </w:p>
    <w:p w:rsidR="00886574" w:rsidRDefault="00886574" w:rsidP="00886574">
      <w:pPr>
        <w:spacing w:line="0" w:lineRule="atLeast"/>
        <w:jc w:val="center"/>
        <w:rPr>
          <w:rFonts w:ascii="Times New Roman" w:eastAsia="標楷體" w:hAnsi="Times New Roman" w:cs="Times New Roman"/>
          <w:b/>
          <w:bCs/>
          <w:sz w:val="36"/>
          <w:szCs w:val="36"/>
        </w:rPr>
      </w:pPr>
    </w:p>
    <w:p w:rsidR="00886574" w:rsidRDefault="00886574" w:rsidP="00886574">
      <w:pPr>
        <w:adjustRightInd w:val="0"/>
        <w:snapToGrid w:val="0"/>
        <w:spacing w:before="50" w:line="480" w:lineRule="exact"/>
        <w:ind w:leftChars="-177" w:left="-425" w:rightChars="-118" w:right="-283"/>
        <w:jc w:val="center"/>
        <w:rPr>
          <w:rFonts w:ascii="Times New Roman" w:eastAsia="微軟正黑體" w:hAnsi="Times New Roman" w:cs="Times New Roman"/>
          <w:b/>
          <w:sz w:val="32"/>
          <w:szCs w:val="32"/>
        </w:rPr>
      </w:pPr>
      <w:r w:rsidRPr="006E46FF">
        <w:rPr>
          <w:rFonts w:ascii="Times New Roman" w:eastAsia="微軟正黑體" w:hAnsi="Times New Roman" w:cs="Times New Roman"/>
          <w:b/>
          <w:sz w:val="32"/>
          <w:szCs w:val="32"/>
        </w:rPr>
        <w:t>Promoting English Debate Education, Enhancing the Competitive Advantages of Taiwan’s Young Generations</w:t>
      </w:r>
    </w:p>
    <w:p w:rsidR="00886574" w:rsidRDefault="00886574" w:rsidP="00886574">
      <w:pPr>
        <w:spacing w:line="0" w:lineRule="atLeast"/>
        <w:jc w:val="center"/>
        <w:rPr>
          <w:rFonts w:ascii="Times New Roman" w:eastAsia="標楷體" w:hAnsi="Times New Roman" w:cs="Times New Roman"/>
          <w:b/>
          <w:bCs/>
          <w:sz w:val="36"/>
          <w:szCs w:val="36"/>
        </w:rPr>
      </w:pPr>
    </w:p>
    <w:p w:rsidR="00886574" w:rsidRPr="00B60261" w:rsidRDefault="00886574" w:rsidP="00886574">
      <w:pPr>
        <w:spacing w:line="0" w:lineRule="atLeast"/>
        <w:jc w:val="center"/>
        <w:rPr>
          <w:rFonts w:ascii="Times New Roman" w:eastAsia="標楷體" w:hAnsi="Times New Roman" w:cs="Times New Roman"/>
          <w:bCs/>
          <w:sz w:val="28"/>
          <w:szCs w:val="36"/>
        </w:rPr>
      </w:pPr>
      <w:r w:rsidRPr="00B60261">
        <w:rPr>
          <w:rFonts w:ascii="Times New Roman" w:eastAsia="標楷體" w:hAnsi="Times New Roman" w:cs="Times New Roman"/>
          <w:bCs/>
          <w:sz w:val="28"/>
          <w:szCs w:val="36"/>
        </w:rPr>
        <w:t>Press Release</w:t>
      </w:r>
    </w:p>
    <w:p w:rsidR="00886574" w:rsidRPr="00B60261" w:rsidRDefault="00886574" w:rsidP="00886574">
      <w:pPr>
        <w:spacing w:line="0" w:lineRule="atLeast"/>
        <w:jc w:val="center"/>
        <w:rPr>
          <w:rFonts w:ascii="Times New Roman" w:eastAsia="標楷體" w:hAnsi="Times New Roman" w:cs="Times New Roman"/>
          <w:bCs/>
          <w:sz w:val="28"/>
          <w:szCs w:val="36"/>
        </w:rPr>
      </w:pPr>
      <w:r w:rsidRPr="00B60261">
        <w:rPr>
          <w:rFonts w:ascii="Times New Roman" w:eastAsia="標楷體" w:hAnsi="Times New Roman" w:cs="Times New Roman"/>
          <w:bCs/>
          <w:sz w:val="28"/>
          <w:szCs w:val="36"/>
        </w:rPr>
        <w:t>National Development Council (NDC)</w:t>
      </w:r>
    </w:p>
    <w:p w:rsidR="005F4090" w:rsidRPr="00B60261" w:rsidRDefault="00886574" w:rsidP="00886574">
      <w:pPr>
        <w:spacing w:line="0" w:lineRule="atLeast"/>
        <w:jc w:val="center"/>
        <w:rPr>
          <w:rFonts w:ascii="Times New Roman" w:eastAsia="標楷體" w:hAnsi="Times New Roman" w:cs="Times New Roman"/>
          <w:sz w:val="14"/>
          <w:szCs w:val="36"/>
        </w:rPr>
      </w:pPr>
      <w:r w:rsidRPr="00B60261">
        <w:rPr>
          <w:rFonts w:ascii="Times New Roman" w:eastAsia="標楷體" w:hAnsi="Times New Roman" w:cs="Times New Roman"/>
          <w:bCs/>
          <w:sz w:val="28"/>
          <w:szCs w:val="36"/>
        </w:rPr>
        <w:t xml:space="preserve">September </w:t>
      </w:r>
      <w:r w:rsidRPr="00B60261">
        <w:rPr>
          <w:rFonts w:ascii="Times New Roman" w:eastAsia="標楷體" w:hAnsi="Times New Roman" w:cs="Times New Roman" w:hint="eastAsia"/>
          <w:bCs/>
          <w:sz w:val="28"/>
          <w:szCs w:val="36"/>
        </w:rPr>
        <w:t>18</w:t>
      </w:r>
      <w:r w:rsidRPr="00B60261">
        <w:rPr>
          <w:rFonts w:ascii="Times New Roman" w:eastAsia="標楷體" w:hAnsi="Times New Roman" w:cs="Times New Roman"/>
          <w:bCs/>
          <w:sz w:val="28"/>
          <w:szCs w:val="36"/>
        </w:rPr>
        <w:t>, 2019</w:t>
      </w:r>
    </w:p>
    <w:p w:rsidR="004D3458" w:rsidRPr="006E46FF" w:rsidRDefault="004D3458" w:rsidP="00885063">
      <w:pPr>
        <w:spacing w:line="0" w:lineRule="atLeast"/>
        <w:jc w:val="center"/>
        <w:rPr>
          <w:rFonts w:ascii="Times New Roman" w:eastAsia="標楷體" w:hAnsi="Times New Roman" w:cs="Times New Roman"/>
          <w:sz w:val="18"/>
          <w:szCs w:val="36"/>
        </w:rPr>
      </w:pPr>
    </w:p>
    <w:p w:rsidR="006E46FF" w:rsidRDefault="006E46FF" w:rsidP="00F24F1B">
      <w:pPr>
        <w:adjustRightInd w:val="0"/>
        <w:snapToGrid w:val="0"/>
        <w:spacing w:beforeLines="50" w:before="180" w:line="480" w:lineRule="exact"/>
        <w:jc w:val="both"/>
        <w:rPr>
          <w:rFonts w:ascii="Times New Roman" w:eastAsia="微軟正黑體" w:hAnsi="Times New Roman" w:cs="Times New Roman"/>
          <w:sz w:val="32"/>
          <w:szCs w:val="32"/>
        </w:rPr>
      </w:pPr>
      <w:r w:rsidRPr="006E46FF">
        <w:rPr>
          <w:rFonts w:ascii="Times New Roman" w:eastAsia="微軟正黑體" w:hAnsi="Times New Roman" w:cs="Times New Roman"/>
          <w:sz w:val="32"/>
          <w:szCs w:val="32"/>
        </w:rPr>
        <w:t xml:space="preserve">In order to promote the Bilingual National 2030 policy, Minister Chen of the National Development Council </w:t>
      </w:r>
      <w:r w:rsidR="001D1B2C">
        <w:rPr>
          <w:rFonts w:ascii="Times New Roman" w:eastAsia="微軟正黑體" w:hAnsi="Times New Roman" w:cs="Times New Roman" w:hint="eastAsia"/>
          <w:sz w:val="32"/>
          <w:szCs w:val="32"/>
        </w:rPr>
        <w:t>was</w:t>
      </w:r>
      <w:r w:rsidRPr="006E46FF">
        <w:rPr>
          <w:rFonts w:ascii="Times New Roman" w:eastAsia="微軟正黑體" w:hAnsi="Times New Roman" w:cs="Times New Roman"/>
          <w:sz w:val="32"/>
          <w:szCs w:val="32"/>
        </w:rPr>
        <w:t xml:space="preserve"> invited to attend the Press Conference on “Promoting English Debate Education, Cultivating Cr</w:t>
      </w:r>
      <w:bookmarkStart w:id="0" w:name="_GoBack"/>
      <w:bookmarkEnd w:id="0"/>
      <w:r w:rsidRPr="006E46FF">
        <w:rPr>
          <w:rFonts w:ascii="Times New Roman" w:eastAsia="微軟正黑體" w:hAnsi="Times New Roman" w:cs="Times New Roman"/>
          <w:sz w:val="32"/>
          <w:szCs w:val="32"/>
        </w:rPr>
        <w:t>itical Thinking," jointly organized by Citibank (Taiwan) and Fulbright Taiwan, Foundation for Scholarly Exchange (hereinafter referred to as Fulbright Foundation) on September 18. The organizers are grateful to the various private sectors for their collaborative supporting efforts to promote Bilingual National 2030 policy.</w:t>
      </w:r>
    </w:p>
    <w:p w:rsidR="007F5A83" w:rsidRDefault="007F5A83" w:rsidP="00F24F1B">
      <w:pPr>
        <w:adjustRightInd w:val="0"/>
        <w:snapToGrid w:val="0"/>
        <w:spacing w:beforeLines="50" w:before="180"/>
        <w:jc w:val="both"/>
        <w:rPr>
          <w:rFonts w:ascii="Times New Roman" w:eastAsia="微軟正黑體" w:hAnsi="Times New Roman" w:cs="Times New Roman"/>
          <w:sz w:val="32"/>
          <w:szCs w:val="32"/>
        </w:rPr>
      </w:pPr>
    </w:p>
    <w:p w:rsidR="006E46FF" w:rsidRDefault="005B7BE3" w:rsidP="00F24F1B">
      <w:pPr>
        <w:pStyle w:val="k02"/>
        <w:tabs>
          <w:tab w:val="clear" w:pos="960"/>
          <w:tab w:val="left" w:pos="680"/>
        </w:tabs>
        <w:spacing w:afterLines="50" w:after="180" w:line="540" w:lineRule="exact"/>
        <w:ind w:firstLine="0"/>
        <w:rPr>
          <w:rFonts w:eastAsia="微軟正黑體"/>
          <w:kern w:val="2"/>
          <w:sz w:val="32"/>
          <w:szCs w:val="32"/>
        </w:rPr>
      </w:pPr>
      <w:r w:rsidRPr="005B7BE3">
        <w:rPr>
          <w:rFonts w:eastAsia="微軟正黑體"/>
          <w:kern w:val="2"/>
          <w:sz w:val="32"/>
          <w:szCs w:val="32"/>
        </w:rPr>
        <w:t xml:space="preserve">NDC Minister Chen expressed </w:t>
      </w:r>
      <w:r w:rsidR="00370CB9">
        <w:rPr>
          <w:rFonts w:eastAsia="微軟正黑體" w:hint="eastAsia"/>
          <w:kern w:val="2"/>
          <w:sz w:val="32"/>
          <w:szCs w:val="32"/>
        </w:rPr>
        <w:t>her</w:t>
      </w:r>
      <w:r w:rsidRPr="005B7BE3">
        <w:rPr>
          <w:rFonts w:eastAsia="微軟正黑體"/>
          <w:kern w:val="2"/>
          <w:sz w:val="32"/>
          <w:szCs w:val="32"/>
        </w:rPr>
        <w:t xml:space="preserve"> gratitude to Citibank (Taiwan) for working with the Fulbright Foundation, the American Institute in Taiwan, and the National Speech and Debate Association to promote the English Debate Education program. As the government has been promoting the Bilingual National 2030 policy, it is very meaningful at this juncture that these private organizations have jointly proposed such an initiative for the very first time. NDC Minister Chen said that, in addition to the government agencies' promotion of various strategies on education, tourism and economy fronts, the Bilingual National 2030 policy has also incorporated available resources of the private sector to deepen the participation of the government agencies, </w:t>
      </w:r>
      <w:r w:rsidRPr="005B7BE3">
        <w:rPr>
          <w:rFonts w:eastAsia="微軟正黑體"/>
          <w:kern w:val="2"/>
          <w:sz w:val="32"/>
          <w:szCs w:val="32"/>
        </w:rPr>
        <w:lastRenderedPageBreak/>
        <w:t>schools of all levels as well as the general public, so as to enhance the soft power of our citizens in deploying English as an international communication tool.</w:t>
      </w:r>
    </w:p>
    <w:p w:rsidR="005B7BE3" w:rsidRPr="005B7BE3" w:rsidRDefault="005B7BE3" w:rsidP="005B7BE3">
      <w:pPr>
        <w:pStyle w:val="k02"/>
        <w:tabs>
          <w:tab w:val="clear" w:pos="960"/>
          <w:tab w:val="left" w:pos="680"/>
        </w:tabs>
        <w:spacing w:beforeLines="50" w:before="180" w:afterLines="50" w:after="180" w:line="540" w:lineRule="exact"/>
        <w:ind w:firstLineChars="200" w:firstLine="640"/>
        <w:rPr>
          <w:sz w:val="32"/>
          <w:szCs w:val="32"/>
        </w:rPr>
      </w:pPr>
    </w:p>
    <w:p w:rsidR="00E858C4" w:rsidRPr="006E46FF" w:rsidRDefault="00E858C4" w:rsidP="005B7BE3">
      <w:pPr>
        <w:pStyle w:val="k02"/>
        <w:tabs>
          <w:tab w:val="clear" w:pos="960"/>
          <w:tab w:val="left" w:pos="680"/>
        </w:tabs>
        <w:spacing w:beforeLines="50" w:before="180" w:afterLines="50" w:after="180" w:line="520" w:lineRule="exact"/>
        <w:ind w:firstLine="0"/>
        <w:rPr>
          <w:color w:val="000000" w:themeColor="text1"/>
          <w:sz w:val="32"/>
          <w:szCs w:val="32"/>
        </w:rPr>
      </w:pPr>
    </w:p>
    <w:sectPr w:rsidR="00E858C4" w:rsidRPr="006E46FF" w:rsidSect="00CA2E1A">
      <w:footerReference w:type="default" r:id="rId9"/>
      <w:pgSz w:w="11906" w:h="16838"/>
      <w:pgMar w:top="1418" w:right="1416" w:bottom="851" w:left="1560" w:header="851" w:footer="33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D43" w:rsidRDefault="00B55D43" w:rsidP="00AD17CF">
      <w:r>
        <w:separator/>
      </w:r>
    </w:p>
  </w:endnote>
  <w:endnote w:type="continuationSeparator" w:id="0">
    <w:p w:rsidR="00B55D43" w:rsidRDefault="00B55D43" w:rsidP="00AD17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2715421"/>
      <w:docPartObj>
        <w:docPartGallery w:val="Page Numbers (Bottom of Page)"/>
        <w:docPartUnique/>
      </w:docPartObj>
    </w:sdtPr>
    <w:sdtEndPr/>
    <w:sdtContent>
      <w:p w:rsidR="00363A33" w:rsidRDefault="00363A33">
        <w:pPr>
          <w:pStyle w:val="a7"/>
          <w:jc w:val="center"/>
        </w:pPr>
        <w:r>
          <w:fldChar w:fldCharType="begin"/>
        </w:r>
        <w:r>
          <w:instrText>PAGE   \* MERGEFORMAT</w:instrText>
        </w:r>
        <w:r>
          <w:fldChar w:fldCharType="separate"/>
        </w:r>
        <w:r w:rsidR="008E3C8E" w:rsidRPr="008E3C8E">
          <w:rPr>
            <w:noProof/>
            <w:lang w:val="zh-TW"/>
          </w:rPr>
          <w:t>1</w:t>
        </w:r>
        <w:r>
          <w:fldChar w:fldCharType="end"/>
        </w:r>
      </w:p>
    </w:sdtContent>
  </w:sdt>
  <w:p w:rsidR="00363A33" w:rsidRPr="00B84C0C" w:rsidRDefault="00363A33" w:rsidP="00B84C0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D43" w:rsidRDefault="00B55D43" w:rsidP="00AD17CF">
      <w:r>
        <w:separator/>
      </w:r>
    </w:p>
  </w:footnote>
  <w:footnote w:type="continuationSeparator" w:id="0">
    <w:p w:rsidR="00B55D43" w:rsidRDefault="00B55D43" w:rsidP="00AD17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CC4"/>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4122C0"/>
    <w:multiLevelType w:val="hybridMultilevel"/>
    <w:tmpl w:val="2E92FA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BE82C39"/>
    <w:multiLevelType w:val="hybridMultilevel"/>
    <w:tmpl w:val="4F6A149C"/>
    <w:lvl w:ilvl="0" w:tplc="BD18FB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803006D"/>
    <w:multiLevelType w:val="hybridMultilevel"/>
    <w:tmpl w:val="03BC87BA"/>
    <w:lvl w:ilvl="0" w:tplc="27C86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559D34AB"/>
    <w:multiLevelType w:val="hybridMultilevel"/>
    <w:tmpl w:val="770CA92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7CBF75D0"/>
    <w:multiLevelType w:val="hybridMultilevel"/>
    <w:tmpl w:val="03BC87BA"/>
    <w:lvl w:ilvl="0" w:tplc="27C86F5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7B8"/>
    <w:rsid w:val="00000BE0"/>
    <w:rsid w:val="00011B6F"/>
    <w:rsid w:val="00015A59"/>
    <w:rsid w:val="000175AF"/>
    <w:rsid w:val="000176EA"/>
    <w:rsid w:val="0002043F"/>
    <w:rsid w:val="00021267"/>
    <w:rsid w:val="000224B9"/>
    <w:rsid w:val="00023DE5"/>
    <w:rsid w:val="0002590C"/>
    <w:rsid w:val="00036BF1"/>
    <w:rsid w:val="0003733C"/>
    <w:rsid w:val="000506F5"/>
    <w:rsid w:val="00061393"/>
    <w:rsid w:val="0007114D"/>
    <w:rsid w:val="000A04E1"/>
    <w:rsid w:val="000A16CB"/>
    <w:rsid w:val="000A2AE3"/>
    <w:rsid w:val="000A2DC7"/>
    <w:rsid w:val="000C68BB"/>
    <w:rsid w:val="000C7A7C"/>
    <w:rsid w:val="000E2A05"/>
    <w:rsid w:val="000F015C"/>
    <w:rsid w:val="000F2652"/>
    <w:rsid w:val="00100844"/>
    <w:rsid w:val="001015F4"/>
    <w:rsid w:val="001433C5"/>
    <w:rsid w:val="00154EAF"/>
    <w:rsid w:val="00164587"/>
    <w:rsid w:val="00174D44"/>
    <w:rsid w:val="00177394"/>
    <w:rsid w:val="00191313"/>
    <w:rsid w:val="00197EA6"/>
    <w:rsid w:val="001A0600"/>
    <w:rsid w:val="001A21D5"/>
    <w:rsid w:val="001A2B80"/>
    <w:rsid w:val="001A3F05"/>
    <w:rsid w:val="001B11D1"/>
    <w:rsid w:val="001B74ED"/>
    <w:rsid w:val="001C1674"/>
    <w:rsid w:val="001C5B73"/>
    <w:rsid w:val="001C5FC2"/>
    <w:rsid w:val="001D1B2C"/>
    <w:rsid w:val="001E7509"/>
    <w:rsid w:val="001F3BAD"/>
    <w:rsid w:val="001F5FC9"/>
    <w:rsid w:val="0020435A"/>
    <w:rsid w:val="00204DC7"/>
    <w:rsid w:val="00211013"/>
    <w:rsid w:val="00221061"/>
    <w:rsid w:val="00225275"/>
    <w:rsid w:val="00227B2F"/>
    <w:rsid w:val="002761E2"/>
    <w:rsid w:val="002A0BB7"/>
    <w:rsid w:val="002A2D89"/>
    <w:rsid w:val="002A5DD1"/>
    <w:rsid w:val="002B5A6B"/>
    <w:rsid w:val="002C2197"/>
    <w:rsid w:val="002D1D31"/>
    <w:rsid w:val="002D3FDF"/>
    <w:rsid w:val="002D5573"/>
    <w:rsid w:val="002D79F9"/>
    <w:rsid w:val="003053F4"/>
    <w:rsid w:val="003077AF"/>
    <w:rsid w:val="00311BEC"/>
    <w:rsid w:val="00321538"/>
    <w:rsid w:val="00334664"/>
    <w:rsid w:val="00335BCD"/>
    <w:rsid w:val="00352093"/>
    <w:rsid w:val="00353829"/>
    <w:rsid w:val="00363A33"/>
    <w:rsid w:val="00370CB9"/>
    <w:rsid w:val="00372C9A"/>
    <w:rsid w:val="00373FE8"/>
    <w:rsid w:val="003826DB"/>
    <w:rsid w:val="0038351C"/>
    <w:rsid w:val="00383BE0"/>
    <w:rsid w:val="003B4F64"/>
    <w:rsid w:val="003B7A12"/>
    <w:rsid w:val="003C7096"/>
    <w:rsid w:val="003E0057"/>
    <w:rsid w:val="003F0683"/>
    <w:rsid w:val="003F3254"/>
    <w:rsid w:val="00406130"/>
    <w:rsid w:val="00406C93"/>
    <w:rsid w:val="00421472"/>
    <w:rsid w:val="00427ACF"/>
    <w:rsid w:val="0043408A"/>
    <w:rsid w:val="00436145"/>
    <w:rsid w:val="00436772"/>
    <w:rsid w:val="00437FC7"/>
    <w:rsid w:val="004547B8"/>
    <w:rsid w:val="00464063"/>
    <w:rsid w:val="00473B11"/>
    <w:rsid w:val="00486559"/>
    <w:rsid w:val="00490701"/>
    <w:rsid w:val="00493791"/>
    <w:rsid w:val="0049454A"/>
    <w:rsid w:val="00494F06"/>
    <w:rsid w:val="004A308E"/>
    <w:rsid w:val="004B2CDF"/>
    <w:rsid w:val="004C2F4A"/>
    <w:rsid w:val="004D3458"/>
    <w:rsid w:val="004D6CC2"/>
    <w:rsid w:val="004E5D91"/>
    <w:rsid w:val="004F003A"/>
    <w:rsid w:val="004F2F86"/>
    <w:rsid w:val="0050588F"/>
    <w:rsid w:val="00525F78"/>
    <w:rsid w:val="0053256C"/>
    <w:rsid w:val="00546DFA"/>
    <w:rsid w:val="0055017D"/>
    <w:rsid w:val="00554AB7"/>
    <w:rsid w:val="005579F6"/>
    <w:rsid w:val="00565E0C"/>
    <w:rsid w:val="00570497"/>
    <w:rsid w:val="00580327"/>
    <w:rsid w:val="00584F66"/>
    <w:rsid w:val="00596678"/>
    <w:rsid w:val="005B63E6"/>
    <w:rsid w:val="005B7BE3"/>
    <w:rsid w:val="005C0416"/>
    <w:rsid w:val="005C05C8"/>
    <w:rsid w:val="005C60EB"/>
    <w:rsid w:val="005C6813"/>
    <w:rsid w:val="005D1D8E"/>
    <w:rsid w:val="005F25E5"/>
    <w:rsid w:val="005F4090"/>
    <w:rsid w:val="005F4791"/>
    <w:rsid w:val="00616056"/>
    <w:rsid w:val="00620177"/>
    <w:rsid w:val="0062117B"/>
    <w:rsid w:val="00630B2A"/>
    <w:rsid w:val="00630D8B"/>
    <w:rsid w:val="006310C9"/>
    <w:rsid w:val="006505B3"/>
    <w:rsid w:val="006538F6"/>
    <w:rsid w:val="00654D69"/>
    <w:rsid w:val="0065694E"/>
    <w:rsid w:val="00660713"/>
    <w:rsid w:val="006622E1"/>
    <w:rsid w:val="00673CF5"/>
    <w:rsid w:val="00683B17"/>
    <w:rsid w:val="00694F53"/>
    <w:rsid w:val="006B218E"/>
    <w:rsid w:val="006B350A"/>
    <w:rsid w:val="006C1456"/>
    <w:rsid w:val="006D0A96"/>
    <w:rsid w:val="006D1CF1"/>
    <w:rsid w:val="006E08B4"/>
    <w:rsid w:val="006E3848"/>
    <w:rsid w:val="006E46FF"/>
    <w:rsid w:val="007001F9"/>
    <w:rsid w:val="00700343"/>
    <w:rsid w:val="007109DF"/>
    <w:rsid w:val="00710A6F"/>
    <w:rsid w:val="00720388"/>
    <w:rsid w:val="00740EC6"/>
    <w:rsid w:val="00740FC1"/>
    <w:rsid w:val="00741D0A"/>
    <w:rsid w:val="007476F2"/>
    <w:rsid w:val="00753FE4"/>
    <w:rsid w:val="007548F6"/>
    <w:rsid w:val="00760C3E"/>
    <w:rsid w:val="00765B34"/>
    <w:rsid w:val="00785956"/>
    <w:rsid w:val="007B348C"/>
    <w:rsid w:val="007B4990"/>
    <w:rsid w:val="007B65E1"/>
    <w:rsid w:val="007B6F75"/>
    <w:rsid w:val="007C0D45"/>
    <w:rsid w:val="007E0810"/>
    <w:rsid w:val="007E509A"/>
    <w:rsid w:val="007E62AC"/>
    <w:rsid w:val="007F5A83"/>
    <w:rsid w:val="00814F56"/>
    <w:rsid w:val="00826C9D"/>
    <w:rsid w:val="008331C7"/>
    <w:rsid w:val="00835CB2"/>
    <w:rsid w:val="0083692D"/>
    <w:rsid w:val="008435F2"/>
    <w:rsid w:val="00846685"/>
    <w:rsid w:val="00855A3F"/>
    <w:rsid w:val="00865949"/>
    <w:rsid w:val="0087106B"/>
    <w:rsid w:val="00876667"/>
    <w:rsid w:val="00884454"/>
    <w:rsid w:val="00885063"/>
    <w:rsid w:val="00886574"/>
    <w:rsid w:val="008A629A"/>
    <w:rsid w:val="008A66A1"/>
    <w:rsid w:val="008C4887"/>
    <w:rsid w:val="008E3C8E"/>
    <w:rsid w:val="008E520D"/>
    <w:rsid w:val="008E6E56"/>
    <w:rsid w:val="008F1945"/>
    <w:rsid w:val="008F22D8"/>
    <w:rsid w:val="008F4207"/>
    <w:rsid w:val="008F5A47"/>
    <w:rsid w:val="008F6193"/>
    <w:rsid w:val="00901452"/>
    <w:rsid w:val="00901950"/>
    <w:rsid w:val="0090264B"/>
    <w:rsid w:val="00906FF2"/>
    <w:rsid w:val="00931F75"/>
    <w:rsid w:val="00935852"/>
    <w:rsid w:val="009545B7"/>
    <w:rsid w:val="00954A13"/>
    <w:rsid w:val="009573AF"/>
    <w:rsid w:val="00960C66"/>
    <w:rsid w:val="00976827"/>
    <w:rsid w:val="0098309E"/>
    <w:rsid w:val="009A1609"/>
    <w:rsid w:val="009A6B1F"/>
    <w:rsid w:val="009B1F12"/>
    <w:rsid w:val="009C597C"/>
    <w:rsid w:val="009C5ECC"/>
    <w:rsid w:val="009C67E0"/>
    <w:rsid w:val="009D456E"/>
    <w:rsid w:val="009D5EA6"/>
    <w:rsid w:val="009E2F8E"/>
    <w:rsid w:val="009F0770"/>
    <w:rsid w:val="009F4F39"/>
    <w:rsid w:val="009F612E"/>
    <w:rsid w:val="00A111CB"/>
    <w:rsid w:val="00A23A48"/>
    <w:rsid w:val="00A26428"/>
    <w:rsid w:val="00A2682D"/>
    <w:rsid w:val="00A61869"/>
    <w:rsid w:val="00A63AA3"/>
    <w:rsid w:val="00A921DE"/>
    <w:rsid w:val="00AA2D2E"/>
    <w:rsid w:val="00AC0472"/>
    <w:rsid w:val="00AC7D10"/>
    <w:rsid w:val="00AD17CF"/>
    <w:rsid w:val="00AF5B98"/>
    <w:rsid w:val="00AF6BE6"/>
    <w:rsid w:val="00B05B0B"/>
    <w:rsid w:val="00B13BEC"/>
    <w:rsid w:val="00B204F9"/>
    <w:rsid w:val="00B35BFB"/>
    <w:rsid w:val="00B52B13"/>
    <w:rsid w:val="00B53963"/>
    <w:rsid w:val="00B55D43"/>
    <w:rsid w:val="00B60261"/>
    <w:rsid w:val="00B707F5"/>
    <w:rsid w:val="00B823FB"/>
    <w:rsid w:val="00B84C0C"/>
    <w:rsid w:val="00B87F13"/>
    <w:rsid w:val="00B94758"/>
    <w:rsid w:val="00B96CF1"/>
    <w:rsid w:val="00BA42AD"/>
    <w:rsid w:val="00BA5DC5"/>
    <w:rsid w:val="00BB227A"/>
    <w:rsid w:val="00BB3262"/>
    <w:rsid w:val="00BC4218"/>
    <w:rsid w:val="00BC4452"/>
    <w:rsid w:val="00BE2F5F"/>
    <w:rsid w:val="00BE39D0"/>
    <w:rsid w:val="00BE7AF5"/>
    <w:rsid w:val="00C06351"/>
    <w:rsid w:val="00C06DC1"/>
    <w:rsid w:val="00C14102"/>
    <w:rsid w:val="00C40FCB"/>
    <w:rsid w:val="00C43905"/>
    <w:rsid w:val="00C471DE"/>
    <w:rsid w:val="00C61480"/>
    <w:rsid w:val="00C67A44"/>
    <w:rsid w:val="00C835F5"/>
    <w:rsid w:val="00C858B6"/>
    <w:rsid w:val="00C87A40"/>
    <w:rsid w:val="00CA2E1A"/>
    <w:rsid w:val="00CB2B45"/>
    <w:rsid w:val="00CB3632"/>
    <w:rsid w:val="00CB764F"/>
    <w:rsid w:val="00CC1EAA"/>
    <w:rsid w:val="00CD00AE"/>
    <w:rsid w:val="00CD07DC"/>
    <w:rsid w:val="00CE1101"/>
    <w:rsid w:val="00CE3620"/>
    <w:rsid w:val="00CF01D3"/>
    <w:rsid w:val="00CF037C"/>
    <w:rsid w:val="00CF7FA8"/>
    <w:rsid w:val="00D03CCC"/>
    <w:rsid w:val="00D043ED"/>
    <w:rsid w:val="00D04772"/>
    <w:rsid w:val="00D10850"/>
    <w:rsid w:val="00D11095"/>
    <w:rsid w:val="00D13B9E"/>
    <w:rsid w:val="00D332DF"/>
    <w:rsid w:val="00D35589"/>
    <w:rsid w:val="00D35C7D"/>
    <w:rsid w:val="00D3711E"/>
    <w:rsid w:val="00D40765"/>
    <w:rsid w:val="00D4696B"/>
    <w:rsid w:val="00D52A8A"/>
    <w:rsid w:val="00D53102"/>
    <w:rsid w:val="00D5656A"/>
    <w:rsid w:val="00D606F8"/>
    <w:rsid w:val="00D6643B"/>
    <w:rsid w:val="00D73159"/>
    <w:rsid w:val="00D80510"/>
    <w:rsid w:val="00D95255"/>
    <w:rsid w:val="00DA6421"/>
    <w:rsid w:val="00DA7DF1"/>
    <w:rsid w:val="00DD2108"/>
    <w:rsid w:val="00DD2C88"/>
    <w:rsid w:val="00E036EA"/>
    <w:rsid w:val="00E32797"/>
    <w:rsid w:val="00E4227C"/>
    <w:rsid w:val="00E53C2E"/>
    <w:rsid w:val="00E55938"/>
    <w:rsid w:val="00E60EA5"/>
    <w:rsid w:val="00E642DB"/>
    <w:rsid w:val="00E67C52"/>
    <w:rsid w:val="00E71356"/>
    <w:rsid w:val="00E72D92"/>
    <w:rsid w:val="00E72EA1"/>
    <w:rsid w:val="00E736D2"/>
    <w:rsid w:val="00E858C4"/>
    <w:rsid w:val="00E867E8"/>
    <w:rsid w:val="00E90F3B"/>
    <w:rsid w:val="00EA78E7"/>
    <w:rsid w:val="00EB7314"/>
    <w:rsid w:val="00EC7217"/>
    <w:rsid w:val="00ED7566"/>
    <w:rsid w:val="00EE7F4E"/>
    <w:rsid w:val="00F04822"/>
    <w:rsid w:val="00F04C34"/>
    <w:rsid w:val="00F24F1B"/>
    <w:rsid w:val="00F5491A"/>
    <w:rsid w:val="00F56120"/>
    <w:rsid w:val="00F61828"/>
    <w:rsid w:val="00F6252B"/>
    <w:rsid w:val="00F719A0"/>
    <w:rsid w:val="00F72AFC"/>
    <w:rsid w:val="00F80DAA"/>
    <w:rsid w:val="00F82EAC"/>
    <w:rsid w:val="00F93A4F"/>
    <w:rsid w:val="00FC1D3C"/>
    <w:rsid w:val="00FC62AD"/>
    <w:rsid w:val="00FD3BD1"/>
    <w:rsid w:val="00FD4B99"/>
    <w:rsid w:val="00FF03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basedOn w:val="a"/>
    <w:uiPriority w:val="34"/>
    <w:qFormat/>
    <w:rsid w:val="00353829"/>
    <w:pPr>
      <w:ind w:leftChars="200" w:left="480"/>
    </w:pPr>
  </w:style>
  <w:style w:type="character" w:styleId="ac">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d">
    <w:name w:val="Body Text Indent"/>
    <w:basedOn w:val="a"/>
    <w:link w:val="ae"/>
    <w:rsid w:val="00CD00AE"/>
    <w:pPr>
      <w:suppressAutoHyphens/>
      <w:autoSpaceDN w:val="0"/>
      <w:spacing w:after="240" w:line="240" w:lineRule="atLeast"/>
      <w:ind w:firstLine="960"/>
      <w:jc w:val="both"/>
      <w:textAlignment w:val="baseline"/>
    </w:pPr>
    <w:rPr>
      <w:rFonts w:ascii="Times New Roman" w:eastAsia="標楷體" w:hAnsi="Times New Roman" w:cs="Times New Roman"/>
      <w:kern w:val="0"/>
      <w:sz w:val="44"/>
      <w:szCs w:val="20"/>
    </w:rPr>
  </w:style>
  <w:style w:type="character" w:customStyle="1" w:styleId="ae">
    <w:name w:val="本文縮排 字元"/>
    <w:basedOn w:val="a0"/>
    <w:link w:val="ad"/>
    <w:rsid w:val="00CD00AE"/>
    <w:rPr>
      <w:rFonts w:ascii="Times New Roman" w:eastAsia="標楷體" w:hAnsi="Times New Roman" w:cs="Times New Roman"/>
      <w:kern w:val="0"/>
      <w:sz w:val="4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47B8"/>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547B8"/>
    <w:rPr>
      <w:rFonts w:asciiTheme="majorHAnsi" w:eastAsiaTheme="majorEastAsia" w:hAnsiTheme="majorHAnsi" w:cstheme="majorBidi"/>
      <w:sz w:val="18"/>
      <w:szCs w:val="18"/>
    </w:rPr>
  </w:style>
  <w:style w:type="paragraph" w:styleId="a5">
    <w:name w:val="header"/>
    <w:basedOn w:val="a"/>
    <w:link w:val="a6"/>
    <w:uiPriority w:val="99"/>
    <w:unhideWhenUsed/>
    <w:rsid w:val="00AD17CF"/>
    <w:pPr>
      <w:tabs>
        <w:tab w:val="center" w:pos="4153"/>
        <w:tab w:val="right" w:pos="8306"/>
      </w:tabs>
      <w:snapToGrid w:val="0"/>
    </w:pPr>
    <w:rPr>
      <w:sz w:val="20"/>
      <w:szCs w:val="20"/>
    </w:rPr>
  </w:style>
  <w:style w:type="character" w:customStyle="1" w:styleId="a6">
    <w:name w:val="頁首 字元"/>
    <w:basedOn w:val="a0"/>
    <w:link w:val="a5"/>
    <w:uiPriority w:val="99"/>
    <w:rsid w:val="00AD17CF"/>
    <w:rPr>
      <w:sz w:val="20"/>
      <w:szCs w:val="20"/>
    </w:rPr>
  </w:style>
  <w:style w:type="paragraph" w:styleId="a7">
    <w:name w:val="footer"/>
    <w:basedOn w:val="a"/>
    <w:link w:val="a8"/>
    <w:uiPriority w:val="99"/>
    <w:unhideWhenUsed/>
    <w:rsid w:val="00AD17CF"/>
    <w:pPr>
      <w:tabs>
        <w:tab w:val="center" w:pos="4153"/>
        <w:tab w:val="right" w:pos="8306"/>
      </w:tabs>
      <w:snapToGrid w:val="0"/>
    </w:pPr>
    <w:rPr>
      <w:sz w:val="20"/>
      <w:szCs w:val="20"/>
    </w:rPr>
  </w:style>
  <w:style w:type="character" w:customStyle="1" w:styleId="a8">
    <w:name w:val="頁尾 字元"/>
    <w:basedOn w:val="a0"/>
    <w:link w:val="a7"/>
    <w:uiPriority w:val="99"/>
    <w:rsid w:val="00AD17CF"/>
    <w:rPr>
      <w:sz w:val="20"/>
      <w:szCs w:val="20"/>
    </w:rPr>
  </w:style>
  <w:style w:type="paragraph" w:styleId="a9">
    <w:name w:val="Date"/>
    <w:basedOn w:val="a"/>
    <w:next w:val="a"/>
    <w:link w:val="aa"/>
    <w:uiPriority w:val="99"/>
    <w:semiHidden/>
    <w:unhideWhenUsed/>
    <w:rsid w:val="003F3254"/>
    <w:pPr>
      <w:jc w:val="right"/>
    </w:pPr>
  </w:style>
  <w:style w:type="character" w:customStyle="1" w:styleId="aa">
    <w:name w:val="日期 字元"/>
    <w:basedOn w:val="a0"/>
    <w:link w:val="a9"/>
    <w:uiPriority w:val="99"/>
    <w:semiHidden/>
    <w:rsid w:val="003F3254"/>
  </w:style>
  <w:style w:type="paragraph" w:styleId="ab">
    <w:name w:val="List Paragraph"/>
    <w:basedOn w:val="a"/>
    <w:uiPriority w:val="34"/>
    <w:qFormat/>
    <w:rsid w:val="00353829"/>
    <w:pPr>
      <w:ind w:leftChars="200" w:left="480"/>
    </w:pPr>
  </w:style>
  <w:style w:type="character" w:styleId="ac">
    <w:name w:val="Hyperlink"/>
    <w:basedOn w:val="a0"/>
    <w:uiPriority w:val="99"/>
    <w:unhideWhenUsed/>
    <w:rsid w:val="00B05B0B"/>
    <w:rPr>
      <w:color w:val="0000FF"/>
      <w:u w:val="single"/>
    </w:rPr>
  </w:style>
  <w:style w:type="paragraph" w:customStyle="1" w:styleId="k02">
    <w:name w:val="k02"/>
    <w:basedOn w:val="a"/>
    <w:rsid w:val="00B05B0B"/>
    <w:pPr>
      <w:tabs>
        <w:tab w:val="left" w:pos="960"/>
        <w:tab w:val="left" w:pos="1920"/>
        <w:tab w:val="left" w:pos="2880"/>
        <w:tab w:val="left" w:pos="3840"/>
        <w:tab w:val="left" w:pos="4800"/>
        <w:tab w:val="left" w:pos="5760"/>
      </w:tabs>
      <w:overflowPunct w:val="0"/>
      <w:autoSpaceDE w:val="0"/>
      <w:autoSpaceDN w:val="0"/>
      <w:adjustRightInd w:val="0"/>
      <w:snapToGrid w:val="0"/>
      <w:spacing w:line="450" w:lineRule="exact"/>
      <w:ind w:firstLine="567"/>
      <w:jc w:val="both"/>
      <w:textAlignment w:val="center"/>
    </w:pPr>
    <w:rPr>
      <w:rFonts w:ascii="Times New Roman" w:eastAsia="標楷體" w:hAnsi="Times New Roman" w:cs="Times New Roman"/>
      <w:kern w:val="0"/>
      <w:sz w:val="28"/>
      <w:szCs w:val="20"/>
    </w:rPr>
  </w:style>
  <w:style w:type="paragraph" w:styleId="ad">
    <w:name w:val="Body Text Indent"/>
    <w:basedOn w:val="a"/>
    <w:link w:val="ae"/>
    <w:rsid w:val="00CD00AE"/>
    <w:pPr>
      <w:suppressAutoHyphens/>
      <w:autoSpaceDN w:val="0"/>
      <w:spacing w:after="240" w:line="240" w:lineRule="atLeast"/>
      <w:ind w:firstLine="960"/>
      <w:jc w:val="both"/>
      <w:textAlignment w:val="baseline"/>
    </w:pPr>
    <w:rPr>
      <w:rFonts w:ascii="Times New Roman" w:eastAsia="標楷體" w:hAnsi="Times New Roman" w:cs="Times New Roman"/>
      <w:kern w:val="0"/>
      <w:sz w:val="44"/>
      <w:szCs w:val="20"/>
    </w:rPr>
  </w:style>
  <w:style w:type="character" w:customStyle="1" w:styleId="ae">
    <w:name w:val="本文縮排 字元"/>
    <w:basedOn w:val="a0"/>
    <w:link w:val="ad"/>
    <w:rsid w:val="00CD00AE"/>
    <w:rPr>
      <w:rFonts w:ascii="Times New Roman" w:eastAsia="標楷體" w:hAnsi="Times New Roman" w:cs="Times New Roman"/>
      <w:kern w:val="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240</Words>
  <Characters>1374</Characters>
  <Application>Microsoft Office Word</Application>
  <DocSecurity>0</DocSecurity>
  <Lines>11</Lines>
  <Paragraphs>3</Paragraphs>
  <ScaleCrop>false</ScaleCrop>
  <Company/>
  <LinksUpToDate>false</LinksUpToDate>
  <CharactersWithSpaces>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謝晴如</cp:lastModifiedBy>
  <cp:revision>2</cp:revision>
  <cp:lastPrinted>2019-09-12T09:57:00Z</cp:lastPrinted>
  <dcterms:created xsi:type="dcterms:W3CDTF">2019-10-02T02:11:00Z</dcterms:created>
  <dcterms:modified xsi:type="dcterms:W3CDTF">2019-10-02T02:11:00Z</dcterms:modified>
</cp:coreProperties>
</file>