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3E70" w14:textId="36D25EF9" w:rsidR="00B37FEC" w:rsidRPr="005340B7" w:rsidRDefault="00E90B77" w:rsidP="003423D1">
      <w:pPr>
        <w:pStyle w:val="k00t18"/>
        <w:widowControl w:val="0"/>
        <w:autoSpaceDE w:val="0"/>
        <w:autoSpaceDN w:val="0"/>
        <w:snapToGrid w:val="0"/>
        <w:spacing w:beforeLines="50" w:before="120" w:line="440" w:lineRule="exact"/>
        <w:ind w:leftChars="100" w:left="288"/>
        <w:textAlignment w:val="baseline"/>
        <w:outlineLvl w:val="9"/>
        <w:rPr>
          <w:bCs/>
          <w:spacing w:val="2"/>
          <w:sz w:val="28"/>
          <w:szCs w:val="28"/>
          <w:lang w:bidi="hi-IN"/>
        </w:rPr>
      </w:pPr>
      <w:r w:rsidRPr="005340B7">
        <w:rPr>
          <w:bCs/>
          <w:spacing w:val="2"/>
          <w:sz w:val="28"/>
          <w:szCs w:val="28"/>
          <w:lang w:bidi="hi-IN"/>
        </w:rPr>
        <w:t xml:space="preserve">Implementation Review of the </w:t>
      </w:r>
      <w:r w:rsidR="00647E9F" w:rsidRPr="005340B7">
        <w:rPr>
          <w:bCs/>
          <w:spacing w:val="2"/>
          <w:sz w:val="28"/>
          <w:szCs w:val="28"/>
          <w:lang w:bidi="hi-IN"/>
        </w:rPr>
        <w:t xml:space="preserve">2014 National Development Plan </w:t>
      </w:r>
    </w:p>
    <w:p w14:paraId="3A8C6ED7" w14:textId="3EC4F218" w:rsidR="00C85467" w:rsidRPr="005340B7" w:rsidRDefault="00B37FEC" w:rsidP="003423D1">
      <w:pPr>
        <w:pStyle w:val="k00t18"/>
        <w:widowControl w:val="0"/>
        <w:autoSpaceDE w:val="0"/>
        <w:autoSpaceDN w:val="0"/>
        <w:snapToGrid w:val="0"/>
        <w:spacing w:beforeLines="50" w:before="120" w:line="440" w:lineRule="exact"/>
        <w:ind w:leftChars="100" w:left="288"/>
        <w:textAlignment w:val="baseline"/>
        <w:outlineLvl w:val="9"/>
        <w:rPr>
          <w:spacing w:val="2"/>
          <w:szCs w:val="28"/>
        </w:rPr>
      </w:pPr>
      <w:r w:rsidRPr="005340B7">
        <w:rPr>
          <w:bCs/>
          <w:spacing w:val="2"/>
          <w:sz w:val="28"/>
          <w:szCs w:val="28"/>
          <w:lang w:bidi="hi-IN"/>
        </w:rPr>
        <w:t>(</w:t>
      </w:r>
      <w:r w:rsidR="001A275B" w:rsidRPr="005340B7">
        <w:rPr>
          <w:bCs/>
          <w:spacing w:val="2"/>
          <w:sz w:val="28"/>
          <w:szCs w:val="28"/>
          <w:lang w:bidi="hi-IN"/>
        </w:rPr>
        <w:t>S</w:t>
      </w:r>
      <w:r w:rsidR="00647E9F" w:rsidRPr="005340B7">
        <w:rPr>
          <w:bCs/>
          <w:spacing w:val="2"/>
          <w:sz w:val="28"/>
          <w:szCs w:val="28"/>
          <w:lang w:bidi="hi-IN"/>
        </w:rPr>
        <w:t>ummary</w:t>
      </w:r>
      <w:r w:rsidRPr="005340B7">
        <w:rPr>
          <w:bCs/>
          <w:spacing w:val="2"/>
          <w:sz w:val="28"/>
          <w:szCs w:val="28"/>
          <w:lang w:bidi="hi-IN"/>
        </w:rPr>
        <w:t>)</w:t>
      </w:r>
    </w:p>
    <w:p w14:paraId="3884F98F" w14:textId="33AEC8E0" w:rsidR="00647E9F" w:rsidRPr="005340B7" w:rsidRDefault="00492AB0" w:rsidP="003423D1">
      <w:pPr>
        <w:pStyle w:val="k02"/>
        <w:adjustRightInd w:val="0"/>
        <w:spacing w:beforeLines="50" w:before="120" w:line="440" w:lineRule="exact"/>
        <w:ind w:firstLineChars="0" w:firstLine="0"/>
        <w:rPr>
          <w:spacing w:val="2"/>
          <w:szCs w:val="28"/>
        </w:rPr>
      </w:pPr>
      <w:r w:rsidRPr="005340B7">
        <w:rPr>
          <w:rFonts w:hint="eastAsia"/>
          <w:bCs/>
          <w:spacing w:val="2"/>
          <w:szCs w:val="28"/>
          <w:lang w:bidi="hi-IN"/>
        </w:rPr>
        <w:t xml:space="preserve">The </w:t>
      </w:r>
      <w:r w:rsidRPr="005340B7">
        <w:rPr>
          <w:bCs/>
          <w:spacing w:val="2"/>
          <w:szCs w:val="28"/>
          <w:lang w:bidi="hi-IN"/>
        </w:rPr>
        <w:t>Implementation Review of t</w:t>
      </w:r>
      <w:r w:rsidR="00647E9F" w:rsidRPr="005340B7">
        <w:rPr>
          <w:spacing w:val="2"/>
          <w:szCs w:val="28"/>
        </w:rPr>
        <w:t xml:space="preserve">he </w:t>
      </w:r>
      <w:r w:rsidR="00647E9F" w:rsidRPr="005340B7">
        <w:rPr>
          <w:bCs/>
          <w:spacing w:val="2"/>
          <w:szCs w:val="28"/>
          <w:lang w:bidi="hi-IN"/>
        </w:rPr>
        <w:t xml:space="preserve">2014 National Development Plan </w:t>
      </w:r>
      <w:r w:rsidR="0095196A" w:rsidRPr="005340B7">
        <w:rPr>
          <w:bCs/>
          <w:spacing w:val="2"/>
          <w:szCs w:val="28"/>
          <w:lang w:bidi="hi-IN"/>
        </w:rPr>
        <w:t xml:space="preserve">is aimed at </w:t>
      </w:r>
      <w:r w:rsidR="00647E9F" w:rsidRPr="005340B7">
        <w:rPr>
          <w:bCs/>
          <w:spacing w:val="2"/>
          <w:szCs w:val="28"/>
          <w:lang w:bidi="hi-IN"/>
        </w:rPr>
        <w:t>analy</w:t>
      </w:r>
      <w:r w:rsidR="0095196A" w:rsidRPr="005340B7">
        <w:rPr>
          <w:bCs/>
          <w:spacing w:val="2"/>
          <w:szCs w:val="28"/>
          <w:lang w:bidi="hi-IN"/>
        </w:rPr>
        <w:t xml:space="preserve">zing </w:t>
      </w:r>
      <w:r w:rsidR="00647E9F" w:rsidRPr="005340B7">
        <w:rPr>
          <w:bCs/>
          <w:spacing w:val="2"/>
          <w:szCs w:val="28"/>
          <w:lang w:bidi="hi-IN"/>
        </w:rPr>
        <w:t xml:space="preserve">the </w:t>
      </w:r>
      <w:r w:rsidR="0072487B" w:rsidRPr="005340B7">
        <w:rPr>
          <w:bCs/>
          <w:spacing w:val="2"/>
          <w:szCs w:val="28"/>
          <w:lang w:bidi="hi-IN"/>
        </w:rPr>
        <w:t xml:space="preserve">international </w:t>
      </w:r>
      <w:r w:rsidR="00647E9F" w:rsidRPr="005340B7">
        <w:rPr>
          <w:bCs/>
          <w:spacing w:val="2"/>
          <w:szCs w:val="28"/>
          <w:lang w:bidi="hi-IN"/>
        </w:rPr>
        <w:t>economic situation and issues</w:t>
      </w:r>
      <w:r w:rsidR="0072487B" w:rsidRPr="005340B7">
        <w:rPr>
          <w:bCs/>
          <w:spacing w:val="2"/>
          <w:szCs w:val="28"/>
          <w:lang w:bidi="hi-IN"/>
        </w:rPr>
        <w:t xml:space="preserve"> and </w:t>
      </w:r>
      <w:r w:rsidR="00647E9F" w:rsidRPr="005340B7">
        <w:rPr>
          <w:bCs/>
          <w:spacing w:val="2"/>
          <w:szCs w:val="28"/>
          <w:lang w:bidi="hi-IN"/>
        </w:rPr>
        <w:t>review</w:t>
      </w:r>
      <w:r w:rsidR="00111238" w:rsidRPr="005340B7">
        <w:rPr>
          <w:bCs/>
          <w:spacing w:val="2"/>
          <w:szCs w:val="28"/>
          <w:lang w:bidi="hi-IN"/>
        </w:rPr>
        <w:t>ing</w:t>
      </w:r>
      <w:r w:rsidR="00E76DD2" w:rsidRPr="005340B7">
        <w:rPr>
          <w:bCs/>
          <w:spacing w:val="2"/>
          <w:szCs w:val="28"/>
          <w:lang w:bidi="hi-IN"/>
        </w:rPr>
        <w:t xml:space="preserve"> the overall domestic </w:t>
      </w:r>
      <w:r w:rsidR="00647E9F" w:rsidRPr="005340B7">
        <w:rPr>
          <w:bCs/>
          <w:spacing w:val="2"/>
          <w:szCs w:val="28"/>
          <w:lang w:bidi="hi-IN"/>
        </w:rPr>
        <w:t>economic situation, development objectives</w:t>
      </w:r>
      <w:r w:rsidR="003F4E79" w:rsidRPr="005340B7">
        <w:rPr>
          <w:bCs/>
          <w:spacing w:val="2"/>
          <w:szCs w:val="28"/>
          <w:lang w:bidi="hi-IN"/>
        </w:rPr>
        <w:t>,</w:t>
      </w:r>
      <w:r w:rsidR="00647E9F" w:rsidRPr="005340B7">
        <w:rPr>
          <w:bCs/>
          <w:spacing w:val="2"/>
          <w:szCs w:val="28"/>
          <w:lang w:bidi="hi-IN"/>
        </w:rPr>
        <w:t xml:space="preserve"> and </w:t>
      </w:r>
      <w:r w:rsidR="003F4E79" w:rsidRPr="005340B7">
        <w:rPr>
          <w:bCs/>
          <w:spacing w:val="2"/>
          <w:szCs w:val="28"/>
          <w:lang w:bidi="hi-IN"/>
        </w:rPr>
        <w:t>the implementation results of major</w:t>
      </w:r>
      <w:bookmarkStart w:id="0" w:name="_GoBack"/>
      <w:bookmarkEnd w:id="0"/>
      <w:r w:rsidR="003F4E79" w:rsidRPr="005340B7">
        <w:rPr>
          <w:bCs/>
          <w:spacing w:val="2"/>
          <w:szCs w:val="28"/>
          <w:lang w:bidi="hi-IN"/>
        </w:rPr>
        <w:t xml:space="preserve"> </w:t>
      </w:r>
      <w:r w:rsidR="00124499" w:rsidRPr="005340B7">
        <w:rPr>
          <w:bCs/>
          <w:spacing w:val="2"/>
          <w:szCs w:val="28"/>
          <w:lang w:bidi="hi-IN"/>
        </w:rPr>
        <w:t xml:space="preserve">development </w:t>
      </w:r>
      <w:r w:rsidR="003F4E79" w:rsidRPr="005340B7">
        <w:rPr>
          <w:bCs/>
          <w:spacing w:val="2"/>
          <w:szCs w:val="28"/>
          <w:lang w:bidi="hi-IN"/>
        </w:rPr>
        <w:t xml:space="preserve">policies </w:t>
      </w:r>
      <w:r w:rsidR="0072487B" w:rsidRPr="005340B7">
        <w:rPr>
          <w:bCs/>
          <w:spacing w:val="2"/>
          <w:szCs w:val="28"/>
          <w:lang w:bidi="hi-IN"/>
        </w:rPr>
        <w:t>in 2014</w:t>
      </w:r>
      <w:r w:rsidR="00647E9F" w:rsidRPr="005340B7">
        <w:rPr>
          <w:bCs/>
          <w:spacing w:val="2"/>
          <w:szCs w:val="28"/>
          <w:lang w:bidi="hi-IN"/>
        </w:rPr>
        <w:t>. The key points of the review are</w:t>
      </w:r>
      <w:r w:rsidR="0035303C" w:rsidRPr="005340B7">
        <w:rPr>
          <w:bCs/>
          <w:spacing w:val="2"/>
          <w:szCs w:val="28"/>
          <w:lang w:bidi="hi-IN"/>
        </w:rPr>
        <w:t xml:space="preserve"> the following</w:t>
      </w:r>
      <w:r w:rsidR="00184A97" w:rsidRPr="005340B7">
        <w:rPr>
          <w:bCs/>
          <w:spacing w:val="2"/>
          <w:szCs w:val="28"/>
          <w:lang w:bidi="hi-IN"/>
        </w:rPr>
        <w:t>:</w:t>
      </w:r>
    </w:p>
    <w:p w14:paraId="6066B96A" w14:textId="77777777" w:rsidR="00647E9F" w:rsidRPr="005340B7" w:rsidRDefault="00647E9F" w:rsidP="003423D1">
      <w:pPr>
        <w:pStyle w:val="k02"/>
        <w:numPr>
          <w:ilvl w:val="0"/>
          <w:numId w:val="2"/>
        </w:numPr>
        <w:adjustRightInd w:val="0"/>
        <w:spacing w:beforeLines="50" w:before="120" w:line="440" w:lineRule="exact"/>
        <w:ind w:firstLineChars="0"/>
        <w:rPr>
          <w:b/>
          <w:spacing w:val="2"/>
          <w:szCs w:val="28"/>
        </w:rPr>
      </w:pPr>
      <w:r w:rsidRPr="005340B7">
        <w:rPr>
          <w:b/>
          <w:spacing w:val="2"/>
          <w:szCs w:val="28"/>
        </w:rPr>
        <w:t>Overall economic performance</w:t>
      </w:r>
    </w:p>
    <w:p w14:paraId="28C71028" w14:textId="77777777" w:rsidR="007E545F" w:rsidRPr="005340B7" w:rsidRDefault="001A23C8" w:rsidP="003423D1">
      <w:pPr>
        <w:pStyle w:val="k02"/>
        <w:adjustRightInd w:val="0"/>
        <w:spacing w:beforeLines="50" w:before="120" w:line="440" w:lineRule="exact"/>
        <w:ind w:firstLineChars="0" w:firstLine="0"/>
        <w:rPr>
          <w:spacing w:val="2"/>
          <w:szCs w:val="28"/>
        </w:rPr>
      </w:pPr>
      <w:r w:rsidRPr="005340B7">
        <w:rPr>
          <w:spacing w:val="2"/>
          <w:szCs w:val="28"/>
        </w:rPr>
        <w:t>In 2014</w:t>
      </w:r>
      <w:r w:rsidR="00CB7DDA" w:rsidRPr="005340B7">
        <w:rPr>
          <w:spacing w:val="2"/>
          <w:szCs w:val="28"/>
        </w:rPr>
        <w:t>,</w:t>
      </w:r>
      <w:r w:rsidRPr="005340B7">
        <w:rPr>
          <w:spacing w:val="2"/>
          <w:szCs w:val="28"/>
        </w:rPr>
        <w:t xml:space="preserve"> the </w:t>
      </w:r>
      <w:r w:rsidRPr="005340B7">
        <w:rPr>
          <w:bCs/>
          <w:spacing w:val="2"/>
          <w:szCs w:val="28"/>
          <w:lang w:bidi="hi-IN"/>
        </w:rPr>
        <w:t>global</w:t>
      </w:r>
      <w:r w:rsidRPr="005340B7">
        <w:rPr>
          <w:spacing w:val="2"/>
          <w:szCs w:val="28"/>
        </w:rPr>
        <w:t xml:space="preserve"> economic situation continued to move in </w:t>
      </w:r>
      <w:r w:rsidR="00226082" w:rsidRPr="005340B7">
        <w:rPr>
          <w:spacing w:val="2"/>
          <w:szCs w:val="28"/>
        </w:rPr>
        <w:t xml:space="preserve">a positive </w:t>
      </w:r>
      <w:r w:rsidRPr="005340B7">
        <w:rPr>
          <w:spacing w:val="2"/>
          <w:szCs w:val="28"/>
        </w:rPr>
        <w:t>direction, giving a boost to Taiwan’s exports</w:t>
      </w:r>
      <w:r w:rsidR="00713046" w:rsidRPr="005340B7">
        <w:rPr>
          <w:spacing w:val="2"/>
          <w:szCs w:val="28"/>
        </w:rPr>
        <w:t xml:space="preserve">, and the domestic economy recovered steadily along </w:t>
      </w:r>
      <w:r w:rsidRPr="005340B7">
        <w:rPr>
          <w:spacing w:val="2"/>
          <w:szCs w:val="28"/>
        </w:rPr>
        <w:t xml:space="preserve">with the continuous increase in domestic industrial production, the improvement of </w:t>
      </w:r>
      <w:r w:rsidR="00300302" w:rsidRPr="005340B7">
        <w:rPr>
          <w:spacing w:val="2"/>
          <w:szCs w:val="28"/>
        </w:rPr>
        <w:t xml:space="preserve">the </w:t>
      </w:r>
      <w:r w:rsidRPr="005340B7">
        <w:rPr>
          <w:spacing w:val="2"/>
          <w:szCs w:val="28"/>
        </w:rPr>
        <w:t xml:space="preserve">employment situation, </w:t>
      </w:r>
      <w:r w:rsidR="005B1A41" w:rsidRPr="005340B7">
        <w:rPr>
          <w:spacing w:val="2"/>
          <w:szCs w:val="28"/>
        </w:rPr>
        <w:t xml:space="preserve">as well as </w:t>
      </w:r>
      <w:r w:rsidRPr="005340B7">
        <w:rPr>
          <w:spacing w:val="2"/>
          <w:szCs w:val="28"/>
        </w:rPr>
        <w:t>the</w:t>
      </w:r>
      <w:r w:rsidR="00CB7DDA" w:rsidRPr="005340B7">
        <w:rPr>
          <w:spacing w:val="2"/>
          <w:szCs w:val="28"/>
        </w:rPr>
        <w:t xml:space="preserve"> </w:t>
      </w:r>
      <w:r w:rsidR="00F14580" w:rsidRPr="005340B7">
        <w:rPr>
          <w:spacing w:val="2"/>
          <w:szCs w:val="28"/>
        </w:rPr>
        <w:t xml:space="preserve">notable </w:t>
      </w:r>
      <w:r w:rsidRPr="005340B7">
        <w:rPr>
          <w:spacing w:val="2"/>
          <w:szCs w:val="28"/>
        </w:rPr>
        <w:t xml:space="preserve">expansion of consumer </w:t>
      </w:r>
      <w:r w:rsidR="00CB7DDA" w:rsidRPr="005340B7">
        <w:rPr>
          <w:spacing w:val="2"/>
          <w:szCs w:val="28"/>
        </w:rPr>
        <w:t>expenditure</w:t>
      </w:r>
      <w:r w:rsidR="00C22477" w:rsidRPr="005340B7">
        <w:rPr>
          <w:spacing w:val="2"/>
          <w:szCs w:val="28"/>
        </w:rPr>
        <w:t>.</w:t>
      </w:r>
      <w:r w:rsidR="007E545F" w:rsidRPr="005340B7">
        <w:rPr>
          <w:spacing w:val="2"/>
          <w:szCs w:val="28"/>
        </w:rPr>
        <w:t xml:space="preserve"> </w:t>
      </w:r>
      <w:r w:rsidR="00932BF8" w:rsidRPr="005340B7">
        <w:rPr>
          <w:spacing w:val="2"/>
          <w:szCs w:val="28"/>
        </w:rPr>
        <w:t xml:space="preserve">Targets </w:t>
      </w:r>
      <w:r w:rsidRPr="005340B7">
        <w:rPr>
          <w:spacing w:val="2"/>
          <w:szCs w:val="28"/>
        </w:rPr>
        <w:t>were achieved for all the main macroeconomic indicators.</w:t>
      </w:r>
      <w:r w:rsidR="001139B5" w:rsidRPr="005340B7">
        <w:rPr>
          <w:spacing w:val="2"/>
          <w:szCs w:val="28"/>
        </w:rPr>
        <w:t xml:space="preserve"> </w:t>
      </w:r>
    </w:p>
    <w:p w14:paraId="4A354C65" w14:textId="1D753E98" w:rsidR="00647E9F" w:rsidRPr="005340B7" w:rsidRDefault="001A23C8" w:rsidP="003423D1">
      <w:pPr>
        <w:pStyle w:val="k02"/>
        <w:adjustRightInd w:val="0"/>
        <w:spacing w:beforeLines="50" w:before="120" w:line="440" w:lineRule="exact"/>
        <w:ind w:firstLineChars="0" w:firstLine="0"/>
        <w:rPr>
          <w:spacing w:val="2"/>
          <w:szCs w:val="28"/>
        </w:rPr>
      </w:pPr>
      <w:r w:rsidRPr="005340B7">
        <w:rPr>
          <w:spacing w:val="2"/>
          <w:szCs w:val="28"/>
        </w:rPr>
        <w:t>In 2014</w:t>
      </w:r>
      <w:r w:rsidR="00300302" w:rsidRPr="005340B7">
        <w:rPr>
          <w:spacing w:val="2"/>
          <w:szCs w:val="28"/>
        </w:rPr>
        <w:t>,</w:t>
      </w:r>
      <w:r w:rsidRPr="005340B7">
        <w:rPr>
          <w:spacing w:val="2"/>
          <w:szCs w:val="28"/>
        </w:rPr>
        <w:t xml:space="preserve"> Taiwan’s economic growth rate was 3.77%, </w:t>
      </w:r>
      <w:r w:rsidR="000C72C2" w:rsidRPr="005340B7">
        <w:rPr>
          <w:spacing w:val="2"/>
          <w:szCs w:val="28"/>
        </w:rPr>
        <w:t>top</w:t>
      </w:r>
      <w:r w:rsidR="00374AE1" w:rsidRPr="005340B7">
        <w:rPr>
          <w:spacing w:val="2"/>
          <w:szCs w:val="28"/>
        </w:rPr>
        <w:t xml:space="preserve">ping </w:t>
      </w:r>
      <w:r w:rsidRPr="005340B7">
        <w:rPr>
          <w:spacing w:val="2"/>
          <w:szCs w:val="28"/>
        </w:rPr>
        <w:t xml:space="preserve">its fellow Asian </w:t>
      </w:r>
      <w:r w:rsidR="00B84F4C" w:rsidRPr="005340B7">
        <w:rPr>
          <w:spacing w:val="2"/>
          <w:szCs w:val="28"/>
        </w:rPr>
        <w:t>Tigers</w:t>
      </w:r>
      <w:r w:rsidR="000C72C2" w:rsidRPr="005340B7">
        <w:rPr>
          <w:spacing w:val="2"/>
          <w:szCs w:val="28"/>
        </w:rPr>
        <w:t xml:space="preserve">. The </w:t>
      </w:r>
      <w:r w:rsidRPr="005340B7">
        <w:rPr>
          <w:spacing w:val="2"/>
          <w:szCs w:val="28"/>
        </w:rPr>
        <w:t>CPI rose by 1.20%, the second lowest in the last four years</w:t>
      </w:r>
      <w:r w:rsidR="00D46AE1" w:rsidRPr="005340B7">
        <w:rPr>
          <w:spacing w:val="2"/>
          <w:szCs w:val="28"/>
        </w:rPr>
        <w:t xml:space="preserve">. The </w:t>
      </w:r>
      <w:r w:rsidRPr="005340B7">
        <w:rPr>
          <w:spacing w:val="2"/>
          <w:szCs w:val="28"/>
        </w:rPr>
        <w:t>labor force participation rate was 58.54%, the highest since 1996</w:t>
      </w:r>
      <w:r w:rsidR="00D46AE1" w:rsidRPr="005340B7">
        <w:rPr>
          <w:spacing w:val="2"/>
          <w:szCs w:val="28"/>
        </w:rPr>
        <w:t xml:space="preserve">. The </w:t>
      </w:r>
      <w:r w:rsidRPr="005340B7">
        <w:rPr>
          <w:spacing w:val="2"/>
          <w:szCs w:val="28"/>
        </w:rPr>
        <w:t>unemployment rate was 3.96%, falling below 4% for the first time in the last seven years.</w:t>
      </w:r>
    </w:p>
    <w:p w14:paraId="79C0A26B" w14:textId="5B4B57FD" w:rsidR="00D048DB" w:rsidRPr="005340B7" w:rsidRDefault="00D4477D" w:rsidP="003423D1">
      <w:pPr>
        <w:pStyle w:val="k02"/>
        <w:numPr>
          <w:ilvl w:val="0"/>
          <w:numId w:val="2"/>
        </w:numPr>
        <w:adjustRightInd w:val="0"/>
        <w:spacing w:beforeLines="50" w:before="120" w:line="440" w:lineRule="exact"/>
        <w:ind w:firstLineChars="0"/>
        <w:rPr>
          <w:b/>
          <w:spacing w:val="2"/>
          <w:szCs w:val="28"/>
        </w:rPr>
      </w:pPr>
      <w:r w:rsidRPr="005340B7">
        <w:rPr>
          <w:b/>
          <w:spacing w:val="2"/>
          <w:szCs w:val="28"/>
        </w:rPr>
        <w:t>Review of</w:t>
      </w:r>
      <w:r w:rsidR="00F62328" w:rsidRPr="005340B7">
        <w:rPr>
          <w:b/>
          <w:spacing w:val="2"/>
          <w:szCs w:val="28"/>
        </w:rPr>
        <w:t xml:space="preserve"> national </w:t>
      </w:r>
      <w:r w:rsidR="00D048DB" w:rsidRPr="005340B7">
        <w:rPr>
          <w:b/>
          <w:spacing w:val="2"/>
          <w:szCs w:val="28"/>
        </w:rPr>
        <w:t xml:space="preserve">development </w:t>
      </w:r>
      <w:r w:rsidR="00FF064B" w:rsidRPr="005340B7">
        <w:rPr>
          <w:b/>
          <w:spacing w:val="2"/>
          <w:szCs w:val="28"/>
        </w:rPr>
        <w:t>indicators</w:t>
      </w:r>
    </w:p>
    <w:p w14:paraId="6E23DA01" w14:textId="6B0C75B6" w:rsidR="00D048DB" w:rsidRPr="005340B7" w:rsidRDefault="001C705D" w:rsidP="003423D1">
      <w:pPr>
        <w:pStyle w:val="k02"/>
        <w:adjustRightInd w:val="0"/>
        <w:spacing w:beforeLines="50" w:before="120" w:line="440" w:lineRule="exact"/>
        <w:ind w:firstLineChars="0" w:firstLine="0"/>
        <w:rPr>
          <w:spacing w:val="2"/>
          <w:szCs w:val="28"/>
        </w:rPr>
      </w:pPr>
      <w:r w:rsidRPr="005340B7">
        <w:rPr>
          <w:spacing w:val="2"/>
          <w:szCs w:val="28"/>
        </w:rPr>
        <w:t xml:space="preserve">A </w:t>
      </w:r>
      <w:r w:rsidR="00D86335" w:rsidRPr="005340B7">
        <w:rPr>
          <w:spacing w:val="2"/>
          <w:szCs w:val="28"/>
        </w:rPr>
        <w:t xml:space="preserve">total of </w:t>
      </w:r>
      <w:r w:rsidR="00DF5F1A" w:rsidRPr="005340B7">
        <w:rPr>
          <w:spacing w:val="2"/>
          <w:szCs w:val="28"/>
        </w:rPr>
        <w:t>103</w:t>
      </w:r>
      <w:r w:rsidR="00D86335" w:rsidRPr="005340B7">
        <w:rPr>
          <w:spacing w:val="2"/>
          <w:szCs w:val="28"/>
        </w:rPr>
        <w:t xml:space="preserve"> indicators</w:t>
      </w:r>
      <w:r w:rsidR="003E712F" w:rsidRPr="005340B7">
        <w:rPr>
          <w:spacing w:val="2"/>
          <w:szCs w:val="28"/>
        </w:rPr>
        <w:t>,</w:t>
      </w:r>
      <w:r w:rsidR="00D86335" w:rsidRPr="005340B7">
        <w:rPr>
          <w:spacing w:val="2"/>
          <w:szCs w:val="28"/>
        </w:rPr>
        <w:t xml:space="preserve"> encompassing the</w:t>
      </w:r>
      <w:r w:rsidR="00DF5F1A" w:rsidRPr="005340B7">
        <w:rPr>
          <w:spacing w:val="2"/>
          <w:szCs w:val="28"/>
        </w:rPr>
        <w:t xml:space="preserve"> economic,</w:t>
      </w:r>
      <w:r w:rsidR="006F4BF1" w:rsidRPr="005340B7">
        <w:rPr>
          <w:spacing w:val="2"/>
          <w:szCs w:val="28"/>
        </w:rPr>
        <w:t xml:space="preserve"> </w:t>
      </w:r>
      <w:r w:rsidR="00DF5F1A" w:rsidRPr="005340B7">
        <w:rPr>
          <w:spacing w:val="2"/>
          <w:szCs w:val="28"/>
        </w:rPr>
        <w:t>social, environmental</w:t>
      </w:r>
      <w:r w:rsidR="002B34AB" w:rsidRPr="005340B7">
        <w:rPr>
          <w:spacing w:val="2"/>
          <w:szCs w:val="28"/>
        </w:rPr>
        <w:t>,</w:t>
      </w:r>
      <w:r w:rsidR="00DF5F1A" w:rsidRPr="005340B7">
        <w:rPr>
          <w:spacing w:val="2"/>
          <w:szCs w:val="28"/>
        </w:rPr>
        <w:t xml:space="preserve"> and infrastructure</w:t>
      </w:r>
      <w:r w:rsidR="00D86335" w:rsidRPr="005340B7">
        <w:rPr>
          <w:spacing w:val="2"/>
          <w:szCs w:val="28"/>
        </w:rPr>
        <w:t xml:space="preserve"> </w:t>
      </w:r>
      <w:r w:rsidR="005B7ABD" w:rsidRPr="005340B7">
        <w:rPr>
          <w:spacing w:val="2"/>
          <w:szCs w:val="28"/>
        </w:rPr>
        <w:t xml:space="preserve">development </w:t>
      </w:r>
      <w:r w:rsidR="00D86335" w:rsidRPr="005340B7">
        <w:rPr>
          <w:spacing w:val="2"/>
          <w:szCs w:val="28"/>
        </w:rPr>
        <w:t>aspects</w:t>
      </w:r>
      <w:r w:rsidR="003E712F" w:rsidRPr="005340B7">
        <w:rPr>
          <w:spacing w:val="2"/>
          <w:szCs w:val="28"/>
        </w:rPr>
        <w:t>,</w:t>
      </w:r>
      <w:r w:rsidR="00D86335" w:rsidRPr="005340B7">
        <w:rPr>
          <w:spacing w:val="2"/>
          <w:szCs w:val="28"/>
        </w:rPr>
        <w:t xml:space="preserve"> </w:t>
      </w:r>
      <w:r w:rsidR="00DF5F1A" w:rsidRPr="005340B7">
        <w:rPr>
          <w:spacing w:val="2"/>
          <w:szCs w:val="28"/>
        </w:rPr>
        <w:t>were set</w:t>
      </w:r>
      <w:r w:rsidRPr="005340B7">
        <w:rPr>
          <w:spacing w:val="2"/>
          <w:szCs w:val="28"/>
        </w:rPr>
        <w:t xml:space="preserve"> </w:t>
      </w:r>
      <w:r w:rsidR="003E712F" w:rsidRPr="005340B7">
        <w:rPr>
          <w:spacing w:val="2"/>
          <w:szCs w:val="28"/>
        </w:rPr>
        <w:t>for measuring t</w:t>
      </w:r>
      <w:r w:rsidRPr="005340B7">
        <w:rPr>
          <w:spacing w:val="2"/>
          <w:szCs w:val="28"/>
        </w:rPr>
        <w:t>he administrative performance and outcomes of the government in 2014</w:t>
      </w:r>
      <w:r w:rsidR="00111238" w:rsidRPr="005340B7">
        <w:rPr>
          <w:spacing w:val="2"/>
          <w:szCs w:val="28"/>
        </w:rPr>
        <w:t>.</w:t>
      </w:r>
      <w:r w:rsidR="006F4BF1" w:rsidRPr="005340B7">
        <w:rPr>
          <w:spacing w:val="2"/>
          <w:szCs w:val="28"/>
        </w:rPr>
        <w:t xml:space="preserve"> </w:t>
      </w:r>
      <w:r w:rsidR="00DF5F1A" w:rsidRPr="005340B7">
        <w:rPr>
          <w:spacing w:val="2"/>
          <w:szCs w:val="28"/>
        </w:rPr>
        <w:t xml:space="preserve">Targets were achieved for 85 indicators, </w:t>
      </w:r>
      <w:r w:rsidR="008D3159" w:rsidRPr="005340B7">
        <w:rPr>
          <w:spacing w:val="2"/>
          <w:szCs w:val="28"/>
        </w:rPr>
        <w:t xml:space="preserve">accounting for </w:t>
      </w:r>
      <w:r w:rsidR="00DF5F1A" w:rsidRPr="005340B7">
        <w:rPr>
          <w:spacing w:val="2"/>
          <w:szCs w:val="28"/>
        </w:rPr>
        <w:t xml:space="preserve">an achievement rate of 82.5%, up on the 78.3% of 2013. </w:t>
      </w:r>
      <w:r w:rsidR="000B79F5" w:rsidRPr="005340B7">
        <w:rPr>
          <w:spacing w:val="2"/>
          <w:szCs w:val="28"/>
        </w:rPr>
        <w:t xml:space="preserve">Among them, the </w:t>
      </w:r>
      <w:r w:rsidR="00DF5F1A" w:rsidRPr="005340B7">
        <w:rPr>
          <w:spacing w:val="2"/>
          <w:szCs w:val="28"/>
        </w:rPr>
        <w:t xml:space="preserve">achievement rate was </w:t>
      </w:r>
      <w:r w:rsidR="00AE18A7" w:rsidRPr="005340B7">
        <w:rPr>
          <w:spacing w:val="2"/>
          <w:szCs w:val="28"/>
        </w:rPr>
        <w:t xml:space="preserve">the </w:t>
      </w:r>
      <w:r w:rsidR="00DF5F1A" w:rsidRPr="005340B7">
        <w:rPr>
          <w:spacing w:val="2"/>
          <w:szCs w:val="28"/>
        </w:rPr>
        <w:t xml:space="preserve">highest for the economic indicators, at 83.9%. </w:t>
      </w:r>
    </w:p>
    <w:p w14:paraId="706F515F" w14:textId="70B9C949" w:rsidR="00DF5F1A" w:rsidRPr="005340B7" w:rsidRDefault="00DF5F1A" w:rsidP="003423D1">
      <w:pPr>
        <w:pStyle w:val="k02"/>
        <w:adjustRightInd w:val="0"/>
        <w:spacing w:beforeLines="50" w:before="120" w:line="440" w:lineRule="exact"/>
        <w:ind w:firstLineChars="0" w:firstLine="0"/>
        <w:rPr>
          <w:b/>
          <w:spacing w:val="2"/>
          <w:szCs w:val="28"/>
        </w:rPr>
      </w:pPr>
      <w:r w:rsidRPr="005340B7">
        <w:rPr>
          <w:b/>
          <w:spacing w:val="2"/>
          <w:szCs w:val="28"/>
        </w:rPr>
        <w:t>3. Main policy achievement</w:t>
      </w:r>
      <w:r w:rsidR="00300302" w:rsidRPr="005340B7">
        <w:rPr>
          <w:b/>
          <w:spacing w:val="2"/>
          <w:szCs w:val="28"/>
        </w:rPr>
        <w:t>s</w:t>
      </w:r>
    </w:p>
    <w:p w14:paraId="799190D6"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1</w:t>
      </w:r>
      <w:r w:rsidRPr="005340B7">
        <w:rPr>
          <w:b/>
          <w:spacing w:val="2"/>
          <w:szCs w:val="28"/>
        </w:rPr>
        <w:t>)</w:t>
      </w:r>
      <w:r w:rsidR="00543D23" w:rsidRPr="005340B7">
        <w:rPr>
          <w:b/>
          <w:spacing w:val="2"/>
          <w:szCs w:val="28"/>
        </w:rPr>
        <w:t>Vigorous Economy</w:t>
      </w:r>
    </w:p>
    <w:p w14:paraId="606E4E29" w14:textId="795EAF41" w:rsidR="00DF5F1A" w:rsidRPr="005340B7" w:rsidRDefault="00426E0A" w:rsidP="003423D1">
      <w:pPr>
        <w:pStyle w:val="k02"/>
        <w:numPr>
          <w:ilvl w:val="0"/>
          <w:numId w:val="4"/>
        </w:numPr>
        <w:adjustRightInd w:val="0"/>
        <w:spacing w:beforeLines="50" w:before="120" w:line="440" w:lineRule="exact"/>
        <w:ind w:left="817" w:firstLineChars="0" w:hanging="284"/>
        <w:rPr>
          <w:rFonts w:eastAsia="新細明體"/>
          <w:spacing w:val="2"/>
          <w:szCs w:val="28"/>
        </w:rPr>
      </w:pPr>
      <w:r w:rsidRPr="005340B7">
        <w:rPr>
          <w:rFonts w:hint="eastAsia"/>
          <w:spacing w:val="2"/>
          <w:szCs w:val="28"/>
        </w:rPr>
        <w:lastRenderedPageBreak/>
        <w:t>P</w:t>
      </w:r>
      <w:r w:rsidRPr="005340B7">
        <w:rPr>
          <w:spacing w:val="2"/>
          <w:szCs w:val="28"/>
        </w:rPr>
        <w:t xml:space="preserve">romoting </w:t>
      </w:r>
      <w:r w:rsidR="00BB14D5" w:rsidRPr="005340B7">
        <w:rPr>
          <w:spacing w:val="2"/>
          <w:szCs w:val="28"/>
        </w:rPr>
        <w:t xml:space="preserve">the </w:t>
      </w:r>
      <w:r w:rsidR="00DF5F1A" w:rsidRPr="005340B7">
        <w:rPr>
          <w:spacing w:val="2"/>
          <w:szCs w:val="28"/>
        </w:rPr>
        <w:t xml:space="preserve">Product </w:t>
      </w:r>
      <w:r w:rsidR="00BB14D5" w:rsidRPr="005340B7">
        <w:rPr>
          <w:spacing w:val="2"/>
          <w:szCs w:val="28"/>
        </w:rPr>
        <w:t xml:space="preserve">Export Transformation Action </w:t>
      </w:r>
      <w:r w:rsidR="00626662" w:rsidRPr="005340B7">
        <w:rPr>
          <w:spacing w:val="2"/>
          <w:szCs w:val="28"/>
        </w:rPr>
        <w:t xml:space="preserve">Plan </w:t>
      </w:r>
      <w:r w:rsidRPr="005340B7">
        <w:rPr>
          <w:spacing w:val="2"/>
          <w:szCs w:val="28"/>
        </w:rPr>
        <w:t>by re</w:t>
      </w:r>
      <w:r w:rsidR="00765AB0" w:rsidRPr="005340B7">
        <w:rPr>
          <w:spacing w:val="2"/>
          <w:szCs w:val="28"/>
        </w:rPr>
        <w:t>-</w:t>
      </w:r>
      <w:r w:rsidRPr="005340B7">
        <w:rPr>
          <w:spacing w:val="2"/>
          <w:szCs w:val="28"/>
        </w:rPr>
        <w:t xml:space="preserve">deploying </w:t>
      </w:r>
      <w:r w:rsidR="00DF5F1A" w:rsidRPr="005340B7">
        <w:rPr>
          <w:rFonts w:eastAsia="新細明體"/>
          <w:spacing w:val="2"/>
          <w:szCs w:val="28"/>
        </w:rPr>
        <w:t xml:space="preserve">key </w:t>
      </w:r>
      <w:r w:rsidR="00E905E1" w:rsidRPr="005340B7">
        <w:rPr>
          <w:rFonts w:eastAsia="新細明體"/>
          <w:spacing w:val="2"/>
          <w:szCs w:val="28"/>
        </w:rPr>
        <w:t xml:space="preserve">exporting </w:t>
      </w:r>
      <w:r w:rsidR="00DF5F1A" w:rsidRPr="005340B7">
        <w:rPr>
          <w:rFonts w:eastAsia="新細明體"/>
          <w:spacing w:val="2"/>
          <w:szCs w:val="28"/>
        </w:rPr>
        <w:t xml:space="preserve">markets. In 2014, exports and export orders </w:t>
      </w:r>
      <w:r w:rsidR="00831B5F" w:rsidRPr="005340B7">
        <w:rPr>
          <w:rFonts w:eastAsia="新細明體"/>
          <w:spacing w:val="2"/>
          <w:szCs w:val="28"/>
        </w:rPr>
        <w:t xml:space="preserve">amounted to </w:t>
      </w:r>
      <w:r w:rsidR="00DF5F1A" w:rsidRPr="005340B7">
        <w:rPr>
          <w:rFonts w:eastAsia="新細明體"/>
          <w:spacing w:val="2"/>
          <w:szCs w:val="28"/>
        </w:rPr>
        <w:t xml:space="preserve">US$313.8 billion and </w:t>
      </w:r>
      <w:r w:rsidR="006F4BF1" w:rsidRPr="005340B7">
        <w:rPr>
          <w:rFonts w:eastAsia="新細明體"/>
          <w:spacing w:val="2"/>
          <w:szCs w:val="28"/>
        </w:rPr>
        <w:t>US$</w:t>
      </w:r>
      <w:r w:rsidR="00DF5F1A" w:rsidRPr="005340B7">
        <w:rPr>
          <w:rFonts w:eastAsia="新細明體"/>
          <w:spacing w:val="2"/>
          <w:szCs w:val="28"/>
        </w:rPr>
        <w:t>472.8 billion</w:t>
      </w:r>
      <w:r w:rsidR="00831B5F" w:rsidRPr="005340B7">
        <w:rPr>
          <w:rFonts w:eastAsia="新細明體"/>
          <w:spacing w:val="2"/>
          <w:szCs w:val="28"/>
        </w:rPr>
        <w:t>,</w:t>
      </w:r>
      <w:r w:rsidR="00DF5F1A" w:rsidRPr="005340B7">
        <w:rPr>
          <w:rFonts w:eastAsia="新細明體"/>
          <w:spacing w:val="2"/>
          <w:szCs w:val="28"/>
        </w:rPr>
        <w:t xml:space="preserve"> respective</w:t>
      </w:r>
      <w:r w:rsidR="00111238" w:rsidRPr="005340B7">
        <w:rPr>
          <w:rFonts w:eastAsia="新細明體"/>
          <w:spacing w:val="2"/>
          <w:szCs w:val="28"/>
        </w:rPr>
        <w:t>ly</w:t>
      </w:r>
      <w:r w:rsidR="00DF5F1A" w:rsidRPr="005340B7">
        <w:rPr>
          <w:rFonts w:eastAsia="新細明體"/>
          <w:spacing w:val="2"/>
          <w:szCs w:val="28"/>
        </w:rPr>
        <w:t>, both record high.</w:t>
      </w:r>
    </w:p>
    <w:p w14:paraId="02B974CF" w14:textId="771F60F4" w:rsidR="00B556C6" w:rsidRPr="005340B7" w:rsidRDefault="00732B0A"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Increasing </w:t>
      </w:r>
      <w:r w:rsidR="00B556C6" w:rsidRPr="005340B7">
        <w:rPr>
          <w:spacing w:val="2"/>
          <w:szCs w:val="28"/>
        </w:rPr>
        <w:t xml:space="preserve">benefits of key </w:t>
      </w:r>
      <w:r w:rsidRPr="005340B7">
        <w:rPr>
          <w:spacing w:val="2"/>
          <w:szCs w:val="28"/>
        </w:rPr>
        <w:t xml:space="preserve">industrial </w:t>
      </w:r>
      <w:r w:rsidR="00B556C6" w:rsidRPr="005340B7">
        <w:rPr>
          <w:spacing w:val="2"/>
          <w:szCs w:val="28"/>
        </w:rPr>
        <w:t xml:space="preserve">intellectual </w:t>
      </w:r>
      <w:r w:rsidRPr="005340B7">
        <w:rPr>
          <w:spacing w:val="2"/>
          <w:szCs w:val="28"/>
        </w:rPr>
        <w:t xml:space="preserve">properties and </w:t>
      </w:r>
      <w:r w:rsidR="00B556C6" w:rsidRPr="005340B7">
        <w:rPr>
          <w:spacing w:val="2"/>
          <w:szCs w:val="28"/>
        </w:rPr>
        <w:t>generating economic benefit of NT$38.2 billion.</w:t>
      </w:r>
    </w:p>
    <w:p w14:paraId="1FC2CA9F" w14:textId="3861BBB2" w:rsidR="00DF5F1A" w:rsidRPr="005340B7" w:rsidRDefault="003E05E3"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Conducting </w:t>
      </w:r>
      <w:r w:rsidR="00DF5F1A" w:rsidRPr="005340B7">
        <w:rPr>
          <w:spacing w:val="2"/>
          <w:szCs w:val="28"/>
        </w:rPr>
        <w:t xml:space="preserve">global business solicitation, attracting investment of NT$148 </w:t>
      </w:r>
      <w:r w:rsidR="00A70AA8" w:rsidRPr="005340B7">
        <w:rPr>
          <w:spacing w:val="2"/>
          <w:szCs w:val="28"/>
        </w:rPr>
        <w:t>billion</w:t>
      </w:r>
      <w:r w:rsidR="004B1798" w:rsidRPr="005340B7">
        <w:rPr>
          <w:spacing w:val="2"/>
          <w:szCs w:val="28"/>
        </w:rPr>
        <w:t xml:space="preserve">, </w:t>
      </w:r>
      <w:r w:rsidR="0017541C" w:rsidRPr="005340B7">
        <w:rPr>
          <w:spacing w:val="2"/>
          <w:szCs w:val="28"/>
        </w:rPr>
        <w:t xml:space="preserve">and </w:t>
      </w:r>
      <w:r w:rsidR="00A70AA8" w:rsidRPr="005340B7">
        <w:rPr>
          <w:spacing w:val="2"/>
          <w:szCs w:val="28"/>
        </w:rPr>
        <w:t>encouraging</w:t>
      </w:r>
      <w:r w:rsidR="00DF5F1A" w:rsidRPr="005340B7">
        <w:rPr>
          <w:spacing w:val="2"/>
          <w:szCs w:val="28"/>
        </w:rPr>
        <w:t xml:space="preserve"> </w:t>
      </w:r>
      <w:r w:rsidR="00232B1C" w:rsidRPr="005340B7">
        <w:rPr>
          <w:spacing w:val="2"/>
          <w:szCs w:val="28"/>
        </w:rPr>
        <w:t>Taiwanese</w:t>
      </w:r>
      <w:r w:rsidR="00DF5F1A" w:rsidRPr="005340B7">
        <w:rPr>
          <w:spacing w:val="2"/>
          <w:szCs w:val="28"/>
        </w:rPr>
        <w:t xml:space="preserve"> business</w:t>
      </w:r>
      <w:r w:rsidR="00232B1C" w:rsidRPr="005340B7">
        <w:rPr>
          <w:spacing w:val="2"/>
          <w:szCs w:val="28"/>
        </w:rPr>
        <w:t>es</w:t>
      </w:r>
      <w:r w:rsidR="00DF5F1A" w:rsidRPr="005340B7">
        <w:rPr>
          <w:spacing w:val="2"/>
          <w:szCs w:val="28"/>
        </w:rPr>
        <w:t xml:space="preserve"> to return to </w:t>
      </w:r>
      <w:r w:rsidR="00A70AA8" w:rsidRPr="005340B7">
        <w:rPr>
          <w:spacing w:val="2"/>
          <w:szCs w:val="28"/>
        </w:rPr>
        <w:t>Taiwan</w:t>
      </w:r>
      <w:r w:rsidR="00DF5F1A" w:rsidRPr="005340B7">
        <w:rPr>
          <w:spacing w:val="2"/>
          <w:szCs w:val="28"/>
        </w:rPr>
        <w:t xml:space="preserve"> to invest</w:t>
      </w:r>
      <w:r w:rsidR="00027F1D" w:rsidRPr="005340B7">
        <w:rPr>
          <w:spacing w:val="2"/>
          <w:szCs w:val="28"/>
        </w:rPr>
        <w:t xml:space="preserve">, with a total investment of </w:t>
      </w:r>
      <w:r w:rsidR="00DF5F1A" w:rsidRPr="005340B7">
        <w:rPr>
          <w:spacing w:val="2"/>
          <w:szCs w:val="28"/>
        </w:rPr>
        <w:t>NT$54 billion</w:t>
      </w:r>
      <w:r w:rsidR="00474E18" w:rsidRPr="005340B7">
        <w:rPr>
          <w:spacing w:val="2"/>
          <w:szCs w:val="28"/>
        </w:rPr>
        <w:t>.</w:t>
      </w:r>
    </w:p>
    <w:p w14:paraId="0EE3E9B1" w14:textId="331543AD" w:rsidR="00DF5F1A" w:rsidRPr="005340B7" w:rsidRDefault="00DF5F1A"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Accelera</w:t>
      </w:r>
      <w:r w:rsidR="00EB0803" w:rsidRPr="005340B7">
        <w:rPr>
          <w:spacing w:val="2"/>
          <w:szCs w:val="28"/>
        </w:rPr>
        <w:t xml:space="preserve">ting </w:t>
      </w:r>
      <w:r w:rsidRPr="005340B7">
        <w:rPr>
          <w:spacing w:val="2"/>
          <w:szCs w:val="28"/>
        </w:rPr>
        <w:t xml:space="preserve">development of </w:t>
      </w:r>
      <w:r w:rsidR="00E2736C" w:rsidRPr="005340B7">
        <w:rPr>
          <w:spacing w:val="2"/>
          <w:szCs w:val="28"/>
        </w:rPr>
        <w:t xml:space="preserve">emerging </w:t>
      </w:r>
      <w:r w:rsidRPr="005340B7">
        <w:rPr>
          <w:spacing w:val="2"/>
          <w:szCs w:val="28"/>
        </w:rPr>
        <w:t>industries</w:t>
      </w:r>
      <w:r w:rsidR="00BA480D" w:rsidRPr="005340B7">
        <w:rPr>
          <w:spacing w:val="2"/>
          <w:szCs w:val="28"/>
        </w:rPr>
        <w:t xml:space="preserve"> and </w:t>
      </w:r>
      <w:r w:rsidR="00A70AA8" w:rsidRPr="005340B7">
        <w:rPr>
          <w:spacing w:val="2"/>
          <w:szCs w:val="28"/>
        </w:rPr>
        <w:t xml:space="preserve">increasing </w:t>
      </w:r>
      <w:r w:rsidR="00BA480D" w:rsidRPr="005340B7">
        <w:rPr>
          <w:spacing w:val="2"/>
          <w:szCs w:val="28"/>
        </w:rPr>
        <w:t xml:space="preserve">the </w:t>
      </w:r>
      <w:r w:rsidR="00A70AA8" w:rsidRPr="005340B7">
        <w:rPr>
          <w:spacing w:val="2"/>
          <w:szCs w:val="28"/>
        </w:rPr>
        <w:t>real output to 17.</w:t>
      </w:r>
      <w:r w:rsidR="00111238" w:rsidRPr="005340B7">
        <w:rPr>
          <w:spacing w:val="2"/>
          <w:szCs w:val="28"/>
        </w:rPr>
        <w:t>1</w:t>
      </w:r>
      <w:r w:rsidR="00A70AA8" w:rsidRPr="005340B7">
        <w:rPr>
          <w:spacing w:val="2"/>
          <w:szCs w:val="28"/>
        </w:rPr>
        <w:t>%</w:t>
      </w:r>
      <w:r w:rsidR="00BA480D" w:rsidRPr="005340B7">
        <w:rPr>
          <w:spacing w:val="2"/>
          <w:szCs w:val="28"/>
        </w:rPr>
        <w:t xml:space="preserve"> of the total manufacturing industry</w:t>
      </w:r>
      <w:r w:rsidR="00A70AA8" w:rsidRPr="005340B7">
        <w:rPr>
          <w:spacing w:val="2"/>
          <w:szCs w:val="28"/>
        </w:rPr>
        <w:t>.</w:t>
      </w:r>
    </w:p>
    <w:p w14:paraId="5888F10F" w14:textId="1ACCCF61" w:rsidR="00A70AA8" w:rsidRPr="005340B7" w:rsidRDefault="00597B3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Promoting </w:t>
      </w:r>
      <w:r w:rsidR="00A70AA8" w:rsidRPr="005340B7">
        <w:rPr>
          <w:spacing w:val="2"/>
          <w:szCs w:val="28"/>
        </w:rPr>
        <w:t xml:space="preserve">employment, </w:t>
      </w:r>
      <w:r w:rsidR="007647DA" w:rsidRPr="005340B7">
        <w:rPr>
          <w:spacing w:val="2"/>
          <w:szCs w:val="28"/>
        </w:rPr>
        <w:t xml:space="preserve">raising </w:t>
      </w:r>
      <w:r w:rsidR="00A70AA8" w:rsidRPr="005340B7">
        <w:rPr>
          <w:spacing w:val="2"/>
          <w:szCs w:val="28"/>
        </w:rPr>
        <w:t xml:space="preserve">basic </w:t>
      </w:r>
      <w:r w:rsidR="007647DA" w:rsidRPr="005340B7">
        <w:rPr>
          <w:spacing w:val="2"/>
          <w:szCs w:val="28"/>
        </w:rPr>
        <w:t>wages</w:t>
      </w:r>
      <w:r w:rsidR="00A70AA8" w:rsidRPr="005340B7">
        <w:rPr>
          <w:spacing w:val="2"/>
          <w:szCs w:val="28"/>
        </w:rPr>
        <w:t xml:space="preserve">, </w:t>
      </w:r>
      <w:r w:rsidR="007B18B0" w:rsidRPr="005340B7">
        <w:rPr>
          <w:spacing w:val="2"/>
          <w:szCs w:val="28"/>
        </w:rPr>
        <w:t>promoting t</w:t>
      </w:r>
      <w:r w:rsidR="00A70AA8" w:rsidRPr="005340B7">
        <w:rPr>
          <w:spacing w:val="2"/>
          <w:szCs w:val="28"/>
        </w:rPr>
        <w:t>he Integrated Program to Cultivate, Retain, and Attract Talent, strengthen</w:t>
      </w:r>
      <w:r w:rsidR="00111238" w:rsidRPr="005340B7">
        <w:rPr>
          <w:spacing w:val="2"/>
          <w:szCs w:val="28"/>
        </w:rPr>
        <w:t>ing</w:t>
      </w:r>
      <w:r w:rsidR="00AF54BF" w:rsidRPr="005340B7">
        <w:rPr>
          <w:spacing w:val="2"/>
          <w:szCs w:val="28"/>
        </w:rPr>
        <w:t xml:space="preserve"> </w:t>
      </w:r>
      <w:r w:rsidR="00A70AA8" w:rsidRPr="005340B7">
        <w:rPr>
          <w:spacing w:val="2"/>
          <w:szCs w:val="28"/>
        </w:rPr>
        <w:t xml:space="preserve">international linkage of talent, </w:t>
      </w:r>
      <w:r w:rsidR="00076074" w:rsidRPr="005340B7">
        <w:rPr>
          <w:spacing w:val="2"/>
          <w:szCs w:val="28"/>
        </w:rPr>
        <w:t xml:space="preserve">and </w:t>
      </w:r>
      <w:r w:rsidR="00A70AA8" w:rsidRPr="005340B7">
        <w:rPr>
          <w:spacing w:val="2"/>
          <w:szCs w:val="28"/>
        </w:rPr>
        <w:t>cultivati</w:t>
      </w:r>
      <w:r w:rsidR="00111238" w:rsidRPr="005340B7">
        <w:rPr>
          <w:spacing w:val="2"/>
          <w:szCs w:val="28"/>
        </w:rPr>
        <w:t>ng</w:t>
      </w:r>
      <w:r w:rsidR="00A70AA8" w:rsidRPr="005340B7">
        <w:rPr>
          <w:spacing w:val="2"/>
          <w:szCs w:val="28"/>
        </w:rPr>
        <w:t xml:space="preserve"> professionals with global mobility</w:t>
      </w:r>
      <w:r w:rsidR="00DD2650" w:rsidRPr="005340B7">
        <w:rPr>
          <w:spacing w:val="2"/>
          <w:szCs w:val="28"/>
        </w:rPr>
        <w:t>.</w:t>
      </w:r>
    </w:p>
    <w:p w14:paraId="1894AA69"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2</w:t>
      </w:r>
      <w:r w:rsidRPr="005340B7">
        <w:rPr>
          <w:b/>
          <w:spacing w:val="2"/>
          <w:szCs w:val="28"/>
        </w:rPr>
        <w:t>)</w:t>
      </w:r>
      <w:r w:rsidR="00543D23" w:rsidRPr="005340B7">
        <w:rPr>
          <w:b/>
          <w:spacing w:val="2"/>
          <w:szCs w:val="28"/>
        </w:rPr>
        <w:t>Just Society</w:t>
      </w:r>
    </w:p>
    <w:p w14:paraId="1A5A4F72" w14:textId="3AA1EE32" w:rsidR="00A70AA8" w:rsidRPr="005340B7" w:rsidRDefault="008B7A3E"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Promoting </w:t>
      </w:r>
      <w:r w:rsidR="002D2003" w:rsidRPr="005340B7">
        <w:rPr>
          <w:spacing w:val="2"/>
          <w:szCs w:val="28"/>
        </w:rPr>
        <w:t>t</w:t>
      </w:r>
      <w:r w:rsidR="00A70AA8" w:rsidRPr="005340B7">
        <w:rPr>
          <w:spacing w:val="2"/>
          <w:szCs w:val="28"/>
        </w:rPr>
        <w:t xml:space="preserve">he </w:t>
      </w:r>
      <w:r w:rsidR="00842E44" w:rsidRPr="005340B7">
        <w:rPr>
          <w:spacing w:val="2"/>
          <w:szCs w:val="28"/>
        </w:rPr>
        <w:t xml:space="preserve">Subsidy </w:t>
      </w:r>
      <w:r w:rsidRPr="005340B7">
        <w:rPr>
          <w:spacing w:val="2"/>
          <w:szCs w:val="28"/>
        </w:rPr>
        <w:t xml:space="preserve">Plan </w:t>
      </w:r>
      <w:r w:rsidR="00A70AA8" w:rsidRPr="005340B7">
        <w:rPr>
          <w:spacing w:val="2"/>
          <w:szCs w:val="28"/>
        </w:rPr>
        <w:t xml:space="preserve">for </w:t>
      </w:r>
      <w:r w:rsidR="00BB14D5" w:rsidRPr="005340B7">
        <w:rPr>
          <w:spacing w:val="2"/>
          <w:szCs w:val="28"/>
        </w:rPr>
        <w:t>Local Industry</w:t>
      </w:r>
      <w:r w:rsidRPr="005340B7">
        <w:rPr>
          <w:spacing w:val="2"/>
          <w:szCs w:val="28"/>
        </w:rPr>
        <w:t xml:space="preserve"> Development</w:t>
      </w:r>
      <w:r w:rsidR="00327B79" w:rsidRPr="005340B7">
        <w:rPr>
          <w:rFonts w:hint="eastAsia"/>
          <w:spacing w:val="2"/>
          <w:szCs w:val="28"/>
        </w:rPr>
        <w:t xml:space="preserve"> Fund</w:t>
      </w:r>
      <w:r w:rsidRPr="005340B7">
        <w:rPr>
          <w:spacing w:val="2"/>
          <w:szCs w:val="28"/>
        </w:rPr>
        <w:t xml:space="preserve">. As </w:t>
      </w:r>
      <w:r w:rsidR="00A70AA8" w:rsidRPr="005340B7">
        <w:rPr>
          <w:spacing w:val="2"/>
          <w:szCs w:val="28"/>
        </w:rPr>
        <w:t xml:space="preserve">of </w:t>
      </w:r>
      <w:r w:rsidR="00025419" w:rsidRPr="005340B7">
        <w:rPr>
          <w:spacing w:val="2"/>
          <w:szCs w:val="28"/>
        </w:rPr>
        <w:t xml:space="preserve">the end of </w:t>
      </w:r>
      <w:r w:rsidR="00A70AA8" w:rsidRPr="005340B7">
        <w:rPr>
          <w:spacing w:val="2"/>
          <w:szCs w:val="28"/>
        </w:rPr>
        <w:t xml:space="preserve">2014, </w:t>
      </w:r>
      <w:r w:rsidR="00C64D85" w:rsidRPr="005340B7">
        <w:rPr>
          <w:spacing w:val="2"/>
          <w:szCs w:val="28"/>
        </w:rPr>
        <w:t xml:space="preserve">the plan has brought about </w:t>
      </w:r>
      <w:r w:rsidR="00A70AA8" w:rsidRPr="005340B7">
        <w:rPr>
          <w:spacing w:val="2"/>
          <w:szCs w:val="28"/>
        </w:rPr>
        <w:t>the development of 11,228 enterprises, creating employment for 134,043 people.</w:t>
      </w:r>
      <w:r w:rsidR="00474E18" w:rsidRPr="005340B7">
        <w:rPr>
          <w:b/>
          <w:spacing w:val="2"/>
          <w:szCs w:val="28"/>
        </w:rPr>
        <w:t xml:space="preserve"> </w:t>
      </w:r>
    </w:p>
    <w:p w14:paraId="15A67EF7" w14:textId="713BCF0D" w:rsidR="00A70AA8" w:rsidRPr="005340B7" w:rsidRDefault="00291516"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Promoting the </w:t>
      </w:r>
      <w:r w:rsidR="00A70AA8" w:rsidRPr="005340B7">
        <w:rPr>
          <w:spacing w:val="2"/>
          <w:szCs w:val="28"/>
        </w:rPr>
        <w:t>business registration management system</w:t>
      </w:r>
      <w:r w:rsidRPr="005340B7">
        <w:rPr>
          <w:spacing w:val="2"/>
          <w:szCs w:val="28"/>
        </w:rPr>
        <w:t xml:space="preserve"> of the food industry and </w:t>
      </w:r>
      <w:r w:rsidR="00A70AA8" w:rsidRPr="005340B7">
        <w:rPr>
          <w:spacing w:val="2"/>
          <w:szCs w:val="28"/>
        </w:rPr>
        <w:t xml:space="preserve">strengthening </w:t>
      </w:r>
      <w:r w:rsidR="007B524C" w:rsidRPr="005340B7">
        <w:rPr>
          <w:spacing w:val="2"/>
          <w:szCs w:val="28"/>
        </w:rPr>
        <w:t>the management of</w:t>
      </w:r>
      <w:r w:rsidR="00A70AA8" w:rsidRPr="005340B7">
        <w:rPr>
          <w:spacing w:val="2"/>
          <w:szCs w:val="28"/>
        </w:rPr>
        <w:t xml:space="preserve"> raw material</w:t>
      </w:r>
      <w:r w:rsidR="007B524C" w:rsidRPr="005340B7">
        <w:rPr>
          <w:spacing w:val="2"/>
          <w:szCs w:val="28"/>
        </w:rPr>
        <w:t>s</w:t>
      </w:r>
      <w:r w:rsidR="00A70AA8" w:rsidRPr="005340B7">
        <w:rPr>
          <w:spacing w:val="2"/>
          <w:szCs w:val="28"/>
        </w:rPr>
        <w:t xml:space="preserve"> and </w:t>
      </w:r>
      <w:r w:rsidR="0090275A" w:rsidRPr="005340B7">
        <w:rPr>
          <w:spacing w:val="2"/>
          <w:szCs w:val="28"/>
        </w:rPr>
        <w:t>additive</w:t>
      </w:r>
      <w:r w:rsidR="007B524C" w:rsidRPr="005340B7">
        <w:rPr>
          <w:spacing w:val="2"/>
          <w:szCs w:val="28"/>
        </w:rPr>
        <w:t>s</w:t>
      </w:r>
      <w:r w:rsidR="00135DDD" w:rsidRPr="005340B7">
        <w:rPr>
          <w:spacing w:val="2"/>
          <w:szCs w:val="28"/>
        </w:rPr>
        <w:t xml:space="preserve"> of </w:t>
      </w:r>
      <w:r w:rsidR="007B524C" w:rsidRPr="005340B7">
        <w:rPr>
          <w:spacing w:val="2"/>
          <w:szCs w:val="28"/>
        </w:rPr>
        <w:t>food product</w:t>
      </w:r>
      <w:r w:rsidR="00327B79" w:rsidRPr="005340B7">
        <w:rPr>
          <w:rFonts w:hint="eastAsia"/>
          <w:spacing w:val="2"/>
          <w:szCs w:val="28"/>
        </w:rPr>
        <w:t>s</w:t>
      </w:r>
      <w:r w:rsidR="00474E18" w:rsidRPr="005340B7">
        <w:rPr>
          <w:spacing w:val="2"/>
          <w:szCs w:val="28"/>
        </w:rPr>
        <w:t>.</w:t>
      </w:r>
    </w:p>
    <w:p w14:paraId="2F618633" w14:textId="5C5906BA" w:rsidR="00A70AA8" w:rsidRPr="005340B7" w:rsidRDefault="0090275A"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Implement</w:t>
      </w:r>
      <w:r w:rsidR="00F700B5" w:rsidRPr="005340B7">
        <w:rPr>
          <w:spacing w:val="2"/>
          <w:szCs w:val="28"/>
        </w:rPr>
        <w:t xml:space="preserve">ing </w:t>
      </w:r>
      <w:r w:rsidR="00A70AA8" w:rsidRPr="005340B7">
        <w:rPr>
          <w:spacing w:val="2"/>
          <w:szCs w:val="28"/>
        </w:rPr>
        <w:t xml:space="preserve">national health </w:t>
      </w:r>
      <w:r w:rsidRPr="005340B7">
        <w:rPr>
          <w:spacing w:val="2"/>
          <w:szCs w:val="28"/>
        </w:rPr>
        <w:t>insurance</w:t>
      </w:r>
      <w:r w:rsidR="00A70AA8" w:rsidRPr="005340B7">
        <w:rPr>
          <w:spacing w:val="2"/>
          <w:szCs w:val="28"/>
        </w:rPr>
        <w:t xml:space="preserve"> reform</w:t>
      </w:r>
      <w:r w:rsidR="00B72910" w:rsidRPr="005340B7">
        <w:rPr>
          <w:spacing w:val="2"/>
          <w:szCs w:val="28"/>
        </w:rPr>
        <w:t>s</w:t>
      </w:r>
      <w:r w:rsidR="00F9042D" w:rsidRPr="005340B7">
        <w:rPr>
          <w:spacing w:val="2"/>
          <w:szCs w:val="28"/>
        </w:rPr>
        <w:t xml:space="preserve"> and </w:t>
      </w:r>
      <w:r w:rsidR="00A70AA8" w:rsidRPr="005340B7">
        <w:rPr>
          <w:spacing w:val="2"/>
          <w:szCs w:val="28"/>
        </w:rPr>
        <w:t>promoti</w:t>
      </w:r>
      <w:r w:rsidR="00B72910" w:rsidRPr="005340B7">
        <w:rPr>
          <w:spacing w:val="2"/>
          <w:szCs w:val="28"/>
        </w:rPr>
        <w:t xml:space="preserve">ng </w:t>
      </w:r>
      <w:r w:rsidR="00111238" w:rsidRPr="005340B7">
        <w:rPr>
          <w:spacing w:val="2"/>
          <w:szCs w:val="28"/>
        </w:rPr>
        <w:t xml:space="preserve">the </w:t>
      </w:r>
      <w:r w:rsidR="00AD7325" w:rsidRPr="005340B7">
        <w:rPr>
          <w:spacing w:val="2"/>
          <w:szCs w:val="28"/>
        </w:rPr>
        <w:t>P</w:t>
      </w:r>
      <w:r w:rsidRPr="005340B7">
        <w:rPr>
          <w:spacing w:val="2"/>
          <w:szCs w:val="28"/>
        </w:rPr>
        <w:t>ay</w:t>
      </w:r>
      <w:r w:rsidR="00EE031E" w:rsidRPr="005340B7">
        <w:rPr>
          <w:spacing w:val="2"/>
          <w:szCs w:val="28"/>
        </w:rPr>
        <w:t>-</w:t>
      </w:r>
      <w:r w:rsidRPr="005340B7">
        <w:rPr>
          <w:spacing w:val="2"/>
          <w:szCs w:val="28"/>
        </w:rPr>
        <w:t>fo</w:t>
      </w:r>
      <w:r w:rsidR="00EE031E" w:rsidRPr="005340B7">
        <w:rPr>
          <w:spacing w:val="2"/>
          <w:szCs w:val="28"/>
        </w:rPr>
        <w:t>r-</w:t>
      </w:r>
      <w:r w:rsidR="00B82195" w:rsidRPr="005340B7">
        <w:rPr>
          <w:spacing w:val="2"/>
          <w:szCs w:val="28"/>
        </w:rPr>
        <w:t xml:space="preserve">Quality </w:t>
      </w:r>
      <w:r w:rsidR="00AD7325" w:rsidRPr="005340B7">
        <w:rPr>
          <w:spacing w:val="2"/>
          <w:szCs w:val="28"/>
        </w:rPr>
        <w:t>Plan</w:t>
      </w:r>
      <w:r w:rsidR="00F054B4" w:rsidRPr="005340B7">
        <w:rPr>
          <w:spacing w:val="2"/>
          <w:szCs w:val="28"/>
        </w:rPr>
        <w:t xml:space="preserve">. </w:t>
      </w:r>
      <w:r w:rsidR="002B5F69" w:rsidRPr="005340B7">
        <w:rPr>
          <w:spacing w:val="2"/>
          <w:szCs w:val="28"/>
        </w:rPr>
        <w:t xml:space="preserve">The total </w:t>
      </w:r>
      <w:r w:rsidR="00A70AA8" w:rsidRPr="005340B7">
        <w:rPr>
          <w:spacing w:val="2"/>
          <w:szCs w:val="28"/>
        </w:rPr>
        <w:t xml:space="preserve">number of people </w:t>
      </w:r>
      <w:r w:rsidR="00E00D2F" w:rsidRPr="005340B7">
        <w:rPr>
          <w:spacing w:val="2"/>
          <w:szCs w:val="28"/>
        </w:rPr>
        <w:t xml:space="preserve">being </w:t>
      </w:r>
      <w:r w:rsidR="00A70AA8" w:rsidRPr="005340B7">
        <w:rPr>
          <w:spacing w:val="2"/>
          <w:szCs w:val="28"/>
        </w:rPr>
        <w:t xml:space="preserve">cared for </w:t>
      </w:r>
      <w:r w:rsidR="006F4552" w:rsidRPr="005340B7">
        <w:rPr>
          <w:spacing w:val="2"/>
          <w:szCs w:val="28"/>
        </w:rPr>
        <w:t xml:space="preserve">reached </w:t>
      </w:r>
      <w:r w:rsidR="00A70AA8" w:rsidRPr="005340B7">
        <w:rPr>
          <w:spacing w:val="2"/>
          <w:szCs w:val="28"/>
        </w:rPr>
        <w:t>891,000</w:t>
      </w:r>
      <w:r w:rsidR="00EE031E" w:rsidRPr="005340B7">
        <w:rPr>
          <w:spacing w:val="2"/>
          <w:szCs w:val="28"/>
        </w:rPr>
        <w:t>.</w:t>
      </w:r>
    </w:p>
    <w:p w14:paraId="4B661C68" w14:textId="7D8EA3E3" w:rsidR="00A70AA8" w:rsidRPr="005340B7" w:rsidRDefault="00A70AA8"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Improv</w:t>
      </w:r>
      <w:r w:rsidR="00024910" w:rsidRPr="005340B7">
        <w:rPr>
          <w:spacing w:val="2"/>
          <w:szCs w:val="28"/>
        </w:rPr>
        <w:t xml:space="preserve">ing </w:t>
      </w:r>
      <w:r w:rsidRPr="005340B7">
        <w:rPr>
          <w:spacing w:val="2"/>
          <w:szCs w:val="28"/>
        </w:rPr>
        <w:t>the long-term care service</w:t>
      </w:r>
      <w:r w:rsidR="007756C2" w:rsidRPr="005340B7">
        <w:rPr>
          <w:spacing w:val="2"/>
          <w:szCs w:val="28"/>
        </w:rPr>
        <w:t>s</w:t>
      </w:r>
      <w:r w:rsidRPr="005340B7">
        <w:rPr>
          <w:spacing w:val="2"/>
          <w:szCs w:val="28"/>
        </w:rPr>
        <w:t xml:space="preserve"> system</w:t>
      </w:r>
      <w:r w:rsidR="00DC4F35" w:rsidRPr="005340B7">
        <w:rPr>
          <w:spacing w:val="2"/>
          <w:szCs w:val="28"/>
        </w:rPr>
        <w:t>,</w:t>
      </w:r>
      <w:r w:rsidR="005A3BFA" w:rsidRPr="005340B7">
        <w:rPr>
          <w:spacing w:val="2"/>
          <w:szCs w:val="28"/>
        </w:rPr>
        <w:t xml:space="preserve"> raising the percentage </w:t>
      </w:r>
      <w:r w:rsidR="00DC4F35" w:rsidRPr="005340B7">
        <w:rPr>
          <w:spacing w:val="2"/>
          <w:szCs w:val="28"/>
        </w:rPr>
        <w:t>of the incapacitated elder</w:t>
      </w:r>
      <w:r w:rsidR="00C35D30" w:rsidRPr="005340B7">
        <w:rPr>
          <w:spacing w:val="2"/>
          <w:szCs w:val="28"/>
        </w:rPr>
        <w:t>ly</w:t>
      </w:r>
      <w:r w:rsidR="00DC4F35" w:rsidRPr="005340B7">
        <w:rPr>
          <w:spacing w:val="2"/>
          <w:szCs w:val="28"/>
        </w:rPr>
        <w:t xml:space="preserve"> being served by the system</w:t>
      </w:r>
      <w:r w:rsidR="005A3BFA" w:rsidRPr="005340B7">
        <w:rPr>
          <w:spacing w:val="2"/>
          <w:szCs w:val="28"/>
        </w:rPr>
        <w:t xml:space="preserve"> to 33.2%</w:t>
      </w:r>
      <w:r w:rsidR="00DC4F35" w:rsidRPr="005340B7">
        <w:rPr>
          <w:spacing w:val="2"/>
          <w:szCs w:val="28"/>
        </w:rPr>
        <w:t>.</w:t>
      </w:r>
    </w:p>
    <w:p w14:paraId="275C9F5E" w14:textId="64FA03E4" w:rsidR="008B1E4D" w:rsidRPr="005340B7" w:rsidRDefault="004B1847"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Improving</w:t>
      </w:r>
      <w:r w:rsidR="007E3765" w:rsidRPr="005340B7">
        <w:rPr>
          <w:spacing w:val="2"/>
          <w:szCs w:val="28"/>
        </w:rPr>
        <w:t xml:space="preserve"> </w:t>
      </w:r>
      <w:r w:rsidR="00823A6A" w:rsidRPr="005340B7">
        <w:rPr>
          <w:spacing w:val="2"/>
          <w:szCs w:val="28"/>
        </w:rPr>
        <w:t>the real estate taxation system</w:t>
      </w:r>
      <w:r w:rsidR="00B76F6F" w:rsidRPr="005340B7">
        <w:rPr>
          <w:spacing w:val="2"/>
          <w:szCs w:val="28"/>
        </w:rPr>
        <w:t xml:space="preserve"> and </w:t>
      </w:r>
      <w:r w:rsidR="00823A6A" w:rsidRPr="005340B7">
        <w:rPr>
          <w:spacing w:val="2"/>
          <w:szCs w:val="28"/>
        </w:rPr>
        <w:t xml:space="preserve">establishing the </w:t>
      </w:r>
      <w:r w:rsidR="00D33905" w:rsidRPr="005340B7">
        <w:rPr>
          <w:spacing w:val="2"/>
          <w:szCs w:val="28"/>
        </w:rPr>
        <w:t xml:space="preserve">combined </w:t>
      </w:r>
      <w:r w:rsidR="00B76F6F" w:rsidRPr="005340B7">
        <w:rPr>
          <w:spacing w:val="2"/>
          <w:szCs w:val="28"/>
        </w:rPr>
        <w:t xml:space="preserve">income </w:t>
      </w:r>
      <w:r w:rsidR="00823A6A" w:rsidRPr="005340B7">
        <w:rPr>
          <w:spacing w:val="2"/>
          <w:szCs w:val="28"/>
        </w:rPr>
        <w:t>tax</w:t>
      </w:r>
      <w:r w:rsidR="00B57FE7" w:rsidRPr="005340B7">
        <w:rPr>
          <w:spacing w:val="2"/>
          <w:szCs w:val="28"/>
        </w:rPr>
        <w:t xml:space="preserve"> system </w:t>
      </w:r>
      <w:r w:rsidR="00823A6A" w:rsidRPr="005340B7">
        <w:rPr>
          <w:spacing w:val="2"/>
          <w:szCs w:val="28"/>
        </w:rPr>
        <w:t>on housing and land sales</w:t>
      </w:r>
      <w:r w:rsidR="00E44C27" w:rsidRPr="005340B7">
        <w:rPr>
          <w:spacing w:val="2"/>
          <w:szCs w:val="28"/>
        </w:rPr>
        <w:t xml:space="preserve"> transaction</w:t>
      </w:r>
      <w:r w:rsidR="00823A6A" w:rsidRPr="005340B7">
        <w:rPr>
          <w:spacing w:val="2"/>
          <w:szCs w:val="28"/>
        </w:rPr>
        <w:t>.</w:t>
      </w:r>
    </w:p>
    <w:p w14:paraId="275AADF8" w14:textId="7389E5B2" w:rsidR="00A70AA8" w:rsidRPr="005340B7" w:rsidRDefault="00D63945"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lastRenderedPageBreak/>
        <w:t xml:space="preserve">Implementing </w:t>
      </w:r>
      <w:r w:rsidR="008B1E4D" w:rsidRPr="005340B7">
        <w:rPr>
          <w:spacing w:val="2"/>
          <w:szCs w:val="28"/>
        </w:rPr>
        <w:t xml:space="preserve">the Indigenous </w:t>
      </w:r>
      <w:r w:rsidR="00CE765A" w:rsidRPr="005340B7">
        <w:rPr>
          <w:spacing w:val="2"/>
          <w:szCs w:val="28"/>
        </w:rPr>
        <w:t>E</w:t>
      </w:r>
      <w:r w:rsidR="008B1E4D" w:rsidRPr="005340B7">
        <w:rPr>
          <w:spacing w:val="2"/>
          <w:szCs w:val="28"/>
        </w:rPr>
        <w:t xml:space="preserve">mployment </w:t>
      </w:r>
      <w:r w:rsidR="00CE765A" w:rsidRPr="005340B7">
        <w:rPr>
          <w:spacing w:val="2"/>
          <w:szCs w:val="28"/>
        </w:rPr>
        <w:t>P</w:t>
      </w:r>
      <w:r w:rsidR="008B1E4D" w:rsidRPr="005340B7">
        <w:rPr>
          <w:spacing w:val="2"/>
          <w:szCs w:val="28"/>
        </w:rPr>
        <w:t xml:space="preserve">romotion </w:t>
      </w:r>
      <w:r w:rsidR="00111238" w:rsidRPr="005340B7">
        <w:rPr>
          <w:spacing w:val="2"/>
          <w:szCs w:val="28"/>
        </w:rPr>
        <w:t>P</w:t>
      </w:r>
      <w:r w:rsidR="0090275A" w:rsidRPr="005340B7">
        <w:rPr>
          <w:spacing w:val="2"/>
          <w:szCs w:val="28"/>
        </w:rPr>
        <w:t>rogram</w:t>
      </w:r>
      <w:r w:rsidR="008B1E4D" w:rsidRPr="005340B7">
        <w:rPr>
          <w:spacing w:val="2"/>
          <w:szCs w:val="28"/>
        </w:rPr>
        <w:t xml:space="preserve">, </w:t>
      </w:r>
      <w:r w:rsidR="0090275A" w:rsidRPr="005340B7">
        <w:rPr>
          <w:spacing w:val="2"/>
          <w:szCs w:val="28"/>
        </w:rPr>
        <w:t>reduc</w:t>
      </w:r>
      <w:r w:rsidR="00FC02E3" w:rsidRPr="005340B7">
        <w:rPr>
          <w:spacing w:val="2"/>
          <w:szCs w:val="28"/>
        </w:rPr>
        <w:t xml:space="preserve">ing the </w:t>
      </w:r>
      <w:r w:rsidR="008B1E4D" w:rsidRPr="005340B7">
        <w:rPr>
          <w:spacing w:val="2"/>
          <w:szCs w:val="28"/>
        </w:rPr>
        <w:t>unemployment</w:t>
      </w:r>
      <w:r w:rsidR="00FC02E3" w:rsidRPr="005340B7">
        <w:rPr>
          <w:spacing w:val="2"/>
          <w:szCs w:val="28"/>
        </w:rPr>
        <w:t xml:space="preserve"> rate of </w:t>
      </w:r>
      <w:r w:rsidR="0090275A" w:rsidRPr="005340B7">
        <w:rPr>
          <w:spacing w:val="2"/>
          <w:szCs w:val="28"/>
        </w:rPr>
        <w:t>Taiwan’s</w:t>
      </w:r>
      <w:r w:rsidR="008B1E4D" w:rsidRPr="005340B7">
        <w:rPr>
          <w:spacing w:val="2"/>
          <w:szCs w:val="28"/>
        </w:rPr>
        <w:t xml:space="preserve"> indigenous peoples to 4.08%</w:t>
      </w:r>
      <w:r w:rsidR="0090275A" w:rsidRPr="005340B7">
        <w:rPr>
          <w:spacing w:val="2"/>
          <w:szCs w:val="28"/>
        </w:rPr>
        <w:t>.</w:t>
      </w:r>
    </w:p>
    <w:p w14:paraId="5CD0CE3F"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3</w:t>
      </w:r>
      <w:r w:rsidRPr="005340B7">
        <w:rPr>
          <w:b/>
          <w:spacing w:val="2"/>
          <w:szCs w:val="28"/>
        </w:rPr>
        <w:t>)</w:t>
      </w:r>
      <w:r w:rsidR="00543D23" w:rsidRPr="005340B7">
        <w:rPr>
          <w:b/>
          <w:spacing w:val="2"/>
          <w:szCs w:val="28"/>
        </w:rPr>
        <w:t>Clean &amp; Competent Government</w:t>
      </w:r>
    </w:p>
    <w:p w14:paraId="518527D8" w14:textId="77777777" w:rsidR="003557BC" w:rsidRPr="005340B7" w:rsidRDefault="003557BC"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Conviction rate for corruption cases in 2014 was 70.3%</w:t>
      </w:r>
      <w:r w:rsidR="00CE765A" w:rsidRPr="005340B7">
        <w:rPr>
          <w:spacing w:val="2"/>
          <w:szCs w:val="28"/>
        </w:rPr>
        <w:t>.</w:t>
      </w:r>
    </w:p>
    <w:p w14:paraId="7C5664F4" w14:textId="7967047D" w:rsidR="003557BC" w:rsidRPr="005340B7" w:rsidRDefault="003172E3"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Implementing the Comprehensive </w:t>
      </w:r>
      <w:r w:rsidR="009E3644" w:rsidRPr="005340B7">
        <w:rPr>
          <w:spacing w:val="2"/>
          <w:szCs w:val="28"/>
        </w:rPr>
        <w:t>Promotion</w:t>
      </w:r>
      <w:r w:rsidRPr="005340B7">
        <w:rPr>
          <w:spacing w:val="2"/>
          <w:szCs w:val="28"/>
        </w:rPr>
        <w:t xml:space="preserve"> Program on </w:t>
      </w:r>
      <w:r w:rsidR="009E3644" w:rsidRPr="005340B7">
        <w:rPr>
          <w:spacing w:val="2"/>
          <w:szCs w:val="28"/>
        </w:rPr>
        <w:t>Public Service</w:t>
      </w:r>
      <w:r w:rsidRPr="005340B7">
        <w:rPr>
          <w:spacing w:val="2"/>
          <w:szCs w:val="28"/>
        </w:rPr>
        <w:t>s</w:t>
      </w:r>
      <w:r w:rsidR="009E3644" w:rsidRPr="005340B7">
        <w:rPr>
          <w:spacing w:val="2"/>
          <w:szCs w:val="28"/>
        </w:rPr>
        <w:t xml:space="preserve"> Process Reform</w:t>
      </w:r>
      <w:r w:rsidR="00F24F88" w:rsidRPr="005340B7">
        <w:rPr>
          <w:spacing w:val="2"/>
          <w:szCs w:val="28"/>
        </w:rPr>
        <w:t xml:space="preserve"> for streamlining government services</w:t>
      </w:r>
      <w:r w:rsidR="009E3644" w:rsidRPr="005340B7">
        <w:rPr>
          <w:spacing w:val="2"/>
          <w:szCs w:val="28"/>
        </w:rPr>
        <w:t>.</w:t>
      </w:r>
    </w:p>
    <w:p w14:paraId="196BDC87" w14:textId="5FB27881" w:rsidR="003557BC" w:rsidRPr="005340B7" w:rsidRDefault="00AB1F9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Proactive </w:t>
      </w:r>
      <w:r w:rsidR="003557BC" w:rsidRPr="005340B7">
        <w:rPr>
          <w:spacing w:val="2"/>
          <w:szCs w:val="28"/>
        </w:rPr>
        <w:t>deregulation</w:t>
      </w:r>
      <w:r w:rsidRPr="005340B7">
        <w:rPr>
          <w:spacing w:val="2"/>
          <w:szCs w:val="28"/>
        </w:rPr>
        <w:t xml:space="preserve">. In </w:t>
      </w:r>
      <w:r w:rsidR="003557BC" w:rsidRPr="005340B7">
        <w:rPr>
          <w:spacing w:val="2"/>
          <w:szCs w:val="28"/>
        </w:rPr>
        <w:t xml:space="preserve">2014, </w:t>
      </w:r>
      <w:r w:rsidR="00E529F2" w:rsidRPr="005340B7">
        <w:rPr>
          <w:spacing w:val="2"/>
          <w:szCs w:val="28"/>
        </w:rPr>
        <w:t xml:space="preserve">in response to </w:t>
      </w:r>
      <w:r w:rsidR="003557BC" w:rsidRPr="005340B7">
        <w:rPr>
          <w:spacing w:val="2"/>
          <w:szCs w:val="28"/>
        </w:rPr>
        <w:t xml:space="preserve">suggestions from </w:t>
      </w:r>
      <w:r w:rsidR="006D2AF4" w:rsidRPr="005340B7">
        <w:rPr>
          <w:spacing w:val="2"/>
          <w:szCs w:val="28"/>
        </w:rPr>
        <w:t xml:space="preserve">foreign </w:t>
      </w:r>
      <w:r w:rsidR="003557BC" w:rsidRPr="005340B7">
        <w:rPr>
          <w:spacing w:val="2"/>
          <w:szCs w:val="28"/>
        </w:rPr>
        <w:t>chambers of commerce and the Chinese National Federation of Industries, more than 140 issues were coordinated through the deregulation platform</w:t>
      </w:r>
      <w:r w:rsidR="00B458BB" w:rsidRPr="005340B7">
        <w:rPr>
          <w:spacing w:val="2"/>
          <w:szCs w:val="28"/>
        </w:rPr>
        <w:t xml:space="preserve"> with </w:t>
      </w:r>
      <w:r w:rsidR="003557BC" w:rsidRPr="005340B7">
        <w:rPr>
          <w:spacing w:val="2"/>
          <w:szCs w:val="28"/>
        </w:rPr>
        <w:t>a number of concrete results achieved.</w:t>
      </w:r>
    </w:p>
    <w:p w14:paraId="59F7F27F"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4</w:t>
      </w:r>
      <w:r w:rsidRPr="005340B7">
        <w:rPr>
          <w:b/>
          <w:spacing w:val="2"/>
          <w:szCs w:val="28"/>
        </w:rPr>
        <w:t>)</w:t>
      </w:r>
      <w:r w:rsidR="00543D23" w:rsidRPr="005340B7">
        <w:rPr>
          <w:b/>
          <w:spacing w:val="2"/>
          <w:szCs w:val="28"/>
        </w:rPr>
        <w:t>Quality Culture &amp; Education</w:t>
      </w:r>
    </w:p>
    <w:p w14:paraId="181EC89B" w14:textId="26CD0C89" w:rsidR="00136B63" w:rsidRPr="005340B7" w:rsidRDefault="00136B63"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Accelerat</w:t>
      </w:r>
      <w:r w:rsidR="00C02ABE" w:rsidRPr="005340B7">
        <w:rPr>
          <w:spacing w:val="2"/>
          <w:szCs w:val="28"/>
        </w:rPr>
        <w:t xml:space="preserve">ing the </w:t>
      </w:r>
      <w:r w:rsidRPr="005340B7">
        <w:rPr>
          <w:spacing w:val="2"/>
          <w:szCs w:val="28"/>
        </w:rPr>
        <w:t xml:space="preserve">international expansion of cultural and creative industries, assisting </w:t>
      </w:r>
      <w:r w:rsidR="00D95EF9" w:rsidRPr="005340B7">
        <w:rPr>
          <w:spacing w:val="2"/>
          <w:szCs w:val="28"/>
        </w:rPr>
        <w:t xml:space="preserve">in </w:t>
      </w:r>
      <w:r w:rsidRPr="005340B7">
        <w:rPr>
          <w:spacing w:val="2"/>
          <w:szCs w:val="28"/>
        </w:rPr>
        <w:t xml:space="preserve">the </w:t>
      </w:r>
      <w:r w:rsidR="00D95EF9" w:rsidRPr="005340B7">
        <w:rPr>
          <w:spacing w:val="2"/>
          <w:szCs w:val="28"/>
        </w:rPr>
        <w:t xml:space="preserve">research and </w:t>
      </w:r>
      <w:r w:rsidRPr="005340B7">
        <w:rPr>
          <w:spacing w:val="2"/>
          <w:szCs w:val="28"/>
        </w:rPr>
        <w:t xml:space="preserve">development of more than 530 cultural and creative products, </w:t>
      </w:r>
      <w:r w:rsidR="00D95EF9" w:rsidRPr="005340B7">
        <w:rPr>
          <w:spacing w:val="2"/>
          <w:szCs w:val="28"/>
        </w:rPr>
        <w:t xml:space="preserve">and enhancing </w:t>
      </w:r>
      <w:r w:rsidRPr="005340B7">
        <w:rPr>
          <w:spacing w:val="2"/>
          <w:szCs w:val="28"/>
        </w:rPr>
        <w:t>the value of the cultural and creative industries</w:t>
      </w:r>
      <w:r w:rsidR="00F14A79" w:rsidRPr="005340B7">
        <w:rPr>
          <w:spacing w:val="2"/>
          <w:szCs w:val="28"/>
        </w:rPr>
        <w:t>.</w:t>
      </w:r>
    </w:p>
    <w:p w14:paraId="7002AD4F" w14:textId="7ACCFBDA" w:rsidR="005B0BC0" w:rsidRPr="005340B7" w:rsidRDefault="005B0BC0"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Implement</w:t>
      </w:r>
      <w:r w:rsidR="00075091" w:rsidRPr="005340B7">
        <w:rPr>
          <w:spacing w:val="2"/>
          <w:szCs w:val="28"/>
        </w:rPr>
        <w:t xml:space="preserve">ing the </w:t>
      </w:r>
      <w:r w:rsidRPr="005340B7">
        <w:rPr>
          <w:spacing w:val="2"/>
          <w:szCs w:val="28"/>
        </w:rPr>
        <w:t xml:space="preserve">12-year </w:t>
      </w:r>
      <w:r w:rsidR="00C44C6F" w:rsidRPr="005340B7">
        <w:rPr>
          <w:spacing w:val="2"/>
          <w:szCs w:val="28"/>
        </w:rPr>
        <w:t xml:space="preserve">quality </w:t>
      </w:r>
      <w:r w:rsidRPr="005340B7">
        <w:rPr>
          <w:spacing w:val="2"/>
          <w:szCs w:val="28"/>
        </w:rPr>
        <w:t>compulsory education</w:t>
      </w:r>
      <w:r w:rsidR="00132EAD" w:rsidRPr="005340B7">
        <w:rPr>
          <w:spacing w:val="2"/>
          <w:szCs w:val="28"/>
        </w:rPr>
        <w:t xml:space="preserve"> and </w:t>
      </w:r>
      <w:r w:rsidRPr="005340B7">
        <w:rPr>
          <w:spacing w:val="2"/>
          <w:szCs w:val="28"/>
        </w:rPr>
        <w:t>promoting</w:t>
      </w:r>
      <w:r w:rsidR="00132EAD" w:rsidRPr="005340B7">
        <w:rPr>
          <w:spacing w:val="2"/>
          <w:szCs w:val="28"/>
        </w:rPr>
        <w:t xml:space="preserve"> quality-harmonized </w:t>
      </w:r>
      <w:r w:rsidRPr="005340B7">
        <w:rPr>
          <w:spacing w:val="2"/>
          <w:szCs w:val="28"/>
        </w:rPr>
        <w:t xml:space="preserve">senior </w:t>
      </w:r>
      <w:r w:rsidR="00801A75" w:rsidRPr="005340B7">
        <w:rPr>
          <w:spacing w:val="2"/>
          <w:szCs w:val="28"/>
        </w:rPr>
        <w:t xml:space="preserve">and vocational </w:t>
      </w:r>
      <w:r w:rsidRPr="005340B7">
        <w:rPr>
          <w:spacing w:val="2"/>
          <w:szCs w:val="28"/>
        </w:rPr>
        <w:t>high school</w:t>
      </w:r>
      <w:r w:rsidR="00132EAD" w:rsidRPr="005340B7">
        <w:rPr>
          <w:spacing w:val="2"/>
          <w:szCs w:val="28"/>
        </w:rPr>
        <w:t>s</w:t>
      </w:r>
      <w:r w:rsidR="00A44E23" w:rsidRPr="005340B7">
        <w:rPr>
          <w:spacing w:val="2"/>
          <w:szCs w:val="28"/>
        </w:rPr>
        <w:t xml:space="preserve">, raising </w:t>
      </w:r>
      <w:r w:rsidRPr="005340B7">
        <w:rPr>
          <w:spacing w:val="2"/>
          <w:szCs w:val="28"/>
        </w:rPr>
        <w:t xml:space="preserve">the percentage of </w:t>
      </w:r>
      <w:r w:rsidR="00A44E23" w:rsidRPr="005340B7">
        <w:rPr>
          <w:spacing w:val="2"/>
          <w:szCs w:val="28"/>
        </w:rPr>
        <w:t xml:space="preserve">quality schools </w:t>
      </w:r>
      <w:r w:rsidRPr="005340B7">
        <w:rPr>
          <w:spacing w:val="2"/>
          <w:szCs w:val="28"/>
        </w:rPr>
        <w:t>to 86.6%</w:t>
      </w:r>
      <w:r w:rsidR="00A44E23" w:rsidRPr="005340B7">
        <w:rPr>
          <w:spacing w:val="2"/>
          <w:szCs w:val="28"/>
        </w:rPr>
        <w:t xml:space="preserve"> in 2014</w:t>
      </w:r>
      <w:r w:rsidRPr="005340B7">
        <w:rPr>
          <w:spacing w:val="2"/>
          <w:szCs w:val="28"/>
        </w:rPr>
        <w:t>.</w:t>
      </w:r>
    </w:p>
    <w:p w14:paraId="31BFA916" w14:textId="50C73CE1" w:rsidR="005B0BC0" w:rsidRPr="005340B7" w:rsidRDefault="005B0BC0"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Active</w:t>
      </w:r>
      <w:r w:rsidR="00704AB9" w:rsidRPr="005340B7">
        <w:rPr>
          <w:spacing w:val="2"/>
          <w:szCs w:val="28"/>
        </w:rPr>
        <w:t xml:space="preserve">ly </w:t>
      </w:r>
      <w:r w:rsidRPr="005340B7">
        <w:rPr>
          <w:spacing w:val="2"/>
          <w:szCs w:val="28"/>
        </w:rPr>
        <w:t>implement</w:t>
      </w:r>
      <w:r w:rsidR="00704AB9" w:rsidRPr="005340B7">
        <w:rPr>
          <w:spacing w:val="2"/>
          <w:szCs w:val="28"/>
        </w:rPr>
        <w:t xml:space="preserve">ing </w:t>
      </w:r>
      <w:r w:rsidRPr="005340B7">
        <w:rPr>
          <w:spacing w:val="2"/>
          <w:szCs w:val="28"/>
        </w:rPr>
        <w:t>the White Paper on Human Resources Development</w:t>
      </w:r>
      <w:r w:rsidR="00C60104" w:rsidRPr="005340B7">
        <w:rPr>
          <w:spacing w:val="2"/>
          <w:szCs w:val="28"/>
        </w:rPr>
        <w:t xml:space="preserve"> </w:t>
      </w:r>
      <w:r w:rsidRPr="005340B7">
        <w:rPr>
          <w:spacing w:val="2"/>
          <w:szCs w:val="28"/>
        </w:rPr>
        <w:t xml:space="preserve">and establishing </w:t>
      </w:r>
      <w:r w:rsidR="00C60104" w:rsidRPr="005340B7">
        <w:rPr>
          <w:spacing w:val="2"/>
          <w:szCs w:val="28"/>
        </w:rPr>
        <w:t xml:space="preserve">the associated </w:t>
      </w:r>
      <w:r w:rsidRPr="005340B7">
        <w:rPr>
          <w:spacing w:val="2"/>
          <w:szCs w:val="28"/>
        </w:rPr>
        <w:t>performance management system to strengthen the effectiveness of implementation.</w:t>
      </w:r>
    </w:p>
    <w:p w14:paraId="20C66E5C"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5</w:t>
      </w:r>
      <w:r w:rsidRPr="005340B7">
        <w:rPr>
          <w:b/>
          <w:spacing w:val="2"/>
          <w:szCs w:val="28"/>
        </w:rPr>
        <w:t>)</w:t>
      </w:r>
      <w:r w:rsidR="00543D23" w:rsidRPr="005340B7">
        <w:rPr>
          <w:b/>
          <w:spacing w:val="2"/>
          <w:szCs w:val="28"/>
        </w:rPr>
        <w:t>Sustainable Environment</w:t>
      </w:r>
    </w:p>
    <w:p w14:paraId="77849031" w14:textId="77777777" w:rsidR="00FD6760" w:rsidRPr="005340B7" w:rsidRDefault="00FD6760"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In 2014</w:t>
      </w:r>
      <w:r w:rsidR="00821E30" w:rsidRPr="005340B7">
        <w:rPr>
          <w:spacing w:val="2"/>
          <w:szCs w:val="28"/>
        </w:rPr>
        <w:t>,</w:t>
      </w:r>
      <w:r w:rsidRPr="005340B7">
        <w:rPr>
          <w:spacing w:val="2"/>
          <w:szCs w:val="28"/>
        </w:rPr>
        <w:t xml:space="preserve"> </w:t>
      </w:r>
      <w:r w:rsidR="00111238" w:rsidRPr="005340B7">
        <w:rPr>
          <w:spacing w:val="2"/>
          <w:szCs w:val="28"/>
        </w:rPr>
        <w:t xml:space="preserve">Taiwan’s </w:t>
      </w:r>
      <w:r w:rsidRPr="005340B7">
        <w:rPr>
          <w:spacing w:val="2"/>
          <w:szCs w:val="28"/>
        </w:rPr>
        <w:t>green energy industry had output value of NT$488.4 billion and employed 69,700 people.</w:t>
      </w:r>
    </w:p>
    <w:p w14:paraId="339CA0A9" w14:textId="4F4443DB" w:rsidR="00FD6760" w:rsidRPr="005340B7" w:rsidRDefault="00097C31"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Implementing </w:t>
      </w:r>
      <w:r w:rsidR="00821E30" w:rsidRPr="005340B7">
        <w:rPr>
          <w:spacing w:val="2"/>
          <w:szCs w:val="28"/>
        </w:rPr>
        <w:t>the Green Energy and Low Ca</w:t>
      </w:r>
      <w:r w:rsidR="00DB2E22" w:rsidRPr="005340B7">
        <w:rPr>
          <w:spacing w:val="2"/>
          <w:szCs w:val="28"/>
        </w:rPr>
        <w:t>r</w:t>
      </w:r>
      <w:r w:rsidR="00821E30" w:rsidRPr="005340B7">
        <w:rPr>
          <w:spacing w:val="2"/>
          <w:szCs w:val="28"/>
        </w:rPr>
        <w:t>bon Master Plan</w:t>
      </w:r>
      <w:r w:rsidR="00FD3AF8" w:rsidRPr="005340B7">
        <w:rPr>
          <w:spacing w:val="2"/>
          <w:szCs w:val="28"/>
        </w:rPr>
        <w:t xml:space="preserve"> for an estimated reduction of </w:t>
      </w:r>
      <w:r w:rsidR="00FD6760" w:rsidRPr="005340B7">
        <w:rPr>
          <w:spacing w:val="2"/>
          <w:szCs w:val="28"/>
        </w:rPr>
        <w:t>carbon emissions by 4.91 million tons</w:t>
      </w:r>
      <w:r w:rsidR="00F14A79" w:rsidRPr="005340B7">
        <w:rPr>
          <w:spacing w:val="2"/>
          <w:szCs w:val="28"/>
        </w:rPr>
        <w:t>.</w:t>
      </w:r>
    </w:p>
    <w:p w14:paraId="1ACC4CC9" w14:textId="1A776916" w:rsidR="00FD6760" w:rsidRPr="005340B7" w:rsidRDefault="002256A5"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Continuously expanding the capacity of </w:t>
      </w:r>
      <w:r w:rsidR="00750D55" w:rsidRPr="005340B7">
        <w:rPr>
          <w:spacing w:val="2"/>
          <w:szCs w:val="28"/>
        </w:rPr>
        <w:t>electricity</w:t>
      </w:r>
      <w:r w:rsidR="00D16E1E" w:rsidRPr="005340B7">
        <w:rPr>
          <w:spacing w:val="2"/>
          <w:szCs w:val="28"/>
        </w:rPr>
        <w:t>-</w:t>
      </w:r>
      <w:r w:rsidR="00750D55" w:rsidRPr="005340B7">
        <w:rPr>
          <w:spacing w:val="2"/>
          <w:szCs w:val="28"/>
        </w:rPr>
        <w:t>generator</w:t>
      </w:r>
      <w:r w:rsidR="00FE7A0A" w:rsidRPr="005340B7">
        <w:rPr>
          <w:spacing w:val="2"/>
          <w:szCs w:val="28"/>
        </w:rPr>
        <w:t xml:space="preserve">s powered </w:t>
      </w:r>
      <w:r w:rsidR="00FE7A0A" w:rsidRPr="005340B7">
        <w:rPr>
          <w:spacing w:val="2"/>
          <w:szCs w:val="28"/>
        </w:rPr>
        <w:lastRenderedPageBreak/>
        <w:t>by renewable energy</w:t>
      </w:r>
      <w:r w:rsidR="00C134F3" w:rsidRPr="005340B7">
        <w:rPr>
          <w:spacing w:val="2"/>
          <w:szCs w:val="28"/>
        </w:rPr>
        <w:t xml:space="preserve"> for an estimated </w:t>
      </w:r>
      <w:r w:rsidR="00B0699B" w:rsidRPr="005340B7">
        <w:rPr>
          <w:spacing w:val="2"/>
          <w:szCs w:val="28"/>
        </w:rPr>
        <w:t xml:space="preserve">annual </w:t>
      </w:r>
      <w:r w:rsidR="00C134F3" w:rsidRPr="005340B7">
        <w:rPr>
          <w:spacing w:val="2"/>
          <w:szCs w:val="28"/>
        </w:rPr>
        <w:t>reduction of c</w:t>
      </w:r>
      <w:r w:rsidR="00821E30" w:rsidRPr="005340B7">
        <w:rPr>
          <w:spacing w:val="2"/>
          <w:szCs w:val="28"/>
        </w:rPr>
        <w:t>a</w:t>
      </w:r>
      <w:r w:rsidR="00B26316" w:rsidRPr="005340B7">
        <w:rPr>
          <w:spacing w:val="2"/>
          <w:szCs w:val="28"/>
        </w:rPr>
        <w:t>r</w:t>
      </w:r>
      <w:r w:rsidR="00C134F3" w:rsidRPr="005340B7">
        <w:rPr>
          <w:spacing w:val="2"/>
          <w:szCs w:val="28"/>
        </w:rPr>
        <w:t xml:space="preserve">bon emissions </w:t>
      </w:r>
      <w:r w:rsidR="00821E30" w:rsidRPr="005340B7">
        <w:rPr>
          <w:spacing w:val="2"/>
          <w:szCs w:val="28"/>
        </w:rPr>
        <w:t xml:space="preserve">by </w:t>
      </w:r>
      <w:r w:rsidR="00FD6760" w:rsidRPr="005340B7">
        <w:rPr>
          <w:spacing w:val="2"/>
          <w:szCs w:val="28"/>
        </w:rPr>
        <w:t>5.15 million</w:t>
      </w:r>
      <w:r w:rsidR="00F14A79" w:rsidRPr="005340B7">
        <w:rPr>
          <w:spacing w:val="2"/>
          <w:szCs w:val="28"/>
        </w:rPr>
        <w:t>.</w:t>
      </w:r>
    </w:p>
    <w:p w14:paraId="2AAA893F" w14:textId="24014D0E" w:rsidR="008B5D64" w:rsidRPr="005340B7" w:rsidRDefault="008B5D64"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Strengthening</w:t>
      </w:r>
      <w:r w:rsidR="00436420" w:rsidRPr="005340B7">
        <w:rPr>
          <w:spacing w:val="2"/>
          <w:szCs w:val="28"/>
        </w:rPr>
        <w:t xml:space="preserve"> </w:t>
      </w:r>
      <w:r w:rsidRPr="005340B7">
        <w:rPr>
          <w:spacing w:val="2"/>
          <w:szCs w:val="28"/>
        </w:rPr>
        <w:t xml:space="preserve">flood control. The </w:t>
      </w:r>
      <w:r w:rsidR="00671998" w:rsidRPr="005340B7">
        <w:rPr>
          <w:spacing w:val="2"/>
          <w:szCs w:val="28"/>
        </w:rPr>
        <w:t xml:space="preserve">completion rate of </w:t>
      </w:r>
      <w:r w:rsidRPr="005340B7">
        <w:rPr>
          <w:spacing w:val="2"/>
          <w:szCs w:val="28"/>
        </w:rPr>
        <w:t xml:space="preserve">flood prevention facility of river projects under Central Government jurisdiction has increased to 79.38% and </w:t>
      </w:r>
      <w:r w:rsidR="007D6331" w:rsidRPr="005340B7">
        <w:rPr>
          <w:spacing w:val="2"/>
          <w:szCs w:val="28"/>
        </w:rPr>
        <w:t xml:space="preserve">of </w:t>
      </w:r>
      <w:r w:rsidRPr="005340B7">
        <w:rPr>
          <w:spacing w:val="2"/>
          <w:szCs w:val="28"/>
        </w:rPr>
        <w:t>regional drainage facility to 74%.</w:t>
      </w:r>
    </w:p>
    <w:p w14:paraId="6B6001A3" w14:textId="113C9E2D"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0129D7" w:rsidRPr="005340B7">
        <w:rPr>
          <w:rFonts w:hint="eastAsia"/>
          <w:b/>
          <w:spacing w:val="2"/>
          <w:szCs w:val="28"/>
        </w:rPr>
        <w:t>6</w:t>
      </w:r>
      <w:r w:rsidRPr="005340B7">
        <w:rPr>
          <w:b/>
          <w:spacing w:val="2"/>
          <w:szCs w:val="28"/>
        </w:rPr>
        <w:t>)</w:t>
      </w:r>
      <w:r w:rsidR="00543D23" w:rsidRPr="005340B7">
        <w:rPr>
          <w:b/>
          <w:spacing w:val="2"/>
          <w:szCs w:val="28"/>
        </w:rPr>
        <w:t>Comprehensive Development</w:t>
      </w:r>
    </w:p>
    <w:p w14:paraId="5D2BBC8E" w14:textId="781F8B8C" w:rsidR="004919E3" w:rsidRPr="005340B7" w:rsidRDefault="00830F24"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Continuously implementing</w:t>
      </w:r>
      <w:r w:rsidR="004919E3" w:rsidRPr="005340B7">
        <w:rPr>
          <w:spacing w:val="2"/>
          <w:szCs w:val="28"/>
        </w:rPr>
        <w:t xml:space="preserve"> the Taoyuan Aerotropolis Project</w:t>
      </w:r>
      <w:r w:rsidR="00F42799" w:rsidRPr="005340B7">
        <w:rPr>
          <w:spacing w:val="2"/>
          <w:szCs w:val="28"/>
        </w:rPr>
        <w:t xml:space="preserve"> by completing the preparatory work on </w:t>
      </w:r>
      <w:r w:rsidR="00AD0D9A" w:rsidRPr="005340B7">
        <w:rPr>
          <w:spacing w:val="2"/>
          <w:szCs w:val="28"/>
        </w:rPr>
        <w:t xml:space="preserve">starting </w:t>
      </w:r>
      <w:r w:rsidR="00F42799" w:rsidRPr="005340B7">
        <w:rPr>
          <w:spacing w:val="2"/>
          <w:szCs w:val="28"/>
        </w:rPr>
        <w:t xml:space="preserve">the construction </w:t>
      </w:r>
      <w:r w:rsidR="004919E3" w:rsidRPr="005340B7">
        <w:rPr>
          <w:spacing w:val="2"/>
          <w:szCs w:val="28"/>
        </w:rPr>
        <w:t xml:space="preserve">planning of </w:t>
      </w:r>
      <w:r w:rsidR="00F42799" w:rsidRPr="005340B7">
        <w:rPr>
          <w:spacing w:val="2"/>
          <w:szCs w:val="28"/>
        </w:rPr>
        <w:t>the 3</w:t>
      </w:r>
      <w:r w:rsidR="00F42799" w:rsidRPr="005340B7">
        <w:rPr>
          <w:spacing w:val="2"/>
          <w:szCs w:val="28"/>
          <w:vertAlign w:val="superscript"/>
        </w:rPr>
        <w:t>rd</w:t>
      </w:r>
      <w:r w:rsidR="00F42799" w:rsidRPr="005340B7">
        <w:rPr>
          <w:spacing w:val="2"/>
          <w:szCs w:val="28"/>
        </w:rPr>
        <w:t xml:space="preserve"> </w:t>
      </w:r>
      <w:r w:rsidR="004919E3" w:rsidRPr="005340B7">
        <w:rPr>
          <w:spacing w:val="2"/>
          <w:szCs w:val="28"/>
        </w:rPr>
        <w:t>Terminal.</w:t>
      </w:r>
    </w:p>
    <w:p w14:paraId="71ED749E" w14:textId="350DE6D0" w:rsidR="004919E3" w:rsidRPr="005340B7" w:rsidRDefault="004919E3"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Four container docks of </w:t>
      </w:r>
      <w:r w:rsidR="001C1014" w:rsidRPr="005340B7">
        <w:rPr>
          <w:spacing w:val="2"/>
          <w:szCs w:val="28"/>
        </w:rPr>
        <w:t xml:space="preserve">the </w:t>
      </w:r>
      <w:r w:rsidR="009D04D6" w:rsidRPr="005340B7">
        <w:rPr>
          <w:spacing w:val="2"/>
          <w:szCs w:val="28"/>
        </w:rPr>
        <w:t xml:space="preserve">Kaohsiung </w:t>
      </w:r>
      <w:r w:rsidRPr="005340B7">
        <w:rPr>
          <w:spacing w:val="2"/>
          <w:szCs w:val="28"/>
        </w:rPr>
        <w:t xml:space="preserve">Port Intercontinental Container Terminal Project - Phase I completed and </w:t>
      </w:r>
      <w:r w:rsidR="003747E9" w:rsidRPr="005340B7">
        <w:rPr>
          <w:spacing w:val="2"/>
          <w:szCs w:val="28"/>
        </w:rPr>
        <w:t>in operations</w:t>
      </w:r>
      <w:r w:rsidRPr="005340B7">
        <w:rPr>
          <w:spacing w:val="2"/>
          <w:szCs w:val="28"/>
        </w:rPr>
        <w:t>.</w:t>
      </w:r>
    </w:p>
    <w:p w14:paraId="3D9FB3DB" w14:textId="26BF69D5" w:rsidR="004919E3" w:rsidRPr="005340B7" w:rsidRDefault="001C1014"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Completing</w:t>
      </w:r>
      <w:r w:rsidR="006D5855" w:rsidRPr="005340B7">
        <w:rPr>
          <w:spacing w:val="2"/>
          <w:szCs w:val="28"/>
        </w:rPr>
        <w:t xml:space="preserve"> the </w:t>
      </w:r>
      <w:r w:rsidR="004919E3" w:rsidRPr="005340B7">
        <w:rPr>
          <w:spacing w:val="2"/>
          <w:szCs w:val="28"/>
        </w:rPr>
        <w:t>Songshan Line</w:t>
      </w:r>
      <w:r w:rsidR="006D5855" w:rsidRPr="005340B7">
        <w:rPr>
          <w:spacing w:val="2"/>
          <w:szCs w:val="28"/>
        </w:rPr>
        <w:t xml:space="preserve"> of Taipei MRT</w:t>
      </w:r>
      <w:r w:rsidR="004919E3" w:rsidRPr="005340B7">
        <w:rPr>
          <w:spacing w:val="2"/>
          <w:szCs w:val="28"/>
        </w:rPr>
        <w:t xml:space="preserve">, Huatung Railway Electrification, </w:t>
      </w:r>
      <w:r w:rsidR="00E52D42" w:rsidRPr="005340B7">
        <w:rPr>
          <w:spacing w:val="2"/>
          <w:szCs w:val="28"/>
        </w:rPr>
        <w:t xml:space="preserve">and </w:t>
      </w:r>
      <w:r w:rsidR="002E52A8" w:rsidRPr="005340B7">
        <w:rPr>
          <w:spacing w:val="2"/>
          <w:szCs w:val="28"/>
        </w:rPr>
        <w:t xml:space="preserve">the </w:t>
      </w:r>
      <w:r w:rsidR="00544D65" w:rsidRPr="005340B7">
        <w:rPr>
          <w:spacing w:val="2"/>
          <w:szCs w:val="28"/>
        </w:rPr>
        <w:t xml:space="preserve">Yuanlin </w:t>
      </w:r>
      <w:r w:rsidR="00796205" w:rsidRPr="005340B7">
        <w:rPr>
          <w:spacing w:val="2"/>
          <w:szCs w:val="28"/>
        </w:rPr>
        <w:t xml:space="preserve">urban </w:t>
      </w:r>
      <w:r w:rsidR="004919E3" w:rsidRPr="005340B7">
        <w:rPr>
          <w:spacing w:val="2"/>
          <w:szCs w:val="28"/>
        </w:rPr>
        <w:t>railway</w:t>
      </w:r>
      <w:r w:rsidR="00E52D42" w:rsidRPr="005340B7">
        <w:rPr>
          <w:spacing w:val="2"/>
          <w:szCs w:val="28"/>
        </w:rPr>
        <w:t xml:space="preserve"> </w:t>
      </w:r>
      <w:r w:rsidR="004919E3" w:rsidRPr="005340B7">
        <w:rPr>
          <w:spacing w:val="2"/>
          <w:szCs w:val="28"/>
        </w:rPr>
        <w:t>elevation</w:t>
      </w:r>
      <w:r w:rsidR="00544D65" w:rsidRPr="005340B7">
        <w:rPr>
          <w:spacing w:val="2"/>
          <w:szCs w:val="28"/>
        </w:rPr>
        <w:t xml:space="preserve"> project</w:t>
      </w:r>
      <w:r w:rsidR="00927054" w:rsidRPr="005340B7">
        <w:rPr>
          <w:spacing w:val="2"/>
          <w:szCs w:val="28"/>
        </w:rPr>
        <w:t xml:space="preserve">; </w:t>
      </w:r>
      <w:r w:rsidR="002E52A8" w:rsidRPr="005340B7">
        <w:rPr>
          <w:spacing w:val="2"/>
          <w:szCs w:val="28"/>
        </w:rPr>
        <w:t xml:space="preserve">and </w:t>
      </w:r>
      <w:r w:rsidR="004919E3" w:rsidRPr="005340B7">
        <w:rPr>
          <w:spacing w:val="2"/>
          <w:szCs w:val="28"/>
        </w:rPr>
        <w:t>laying</w:t>
      </w:r>
      <w:r w:rsidR="002E52A8" w:rsidRPr="005340B7">
        <w:rPr>
          <w:spacing w:val="2"/>
          <w:szCs w:val="28"/>
        </w:rPr>
        <w:t xml:space="preserve"> </w:t>
      </w:r>
      <w:r w:rsidR="004919E3" w:rsidRPr="005340B7">
        <w:rPr>
          <w:spacing w:val="2"/>
          <w:szCs w:val="28"/>
        </w:rPr>
        <w:t>13,500 kilometers of broadband cable by the end of 2014.</w:t>
      </w:r>
    </w:p>
    <w:p w14:paraId="32C3A61C"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7</w:t>
      </w:r>
      <w:r w:rsidRPr="005340B7">
        <w:rPr>
          <w:b/>
          <w:spacing w:val="2"/>
          <w:szCs w:val="28"/>
        </w:rPr>
        <w:t>)</w:t>
      </w:r>
      <w:r w:rsidR="00543D23" w:rsidRPr="005340B7">
        <w:rPr>
          <w:b/>
          <w:spacing w:val="2"/>
          <w:szCs w:val="28"/>
        </w:rPr>
        <w:t>Cross-</w:t>
      </w:r>
      <w:r w:rsidR="00B50DBB" w:rsidRPr="005340B7">
        <w:rPr>
          <w:b/>
          <w:spacing w:val="2"/>
          <w:szCs w:val="28"/>
        </w:rPr>
        <w:t>S</w:t>
      </w:r>
      <w:r w:rsidR="00543D23" w:rsidRPr="005340B7">
        <w:rPr>
          <w:b/>
          <w:spacing w:val="2"/>
          <w:szCs w:val="28"/>
        </w:rPr>
        <w:t>trai</w:t>
      </w:r>
      <w:r w:rsidR="00750D55" w:rsidRPr="005340B7">
        <w:rPr>
          <w:b/>
          <w:spacing w:val="2"/>
          <w:szCs w:val="28"/>
        </w:rPr>
        <w:t>t</w:t>
      </w:r>
      <w:r w:rsidR="00543D23" w:rsidRPr="005340B7">
        <w:rPr>
          <w:b/>
          <w:spacing w:val="2"/>
          <w:szCs w:val="28"/>
        </w:rPr>
        <w:t xml:space="preserve"> Peace</w:t>
      </w:r>
    </w:p>
    <w:p w14:paraId="16C859F0" w14:textId="6A5CD6D1" w:rsidR="00EC6369" w:rsidRPr="005340B7" w:rsidRDefault="00EC636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Signing the Cross-Strait </w:t>
      </w:r>
      <w:r w:rsidR="002E368F" w:rsidRPr="005340B7">
        <w:rPr>
          <w:spacing w:val="2"/>
          <w:szCs w:val="28"/>
        </w:rPr>
        <w:t>c</w:t>
      </w:r>
      <w:r w:rsidRPr="005340B7">
        <w:rPr>
          <w:spacing w:val="2"/>
          <w:szCs w:val="28"/>
        </w:rPr>
        <w:t xml:space="preserve">ooperative </w:t>
      </w:r>
      <w:r w:rsidR="002E368F" w:rsidRPr="005340B7">
        <w:rPr>
          <w:spacing w:val="2"/>
          <w:szCs w:val="28"/>
        </w:rPr>
        <w:t>a</w:t>
      </w:r>
      <w:r w:rsidRPr="005340B7">
        <w:rPr>
          <w:spacing w:val="2"/>
          <w:szCs w:val="28"/>
        </w:rPr>
        <w:t xml:space="preserve">greement on </w:t>
      </w:r>
      <w:r w:rsidR="002E368F" w:rsidRPr="005340B7">
        <w:rPr>
          <w:spacing w:val="2"/>
          <w:szCs w:val="28"/>
        </w:rPr>
        <w:t>m</w:t>
      </w:r>
      <w:r w:rsidRPr="005340B7">
        <w:rPr>
          <w:spacing w:val="2"/>
          <w:szCs w:val="28"/>
        </w:rPr>
        <w:t xml:space="preserve">eteorology and the Cross-Strait </w:t>
      </w:r>
      <w:r w:rsidR="002641F0" w:rsidRPr="005340B7">
        <w:rPr>
          <w:spacing w:val="2"/>
          <w:szCs w:val="28"/>
        </w:rPr>
        <w:t>c</w:t>
      </w:r>
      <w:r w:rsidRPr="005340B7">
        <w:rPr>
          <w:spacing w:val="2"/>
          <w:szCs w:val="28"/>
        </w:rPr>
        <w:t xml:space="preserve">ooperative </w:t>
      </w:r>
      <w:r w:rsidR="002641F0" w:rsidRPr="005340B7">
        <w:rPr>
          <w:spacing w:val="2"/>
          <w:szCs w:val="28"/>
        </w:rPr>
        <w:t>a</w:t>
      </w:r>
      <w:r w:rsidRPr="005340B7">
        <w:rPr>
          <w:spacing w:val="2"/>
          <w:szCs w:val="28"/>
        </w:rPr>
        <w:t xml:space="preserve">greement on </w:t>
      </w:r>
      <w:r w:rsidR="002641F0" w:rsidRPr="005340B7">
        <w:rPr>
          <w:spacing w:val="2"/>
          <w:szCs w:val="28"/>
        </w:rPr>
        <w:t>s</w:t>
      </w:r>
      <w:r w:rsidRPr="005340B7">
        <w:rPr>
          <w:spacing w:val="2"/>
          <w:szCs w:val="28"/>
        </w:rPr>
        <w:t xml:space="preserve">eismological </w:t>
      </w:r>
      <w:r w:rsidR="002641F0" w:rsidRPr="005340B7">
        <w:rPr>
          <w:spacing w:val="2"/>
          <w:szCs w:val="28"/>
        </w:rPr>
        <w:t>m</w:t>
      </w:r>
      <w:r w:rsidRPr="005340B7">
        <w:rPr>
          <w:spacing w:val="2"/>
          <w:szCs w:val="28"/>
        </w:rPr>
        <w:t xml:space="preserve">onitoring; and holding the Cross-Strait Agreement Result and Review Meeting twice for jointly reviewing how agreement implementation can be strengthened. </w:t>
      </w:r>
    </w:p>
    <w:p w14:paraId="1F2F16E5" w14:textId="77777777" w:rsidR="007E7747" w:rsidRPr="005340B7" w:rsidRDefault="00EC636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Holding the first meeting between the heads of Taiwan’s and China’s competent authorities for cross-strait affairs and establishing a normalized communication and contact mechanism between the Mainland Affairs Council and the Taiwan Affairs Office of the State Council, PRC.</w:t>
      </w:r>
      <w:r w:rsidRPr="005340B7">
        <w:rPr>
          <w:b/>
          <w:spacing w:val="2"/>
          <w:szCs w:val="28"/>
        </w:rPr>
        <w:t xml:space="preserve"> </w:t>
      </w:r>
    </w:p>
    <w:p w14:paraId="6C8E0656" w14:textId="77777777" w:rsidR="00D24FF7" w:rsidRPr="005340B7" w:rsidRDefault="00D24FF7" w:rsidP="003423D1">
      <w:pPr>
        <w:snapToGrid w:val="0"/>
        <w:spacing w:beforeLines="50" w:before="120" w:line="440" w:lineRule="exact"/>
        <w:ind w:firstLineChars="97" w:firstLine="276"/>
        <w:rPr>
          <w:b/>
          <w:spacing w:val="2"/>
          <w:szCs w:val="28"/>
        </w:rPr>
      </w:pPr>
      <w:r w:rsidRPr="005340B7">
        <w:rPr>
          <w:b/>
          <w:spacing w:val="2"/>
          <w:szCs w:val="28"/>
        </w:rPr>
        <w:t>(</w:t>
      </w:r>
      <w:r w:rsidR="00B50DBB" w:rsidRPr="005340B7">
        <w:rPr>
          <w:b/>
          <w:spacing w:val="2"/>
          <w:szCs w:val="28"/>
        </w:rPr>
        <w:t>8</w:t>
      </w:r>
      <w:r w:rsidRPr="005340B7">
        <w:rPr>
          <w:b/>
          <w:spacing w:val="2"/>
          <w:szCs w:val="28"/>
        </w:rPr>
        <w:t>)</w:t>
      </w:r>
      <w:r w:rsidR="00543D23" w:rsidRPr="005340B7">
        <w:rPr>
          <w:b/>
          <w:spacing w:val="2"/>
          <w:szCs w:val="28"/>
        </w:rPr>
        <w:t>International Amity</w:t>
      </w:r>
    </w:p>
    <w:p w14:paraId="1F960575" w14:textId="795D98C3" w:rsidR="00EC6369" w:rsidRPr="005340B7" w:rsidRDefault="00EC636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Signing 66 trade-related agreements with counties with which Taiwan does not have diplomatic relations, including the Memorandum of Understanding on Health Product Management</w:t>
      </w:r>
      <w:r w:rsidR="00B83424" w:rsidRPr="005340B7">
        <w:rPr>
          <w:spacing w:val="2"/>
          <w:szCs w:val="28"/>
        </w:rPr>
        <w:t xml:space="preserve"> Cooperation </w:t>
      </w:r>
      <w:r w:rsidRPr="005340B7">
        <w:rPr>
          <w:spacing w:val="2"/>
          <w:szCs w:val="28"/>
        </w:rPr>
        <w:t xml:space="preserve">between </w:t>
      </w:r>
      <w:r w:rsidRPr="005340B7">
        <w:rPr>
          <w:spacing w:val="2"/>
          <w:szCs w:val="28"/>
        </w:rPr>
        <w:lastRenderedPageBreak/>
        <w:t>the Manila Economic and Cultural Office (MECO) in Taipei and the Taipei Economic and Cultural Office (TECO) in the Philippines.</w:t>
      </w:r>
    </w:p>
    <w:p w14:paraId="595C28DA" w14:textId="77777777" w:rsidR="006E651A" w:rsidRPr="005340B7" w:rsidRDefault="00EC6369"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Obtaining visa exemption (landing visa) status for citizens of Taiwan from five more countries, taking the number of countries (regions) giving visa exemption (landing visa) or other visa convenience measures to citizens of Taiwan to 140.</w:t>
      </w:r>
    </w:p>
    <w:p w14:paraId="704A22B8" w14:textId="31985D02" w:rsidR="000129D7" w:rsidRPr="005340B7" w:rsidRDefault="006E651A" w:rsidP="003423D1">
      <w:pPr>
        <w:pStyle w:val="k02"/>
        <w:numPr>
          <w:ilvl w:val="0"/>
          <w:numId w:val="4"/>
        </w:numPr>
        <w:adjustRightInd w:val="0"/>
        <w:spacing w:beforeLines="50" w:before="120" w:line="440" w:lineRule="exact"/>
        <w:ind w:left="817" w:firstLineChars="0" w:hanging="284"/>
        <w:rPr>
          <w:spacing w:val="2"/>
          <w:szCs w:val="28"/>
        </w:rPr>
      </w:pPr>
      <w:r w:rsidRPr="005340B7">
        <w:rPr>
          <w:spacing w:val="2"/>
          <w:szCs w:val="28"/>
        </w:rPr>
        <w:t xml:space="preserve">Promoting tourism with </w:t>
      </w:r>
      <w:r w:rsidR="008559D1" w:rsidRPr="005340B7">
        <w:rPr>
          <w:spacing w:val="2"/>
          <w:szCs w:val="28"/>
        </w:rPr>
        <w:t>an</w:t>
      </w:r>
      <w:r w:rsidRPr="005340B7">
        <w:rPr>
          <w:spacing w:val="2"/>
          <w:szCs w:val="28"/>
        </w:rPr>
        <w:t xml:space="preserve"> emphasis on quantity and quality. In 2014</w:t>
      </w:r>
      <w:r w:rsidR="00BA7DD2" w:rsidRPr="005340B7">
        <w:rPr>
          <w:spacing w:val="2"/>
          <w:szCs w:val="28"/>
        </w:rPr>
        <w:t>,</w:t>
      </w:r>
      <w:r w:rsidRPr="005340B7">
        <w:rPr>
          <w:spacing w:val="2"/>
          <w:szCs w:val="28"/>
        </w:rPr>
        <w:t xml:space="preserve"> 9.91 million people </w:t>
      </w:r>
      <w:r w:rsidR="008559D1" w:rsidRPr="005340B7">
        <w:rPr>
          <w:spacing w:val="2"/>
          <w:szCs w:val="28"/>
        </w:rPr>
        <w:t>visited</w:t>
      </w:r>
      <w:r w:rsidRPr="005340B7">
        <w:rPr>
          <w:spacing w:val="2"/>
          <w:szCs w:val="28"/>
        </w:rPr>
        <w:t xml:space="preserve"> </w:t>
      </w:r>
      <w:r w:rsidR="008559D1" w:rsidRPr="005340B7">
        <w:rPr>
          <w:spacing w:val="2"/>
          <w:szCs w:val="28"/>
        </w:rPr>
        <w:t>Taiwan</w:t>
      </w:r>
      <w:r w:rsidRPr="005340B7">
        <w:rPr>
          <w:spacing w:val="2"/>
          <w:szCs w:val="28"/>
        </w:rPr>
        <w:t xml:space="preserve"> from overseas, up by 24% on the previous </w:t>
      </w:r>
      <w:r w:rsidR="008559D1" w:rsidRPr="005340B7">
        <w:rPr>
          <w:spacing w:val="2"/>
          <w:szCs w:val="28"/>
        </w:rPr>
        <w:t>year,</w:t>
      </w:r>
      <w:r w:rsidR="00025A1D" w:rsidRPr="005340B7">
        <w:rPr>
          <w:rFonts w:hint="eastAsia"/>
          <w:spacing w:val="2"/>
          <w:szCs w:val="28"/>
        </w:rPr>
        <w:t xml:space="preserve"> </w:t>
      </w:r>
      <w:r w:rsidR="00BA7DD2" w:rsidRPr="005340B7">
        <w:rPr>
          <w:spacing w:val="2"/>
          <w:szCs w:val="28"/>
        </w:rPr>
        <w:t xml:space="preserve">making Taiwan </w:t>
      </w:r>
      <w:r w:rsidR="00C9713A" w:rsidRPr="005340B7">
        <w:rPr>
          <w:spacing w:val="2"/>
          <w:szCs w:val="28"/>
        </w:rPr>
        <w:t xml:space="preserve">one of the world’s </w:t>
      </w:r>
      <w:r w:rsidR="003630FB" w:rsidRPr="005340B7">
        <w:rPr>
          <w:spacing w:val="2"/>
          <w:szCs w:val="28"/>
        </w:rPr>
        <w:t>top</w:t>
      </w:r>
      <w:r w:rsidR="00C9713A" w:rsidRPr="005340B7">
        <w:rPr>
          <w:spacing w:val="2"/>
          <w:szCs w:val="28"/>
        </w:rPr>
        <w:t xml:space="preserve"> </w:t>
      </w:r>
      <w:r w:rsidR="003C654F" w:rsidRPr="005340B7">
        <w:rPr>
          <w:spacing w:val="2"/>
          <w:szCs w:val="28"/>
        </w:rPr>
        <w:t>(ranking 2nd)</w:t>
      </w:r>
      <w:r w:rsidR="00C9713A" w:rsidRPr="005340B7">
        <w:rPr>
          <w:spacing w:val="2"/>
          <w:szCs w:val="28"/>
        </w:rPr>
        <w:t xml:space="preserve"> tourist destinations</w:t>
      </w:r>
      <w:r w:rsidR="00025A1D" w:rsidRPr="005340B7">
        <w:rPr>
          <w:rFonts w:hint="eastAsia"/>
          <w:spacing w:val="2"/>
          <w:szCs w:val="28"/>
        </w:rPr>
        <w:t xml:space="preserve"> </w:t>
      </w:r>
      <w:r w:rsidR="00963D17" w:rsidRPr="005340B7">
        <w:rPr>
          <w:rFonts w:hint="eastAsia"/>
          <w:spacing w:val="2"/>
          <w:szCs w:val="28"/>
        </w:rPr>
        <w:t xml:space="preserve">and </w:t>
      </w:r>
      <w:r w:rsidR="008559D1" w:rsidRPr="005340B7">
        <w:rPr>
          <w:spacing w:val="2"/>
          <w:szCs w:val="28"/>
        </w:rPr>
        <w:t>creating foreign currency revenue of NT$ 437.6 billion.</w:t>
      </w:r>
    </w:p>
    <w:sectPr w:rsidR="000129D7" w:rsidRPr="005340B7" w:rsidSect="00F544C2">
      <w:footerReference w:type="even" r:id="rId9"/>
      <w:footerReference w:type="default" r:id="rId10"/>
      <w:pgSz w:w="11907" w:h="16840" w:code="9"/>
      <w:pgMar w:top="1418" w:right="1418" w:bottom="1418" w:left="1418" w:header="680" w:footer="851" w:gutter="0"/>
      <w:pgNumType w:start="1"/>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CB82" w14:textId="77777777" w:rsidR="005D74D3" w:rsidRDefault="005D74D3">
      <w:pPr>
        <w:spacing w:line="240" w:lineRule="auto"/>
      </w:pPr>
      <w:r>
        <w:separator/>
      </w:r>
    </w:p>
  </w:endnote>
  <w:endnote w:type="continuationSeparator" w:id="0">
    <w:p w14:paraId="5407880E" w14:textId="77777777" w:rsidR="005D74D3" w:rsidRDefault="005D74D3">
      <w:pPr>
        <w:spacing w:line="240" w:lineRule="auto"/>
      </w:pPr>
      <w:r>
        <w:continuationSeparator/>
      </w:r>
    </w:p>
  </w:endnote>
  <w:endnote w:type="continuationNotice" w:id="1">
    <w:p w14:paraId="2CCCFA61" w14:textId="77777777" w:rsidR="005D74D3" w:rsidRDefault="005D7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B956" w14:textId="77777777" w:rsidR="004D1F77" w:rsidRPr="00417279" w:rsidRDefault="004D1F77" w:rsidP="00670306">
    <w:pPr>
      <w:pStyle w:val="a3"/>
      <w:framePr w:wrap="around" w:vAnchor="text" w:hAnchor="margin" w:xAlign="center" w:y="1"/>
      <w:rPr>
        <w:rStyle w:val="a4"/>
        <w:rFonts w:ascii="Arial" w:hAnsi="Arial"/>
        <w:i w:val="0"/>
        <w:iCs/>
        <w:color w:val="3C3C3C"/>
        <w:szCs w:val="24"/>
      </w:rPr>
    </w:pPr>
    <w:r w:rsidRPr="00417279">
      <w:rPr>
        <w:rStyle w:val="a4"/>
        <w:rFonts w:ascii="Arial" w:hAnsi="Arial"/>
        <w:i w:val="0"/>
        <w:iCs/>
        <w:color w:val="3C3C3C"/>
        <w:szCs w:val="24"/>
      </w:rPr>
      <w:fldChar w:fldCharType="begin"/>
    </w:r>
    <w:r w:rsidRPr="00417279">
      <w:rPr>
        <w:rStyle w:val="a4"/>
        <w:rFonts w:ascii="Arial" w:hAnsi="Arial"/>
        <w:i w:val="0"/>
        <w:iCs/>
        <w:color w:val="3C3C3C"/>
        <w:szCs w:val="24"/>
      </w:rPr>
      <w:instrText xml:space="preserve">PAGE  </w:instrText>
    </w:r>
    <w:r w:rsidRPr="00417279">
      <w:rPr>
        <w:rStyle w:val="a4"/>
        <w:rFonts w:ascii="Arial" w:hAnsi="Arial"/>
        <w:i w:val="0"/>
        <w:iCs/>
        <w:color w:val="3C3C3C"/>
        <w:szCs w:val="24"/>
      </w:rPr>
      <w:fldChar w:fldCharType="separate"/>
    </w:r>
    <w:r w:rsidR="00B767D2">
      <w:rPr>
        <w:rStyle w:val="a4"/>
        <w:rFonts w:ascii="Arial" w:hAnsi="Arial"/>
        <w:i w:val="0"/>
        <w:iCs/>
        <w:noProof/>
        <w:color w:val="3C3C3C"/>
        <w:szCs w:val="24"/>
      </w:rPr>
      <w:t>4</w:t>
    </w:r>
    <w:r w:rsidRPr="00417279">
      <w:rPr>
        <w:rStyle w:val="a4"/>
        <w:rFonts w:ascii="Arial" w:hAnsi="Arial"/>
        <w:i w:val="0"/>
        <w:iCs/>
        <w:color w:val="3C3C3C"/>
        <w:szCs w:val="24"/>
      </w:rPr>
      <w:fldChar w:fldCharType="end"/>
    </w:r>
  </w:p>
  <w:p w14:paraId="7754FC7E" w14:textId="77777777" w:rsidR="004D1F77" w:rsidRDefault="004D1F77" w:rsidP="00F30B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5EFC" w14:textId="77777777" w:rsidR="004D1F77" w:rsidRPr="005E636E" w:rsidRDefault="004D1F77" w:rsidP="00670306">
    <w:pPr>
      <w:pStyle w:val="a3"/>
      <w:framePr w:wrap="around" w:vAnchor="text" w:hAnchor="margin" w:xAlign="center" w:y="1"/>
      <w:rPr>
        <w:rStyle w:val="a4"/>
        <w:rFonts w:ascii="Arial" w:hAnsi="Arial"/>
        <w:i w:val="0"/>
        <w:iCs/>
        <w:color w:val="3C3C3C"/>
        <w:sz w:val="26"/>
        <w:szCs w:val="26"/>
      </w:rPr>
    </w:pPr>
    <w:r w:rsidRPr="005E636E">
      <w:rPr>
        <w:rStyle w:val="a4"/>
        <w:rFonts w:ascii="Arial" w:hAnsi="Arial"/>
        <w:i w:val="0"/>
        <w:iCs/>
        <w:color w:val="3C3C3C"/>
        <w:sz w:val="26"/>
        <w:szCs w:val="26"/>
      </w:rPr>
      <w:fldChar w:fldCharType="begin"/>
    </w:r>
    <w:r w:rsidRPr="005E636E">
      <w:rPr>
        <w:rStyle w:val="a4"/>
        <w:rFonts w:ascii="Arial" w:hAnsi="Arial"/>
        <w:i w:val="0"/>
        <w:iCs/>
        <w:color w:val="3C3C3C"/>
        <w:sz w:val="26"/>
        <w:szCs w:val="26"/>
      </w:rPr>
      <w:instrText xml:space="preserve">PAGE  </w:instrText>
    </w:r>
    <w:r w:rsidRPr="005E636E">
      <w:rPr>
        <w:rStyle w:val="a4"/>
        <w:rFonts w:ascii="Arial" w:hAnsi="Arial"/>
        <w:i w:val="0"/>
        <w:iCs/>
        <w:color w:val="3C3C3C"/>
        <w:sz w:val="26"/>
        <w:szCs w:val="26"/>
      </w:rPr>
      <w:fldChar w:fldCharType="separate"/>
    </w:r>
    <w:r w:rsidR="00B767D2">
      <w:rPr>
        <w:rStyle w:val="a4"/>
        <w:rFonts w:ascii="Arial" w:hAnsi="Arial"/>
        <w:i w:val="0"/>
        <w:iCs/>
        <w:noProof/>
        <w:color w:val="3C3C3C"/>
        <w:sz w:val="26"/>
        <w:szCs w:val="26"/>
      </w:rPr>
      <w:t>5</w:t>
    </w:r>
    <w:r w:rsidRPr="005E636E">
      <w:rPr>
        <w:rStyle w:val="a4"/>
        <w:rFonts w:ascii="Arial" w:hAnsi="Arial"/>
        <w:i w:val="0"/>
        <w:iCs/>
        <w:color w:val="3C3C3C"/>
        <w:sz w:val="26"/>
        <w:szCs w:val="26"/>
      </w:rPr>
      <w:fldChar w:fldCharType="end"/>
    </w:r>
  </w:p>
  <w:p w14:paraId="32449DD9" w14:textId="77777777" w:rsidR="004D1F77" w:rsidRDefault="004D1F77" w:rsidP="00A83E2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A1EB" w14:textId="77777777" w:rsidR="005D74D3" w:rsidRDefault="005D74D3">
      <w:pPr>
        <w:spacing w:line="240" w:lineRule="auto"/>
      </w:pPr>
      <w:r>
        <w:separator/>
      </w:r>
    </w:p>
  </w:footnote>
  <w:footnote w:type="continuationSeparator" w:id="0">
    <w:p w14:paraId="5CBF612C" w14:textId="77777777" w:rsidR="005D74D3" w:rsidRDefault="005D74D3">
      <w:pPr>
        <w:spacing w:line="240" w:lineRule="auto"/>
      </w:pPr>
      <w:r>
        <w:continuationSeparator/>
      </w:r>
    </w:p>
  </w:footnote>
  <w:footnote w:type="continuationNotice" w:id="1">
    <w:p w14:paraId="50A61D88" w14:textId="77777777" w:rsidR="005D74D3" w:rsidRDefault="005D74D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297"/>
    <w:multiLevelType w:val="hybridMultilevel"/>
    <w:tmpl w:val="81A8B392"/>
    <w:lvl w:ilvl="0" w:tplc="863AEFDC">
      <w:start w:val="1"/>
      <w:numFmt w:val="bullet"/>
      <w:lvlText w:val="－"/>
      <w:lvlJc w:val="left"/>
      <w:pPr>
        <w:ind w:left="2018" w:hanging="480"/>
      </w:pPr>
      <w:rPr>
        <w:rFonts w:ascii="標楷體" w:eastAsia="標楷體" w:hAnsi="標楷體" w:hint="eastAsia"/>
      </w:rPr>
    </w:lvl>
    <w:lvl w:ilvl="1" w:tplc="863AEFDC">
      <w:start w:val="1"/>
      <w:numFmt w:val="bullet"/>
      <w:lvlText w:val="－"/>
      <w:lvlJc w:val="left"/>
      <w:pPr>
        <w:ind w:left="1729" w:hanging="480"/>
      </w:pPr>
      <w:rPr>
        <w:rFonts w:ascii="標楷體" w:eastAsia="標楷體" w:hAnsi="標楷體" w:hint="eastAsia"/>
      </w:rPr>
    </w:lvl>
    <w:lvl w:ilvl="2" w:tplc="04090005" w:tentative="1">
      <w:start w:val="1"/>
      <w:numFmt w:val="bullet"/>
      <w:lvlText w:val=""/>
      <w:lvlJc w:val="left"/>
      <w:pPr>
        <w:ind w:left="2209" w:hanging="480"/>
      </w:pPr>
      <w:rPr>
        <w:rFonts w:ascii="Wingdings" w:hAnsi="Wingdings" w:hint="default"/>
      </w:rPr>
    </w:lvl>
    <w:lvl w:ilvl="3" w:tplc="04090001" w:tentative="1">
      <w:start w:val="1"/>
      <w:numFmt w:val="bullet"/>
      <w:lvlText w:val=""/>
      <w:lvlJc w:val="left"/>
      <w:pPr>
        <w:ind w:left="2689" w:hanging="480"/>
      </w:pPr>
      <w:rPr>
        <w:rFonts w:ascii="Wingdings" w:hAnsi="Wingdings" w:hint="default"/>
      </w:rPr>
    </w:lvl>
    <w:lvl w:ilvl="4" w:tplc="04090003" w:tentative="1">
      <w:start w:val="1"/>
      <w:numFmt w:val="bullet"/>
      <w:lvlText w:val=""/>
      <w:lvlJc w:val="left"/>
      <w:pPr>
        <w:ind w:left="3169" w:hanging="480"/>
      </w:pPr>
      <w:rPr>
        <w:rFonts w:ascii="Wingdings" w:hAnsi="Wingdings" w:hint="default"/>
      </w:rPr>
    </w:lvl>
    <w:lvl w:ilvl="5" w:tplc="04090005" w:tentative="1">
      <w:start w:val="1"/>
      <w:numFmt w:val="bullet"/>
      <w:lvlText w:val=""/>
      <w:lvlJc w:val="left"/>
      <w:pPr>
        <w:ind w:left="3649" w:hanging="480"/>
      </w:pPr>
      <w:rPr>
        <w:rFonts w:ascii="Wingdings" w:hAnsi="Wingdings" w:hint="default"/>
      </w:rPr>
    </w:lvl>
    <w:lvl w:ilvl="6" w:tplc="04090001" w:tentative="1">
      <w:start w:val="1"/>
      <w:numFmt w:val="bullet"/>
      <w:lvlText w:val=""/>
      <w:lvlJc w:val="left"/>
      <w:pPr>
        <w:ind w:left="4129" w:hanging="480"/>
      </w:pPr>
      <w:rPr>
        <w:rFonts w:ascii="Wingdings" w:hAnsi="Wingdings" w:hint="default"/>
      </w:rPr>
    </w:lvl>
    <w:lvl w:ilvl="7" w:tplc="04090003" w:tentative="1">
      <w:start w:val="1"/>
      <w:numFmt w:val="bullet"/>
      <w:lvlText w:val=""/>
      <w:lvlJc w:val="left"/>
      <w:pPr>
        <w:ind w:left="4609" w:hanging="480"/>
      </w:pPr>
      <w:rPr>
        <w:rFonts w:ascii="Wingdings" w:hAnsi="Wingdings" w:hint="default"/>
      </w:rPr>
    </w:lvl>
    <w:lvl w:ilvl="8" w:tplc="04090005" w:tentative="1">
      <w:start w:val="1"/>
      <w:numFmt w:val="bullet"/>
      <w:lvlText w:val=""/>
      <w:lvlJc w:val="left"/>
      <w:pPr>
        <w:ind w:left="5089" w:hanging="480"/>
      </w:pPr>
      <w:rPr>
        <w:rFonts w:ascii="Wingdings" w:hAnsi="Wingdings" w:hint="default"/>
      </w:rPr>
    </w:lvl>
  </w:abstractNum>
  <w:abstractNum w:abstractNumId="1">
    <w:nsid w:val="1AC646D0"/>
    <w:multiLevelType w:val="hybridMultilevel"/>
    <w:tmpl w:val="46E6515C"/>
    <w:lvl w:ilvl="0" w:tplc="D10421A6">
      <w:start w:val="1"/>
      <w:numFmt w:val="decimal"/>
      <w:lvlText w:val="%1."/>
      <w:lvlJc w:val="left"/>
      <w:pPr>
        <w:ind w:left="1198" w:hanging="36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
    <w:nsid w:val="32FD5E74"/>
    <w:multiLevelType w:val="hybridMultilevel"/>
    <w:tmpl w:val="9622260A"/>
    <w:lvl w:ilvl="0" w:tplc="863AEFDC">
      <w:start w:val="1"/>
      <w:numFmt w:val="bullet"/>
      <w:lvlText w:val="－"/>
      <w:lvlJc w:val="left"/>
      <w:pPr>
        <w:ind w:left="2182" w:hanging="480"/>
      </w:pPr>
      <w:rPr>
        <w:rFonts w:ascii="標楷體" w:eastAsia="標楷體" w:hAnsi="標楷體" w:hint="eastAsia"/>
      </w:rPr>
    </w:lvl>
    <w:lvl w:ilvl="1" w:tplc="04090003" w:tentative="1">
      <w:start w:val="1"/>
      <w:numFmt w:val="bullet"/>
      <w:lvlText w:val=""/>
      <w:lvlJc w:val="left"/>
      <w:pPr>
        <w:ind w:left="1729" w:hanging="480"/>
      </w:pPr>
      <w:rPr>
        <w:rFonts w:ascii="Wingdings" w:hAnsi="Wingdings" w:hint="default"/>
      </w:rPr>
    </w:lvl>
    <w:lvl w:ilvl="2" w:tplc="04090005" w:tentative="1">
      <w:start w:val="1"/>
      <w:numFmt w:val="bullet"/>
      <w:lvlText w:val=""/>
      <w:lvlJc w:val="left"/>
      <w:pPr>
        <w:ind w:left="2209" w:hanging="480"/>
      </w:pPr>
      <w:rPr>
        <w:rFonts w:ascii="Wingdings" w:hAnsi="Wingdings" w:hint="default"/>
      </w:rPr>
    </w:lvl>
    <w:lvl w:ilvl="3" w:tplc="04090001" w:tentative="1">
      <w:start w:val="1"/>
      <w:numFmt w:val="bullet"/>
      <w:lvlText w:val=""/>
      <w:lvlJc w:val="left"/>
      <w:pPr>
        <w:ind w:left="2689" w:hanging="480"/>
      </w:pPr>
      <w:rPr>
        <w:rFonts w:ascii="Wingdings" w:hAnsi="Wingdings" w:hint="default"/>
      </w:rPr>
    </w:lvl>
    <w:lvl w:ilvl="4" w:tplc="04090003" w:tentative="1">
      <w:start w:val="1"/>
      <w:numFmt w:val="bullet"/>
      <w:lvlText w:val=""/>
      <w:lvlJc w:val="left"/>
      <w:pPr>
        <w:ind w:left="3169" w:hanging="480"/>
      </w:pPr>
      <w:rPr>
        <w:rFonts w:ascii="Wingdings" w:hAnsi="Wingdings" w:hint="default"/>
      </w:rPr>
    </w:lvl>
    <w:lvl w:ilvl="5" w:tplc="04090005" w:tentative="1">
      <w:start w:val="1"/>
      <w:numFmt w:val="bullet"/>
      <w:lvlText w:val=""/>
      <w:lvlJc w:val="left"/>
      <w:pPr>
        <w:ind w:left="3649" w:hanging="480"/>
      </w:pPr>
      <w:rPr>
        <w:rFonts w:ascii="Wingdings" w:hAnsi="Wingdings" w:hint="default"/>
      </w:rPr>
    </w:lvl>
    <w:lvl w:ilvl="6" w:tplc="04090001" w:tentative="1">
      <w:start w:val="1"/>
      <w:numFmt w:val="bullet"/>
      <w:lvlText w:val=""/>
      <w:lvlJc w:val="left"/>
      <w:pPr>
        <w:ind w:left="4129" w:hanging="480"/>
      </w:pPr>
      <w:rPr>
        <w:rFonts w:ascii="Wingdings" w:hAnsi="Wingdings" w:hint="default"/>
      </w:rPr>
    </w:lvl>
    <w:lvl w:ilvl="7" w:tplc="04090003" w:tentative="1">
      <w:start w:val="1"/>
      <w:numFmt w:val="bullet"/>
      <w:lvlText w:val=""/>
      <w:lvlJc w:val="left"/>
      <w:pPr>
        <w:ind w:left="4609" w:hanging="480"/>
      </w:pPr>
      <w:rPr>
        <w:rFonts w:ascii="Wingdings" w:hAnsi="Wingdings" w:hint="default"/>
      </w:rPr>
    </w:lvl>
    <w:lvl w:ilvl="8" w:tplc="04090005" w:tentative="1">
      <w:start w:val="1"/>
      <w:numFmt w:val="bullet"/>
      <w:lvlText w:val=""/>
      <w:lvlJc w:val="left"/>
      <w:pPr>
        <w:ind w:left="5089" w:hanging="480"/>
      </w:pPr>
      <w:rPr>
        <w:rFonts w:ascii="Wingdings" w:hAnsi="Wingdings" w:hint="default"/>
      </w:rPr>
    </w:lvl>
  </w:abstractNum>
  <w:abstractNum w:abstractNumId="3">
    <w:nsid w:val="3A005373"/>
    <w:multiLevelType w:val="hybridMultilevel"/>
    <w:tmpl w:val="433A7550"/>
    <w:lvl w:ilvl="0" w:tplc="863AEFDC">
      <w:start w:val="1"/>
      <w:numFmt w:val="bullet"/>
      <w:lvlText w:val="－"/>
      <w:lvlJc w:val="left"/>
      <w:pPr>
        <w:ind w:left="2018" w:hanging="480"/>
      </w:pPr>
      <w:rPr>
        <w:rFonts w:ascii="標楷體" w:eastAsia="標楷體" w:hAnsi="標楷體" w:hint="eastAsia"/>
      </w:rPr>
    </w:lvl>
    <w:lvl w:ilvl="1" w:tplc="04090003">
      <w:start w:val="1"/>
      <w:numFmt w:val="bullet"/>
      <w:lvlText w:val=""/>
      <w:lvlJc w:val="left"/>
      <w:pPr>
        <w:ind w:left="1729" w:hanging="480"/>
      </w:pPr>
      <w:rPr>
        <w:rFonts w:ascii="Wingdings" w:hAnsi="Wingdings" w:hint="default"/>
      </w:rPr>
    </w:lvl>
    <w:lvl w:ilvl="2" w:tplc="04090005" w:tentative="1">
      <w:start w:val="1"/>
      <w:numFmt w:val="bullet"/>
      <w:lvlText w:val=""/>
      <w:lvlJc w:val="left"/>
      <w:pPr>
        <w:ind w:left="2209" w:hanging="480"/>
      </w:pPr>
      <w:rPr>
        <w:rFonts w:ascii="Wingdings" w:hAnsi="Wingdings" w:hint="default"/>
      </w:rPr>
    </w:lvl>
    <w:lvl w:ilvl="3" w:tplc="04090001" w:tentative="1">
      <w:start w:val="1"/>
      <w:numFmt w:val="bullet"/>
      <w:lvlText w:val=""/>
      <w:lvlJc w:val="left"/>
      <w:pPr>
        <w:ind w:left="2689" w:hanging="480"/>
      </w:pPr>
      <w:rPr>
        <w:rFonts w:ascii="Wingdings" w:hAnsi="Wingdings" w:hint="default"/>
      </w:rPr>
    </w:lvl>
    <w:lvl w:ilvl="4" w:tplc="04090003" w:tentative="1">
      <w:start w:val="1"/>
      <w:numFmt w:val="bullet"/>
      <w:lvlText w:val=""/>
      <w:lvlJc w:val="left"/>
      <w:pPr>
        <w:ind w:left="3169" w:hanging="480"/>
      </w:pPr>
      <w:rPr>
        <w:rFonts w:ascii="Wingdings" w:hAnsi="Wingdings" w:hint="default"/>
      </w:rPr>
    </w:lvl>
    <w:lvl w:ilvl="5" w:tplc="04090005" w:tentative="1">
      <w:start w:val="1"/>
      <w:numFmt w:val="bullet"/>
      <w:lvlText w:val=""/>
      <w:lvlJc w:val="left"/>
      <w:pPr>
        <w:ind w:left="3649" w:hanging="480"/>
      </w:pPr>
      <w:rPr>
        <w:rFonts w:ascii="Wingdings" w:hAnsi="Wingdings" w:hint="default"/>
      </w:rPr>
    </w:lvl>
    <w:lvl w:ilvl="6" w:tplc="04090001" w:tentative="1">
      <w:start w:val="1"/>
      <w:numFmt w:val="bullet"/>
      <w:lvlText w:val=""/>
      <w:lvlJc w:val="left"/>
      <w:pPr>
        <w:ind w:left="4129" w:hanging="480"/>
      </w:pPr>
      <w:rPr>
        <w:rFonts w:ascii="Wingdings" w:hAnsi="Wingdings" w:hint="default"/>
      </w:rPr>
    </w:lvl>
    <w:lvl w:ilvl="7" w:tplc="04090003" w:tentative="1">
      <w:start w:val="1"/>
      <w:numFmt w:val="bullet"/>
      <w:lvlText w:val=""/>
      <w:lvlJc w:val="left"/>
      <w:pPr>
        <w:ind w:left="4609" w:hanging="480"/>
      </w:pPr>
      <w:rPr>
        <w:rFonts w:ascii="Wingdings" w:hAnsi="Wingdings" w:hint="default"/>
      </w:rPr>
    </w:lvl>
    <w:lvl w:ilvl="8" w:tplc="04090005" w:tentative="1">
      <w:start w:val="1"/>
      <w:numFmt w:val="bullet"/>
      <w:lvlText w:val=""/>
      <w:lvlJc w:val="left"/>
      <w:pPr>
        <w:ind w:left="5089" w:hanging="480"/>
      </w:pPr>
      <w:rPr>
        <w:rFonts w:ascii="Wingdings" w:hAnsi="Wingdings" w:hint="default"/>
      </w:rPr>
    </w:lvl>
  </w:abstractNum>
  <w:abstractNum w:abstractNumId="4">
    <w:nsid w:val="40703B80"/>
    <w:multiLevelType w:val="hybridMultilevel"/>
    <w:tmpl w:val="60088786"/>
    <w:lvl w:ilvl="0" w:tplc="B45CB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A60B87"/>
    <w:multiLevelType w:val="hybridMultilevel"/>
    <w:tmpl w:val="DFD80C78"/>
    <w:lvl w:ilvl="0" w:tplc="EC32EF0C">
      <w:start w:val="1"/>
      <w:numFmt w:val="bullet"/>
      <w:lvlText w:val="-"/>
      <w:lvlJc w:val="left"/>
      <w:pPr>
        <w:ind w:left="1249" w:hanging="480"/>
      </w:pPr>
      <w:rPr>
        <w:rFonts w:ascii="Vivaldi" w:hAnsi="Vivaldi" w:hint="default"/>
      </w:rPr>
    </w:lvl>
    <w:lvl w:ilvl="1" w:tplc="04090003" w:tentative="1">
      <w:start w:val="1"/>
      <w:numFmt w:val="bullet"/>
      <w:lvlText w:val=""/>
      <w:lvlJc w:val="left"/>
      <w:pPr>
        <w:ind w:left="1729" w:hanging="480"/>
      </w:pPr>
      <w:rPr>
        <w:rFonts w:ascii="Wingdings" w:hAnsi="Wingdings" w:hint="default"/>
      </w:rPr>
    </w:lvl>
    <w:lvl w:ilvl="2" w:tplc="04090005" w:tentative="1">
      <w:start w:val="1"/>
      <w:numFmt w:val="bullet"/>
      <w:lvlText w:val=""/>
      <w:lvlJc w:val="left"/>
      <w:pPr>
        <w:ind w:left="2209" w:hanging="480"/>
      </w:pPr>
      <w:rPr>
        <w:rFonts w:ascii="Wingdings" w:hAnsi="Wingdings" w:hint="default"/>
      </w:rPr>
    </w:lvl>
    <w:lvl w:ilvl="3" w:tplc="04090001" w:tentative="1">
      <w:start w:val="1"/>
      <w:numFmt w:val="bullet"/>
      <w:lvlText w:val=""/>
      <w:lvlJc w:val="left"/>
      <w:pPr>
        <w:ind w:left="2689" w:hanging="480"/>
      </w:pPr>
      <w:rPr>
        <w:rFonts w:ascii="Wingdings" w:hAnsi="Wingdings" w:hint="default"/>
      </w:rPr>
    </w:lvl>
    <w:lvl w:ilvl="4" w:tplc="04090003" w:tentative="1">
      <w:start w:val="1"/>
      <w:numFmt w:val="bullet"/>
      <w:lvlText w:val=""/>
      <w:lvlJc w:val="left"/>
      <w:pPr>
        <w:ind w:left="3169" w:hanging="480"/>
      </w:pPr>
      <w:rPr>
        <w:rFonts w:ascii="Wingdings" w:hAnsi="Wingdings" w:hint="default"/>
      </w:rPr>
    </w:lvl>
    <w:lvl w:ilvl="5" w:tplc="04090005" w:tentative="1">
      <w:start w:val="1"/>
      <w:numFmt w:val="bullet"/>
      <w:lvlText w:val=""/>
      <w:lvlJc w:val="left"/>
      <w:pPr>
        <w:ind w:left="3649" w:hanging="480"/>
      </w:pPr>
      <w:rPr>
        <w:rFonts w:ascii="Wingdings" w:hAnsi="Wingdings" w:hint="default"/>
      </w:rPr>
    </w:lvl>
    <w:lvl w:ilvl="6" w:tplc="04090001" w:tentative="1">
      <w:start w:val="1"/>
      <w:numFmt w:val="bullet"/>
      <w:lvlText w:val=""/>
      <w:lvlJc w:val="left"/>
      <w:pPr>
        <w:ind w:left="4129" w:hanging="480"/>
      </w:pPr>
      <w:rPr>
        <w:rFonts w:ascii="Wingdings" w:hAnsi="Wingdings" w:hint="default"/>
      </w:rPr>
    </w:lvl>
    <w:lvl w:ilvl="7" w:tplc="04090003" w:tentative="1">
      <w:start w:val="1"/>
      <w:numFmt w:val="bullet"/>
      <w:lvlText w:val=""/>
      <w:lvlJc w:val="left"/>
      <w:pPr>
        <w:ind w:left="4609" w:hanging="480"/>
      </w:pPr>
      <w:rPr>
        <w:rFonts w:ascii="Wingdings" w:hAnsi="Wingdings" w:hint="default"/>
      </w:rPr>
    </w:lvl>
    <w:lvl w:ilvl="8" w:tplc="04090005" w:tentative="1">
      <w:start w:val="1"/>
      <w:numFmt w:val="bullet"/>
      <w:lvlText w:val=""/>
      <w:lvlJc w:val="left"/>
      <w:pPr>
        <w:ind w:left="5089" w:hanging="48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o:colormru v:ext="edit" colors="#0096b2,#3c3c3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43D"/>
    <w:rsid w:val="00003BF9"/>
    <w:rsid w:val="00010A88"/>
    <w:rsid w:val="000129D7"/>
    <w:rsid w:val="00012EBB"/>
    <w:rsid w:val="00013857"/>
    <w:rsid w:val="00017FE2"/>
    <w:rsid w:val="00021452"/>
    <w:rsid w:val="00021F51"/>
    <w:rsid w:val="000237E9"/>
    <w:rsid w:val="000246D8"/>
    <w:rsid w:val="00024910"/>
    <w:rsid w:val="00025419"/>
    <w:rsid w:val="00025A1D"/>
    <w:rsid w:val="00026D56"/>
    <w:rsid w:val="00027F1D"/>
    <w:rsid w:val="000312C2"/>
    <w:rsid w:val="00034E29"/>
    <w:rsid w:val="0004591F"/>
    <w:rsid w:val="00050F1C"/>
    <w:rsid w:val="000515E5"/>
    <w:rsid w:val="0005329D"/>
    <w:rsid w:val="00056BBF"/>
    <w:rsid w:val="000571FD"/>
    <w:rsid w:val="0006798F"/>
    <w:rsid w:val="00073CE7"/>
    <w:rsid w:val="00073EF9"/>
    <w:rsid w:val="00075091"/>
    <w:rsid w:val="0007545B"/>
    <w:rsid w:val="00075C2E"/>
    <w:rsid w:val="00076074"/>
    <w:rsid w:val="00082142"/>
    <w:rsid w:val="0008633E"/>
    <w:rsid w:val="00087782"/>
    <w:rsid w:val="000906C0"/>
    <w:rsid w:val="00090A24"/>
    <w:rsid w:val="0009281C"/>
    <w:rsid w:val="00093B9D"/>
    <w:rsid w:val="00097C31"/>
    <w:rsid w:val="000A28C0"/>
    <w:rsid w:val="000A3CAD"/>
    <w:rsid w:val="000A7D14"/>
    <w:rsid w:val="000B3B49"/>
    <w:rsid w:val="000B79F5"/>
    <w:rsid w:val="000C1622"/>
    <w:rsid w:val="000C2D6D"/>
    <w:rsid w:val="000C43A2"/>
    <w:rsid w:val="000C72C2"/>
    <w:rsid w:val="000D0017"/>
    <w:rsid w:val="000D2059"/>
    <w:rsid w:val="000D6E2F"/>
    <w:rsid w:val="000E3489"/>
    <w:rsid w:val="000E4C10"/>
    <w:rsid w:val="000E4EFC"/>
    <w:rsid w:val="000E63F5"/>
    <w:rsid w:val="00107F10"/>
    <w:rsid w:val="00111238"/>
    <w:rsid w:val="00112096"/>
    <w:rsid w:val="001139B5"/>
    <w:rsid w:val="00121857"/>
    <w:rsid w:val="0012343D"/>
    <w:rsid w:val="00123564"/>
    <w:rsid w:val="00124499"/>
    <w:rsid w:val="00124D7D"/>
    <w:rsid w:val="00125F6A"/>
    <w:rsid w:val="00130ED4"/>
    <w:rsid w:val="00132EAD"/>
    <w:rsid w:val="001331EF"/>
    <w:rsid w:val="00135D90"/>
    <w:rsid w:val="00135DDD"/>
    <w:rsid w:val="001367B8"/>
    <w:rsid w:val="001369CA"/>
    <w:rsid w:val="00136B63"/>
    <w:rsid w:val="00140408"/>
    <w:rsid w:val="00142B28"/>
    <w:rsid w:val="00145AEC"/>
    <w:rsid w:val="00147611"/>
    <w:rsid w:val="00151721"/>
    <w:rsid w:val="00153E6D"/>
    <w:rsid w:val="001556D5"/>
    <w:rsid w:val="00157896"/>
    <w:rsid w:val="00163DDF"/>
    <w:rsid w:val="0017541C"/>
    <w:rsid w:val="00182615"/>
    <w:rsid w:val="001826D1"/>
    <w:rsid w:val="001826DF"/>
    <w:rsid w:val="00184A97"/>
    <w:rsid w:val="00194BB6"/>
    <w:rsid w:val="00194CE8"/>
    <w:rsid w:val="0019781D"/>
    <w:rsid w:val="001A207B"/>
    <w:rsid w:val="001A23C8"/>
    <w:rsid w:val="001A275B"/>
    <w:rsid w:val="001A40B6"/>
    <w:rsid w:val="001A6EFF"/>
    <w:rsid w:val="001B10AF"/>
    <w:rsid w:val="001B24AB"/>
    <w:rsid w:val="001B7EC2"/>
    <w:rsid w:val="001C1014"/>
    <w:rsid w:val="001C313F"/>
    <w:rsid w:val="001C5AE8"/>
    <w:rsid w:val="001C63E0"/>
    <w:rsid w:val="001C647C"/>
    <w:rsid w:val="001C68D1"/>
    <w:rsid w:val="001C705D"/>
    <w:rsid w:val="001D1EC0"/>
    <w:rsid w:val="001D4B12"/>
    <w:rsid w:val="001E0D17"/>
    <w:rsid w:val="001E3B7B"/>
    <w:rsid w:val="001E4184"/>
    <w:rsid w:val="001F1E93"/>
    <w:rsid w:val="001F2929"/>
    <w:rsid w:val="001F4C21"/>
    <w:rsid w:val="001F53C3"/>
    <w:rsid w:val="00200053"/>
    <w:rsid w:val="00201648"/>
    <w:rsid w:val="00211C31"/>
    <w:rsid w:val="00211F3E"/>
    <w:rsid w:val="00211F74"/>
    <w:rsid w:val="00217317"/>
    <w:rsid w:val="00222906"/>
    <w:rsid w:val="0022500E"/>
    <w:rsid w:val="002256A5"/>
    <w:rsid w:val="00226082"/>
    <w:rsid w:val="002309CD"/>
    <w:rsid w:val="00230E4D"/>
    <w:rsid w:val="002311A9"/>
    <w:rsid w:val="00232B1C"/>
    <w:rsid w:val="002333CB"/>
    <w:rsid w:val="002344F1"/>
    <w:rsid w:val="00234FED"/>
    <w:rsid w:val="00242FC1"/>
    <w:rsid w:val="00243821"/>
    <w:rsid w:val="002457BD"/>
    <w:rsid w:val="0024628D"/>
    <w:rsid w:val="002641F0"/>
    <w:rsid w:val="00264C72"/>
    <w:rsid w:val="00273952"/>
    <w:rsid w:val="00283C37"/>
    <w:rsid w:val="00285528"/>
    <w:rsid w:val="00291516"/>
    <w:rsid w:val="00292EFF"/>
    <w:rsid w:val="002A4A1F"/>
    <w:rsid w:val="002B34AB"/>
    <w:rsid w:val="002B5F69"/>
    <w:rsid w:val="002C09C8"/>
    <w:rsid w:val="002C0C1B"/>
    <w:rsid w:val="002C2B20"/>
    <w:rsid w:val="002C5589"/>
    <w:rsid w:val="002C7D8C"/>
    <w:rsid w:val="002D2003"/>
    <w:rsid w:val="002D2820"/>
    <w:rsid w:val="002D2CC2"/>
    <w:rsid w:val="002D3A20"/>
    <w:rsid w:val="002D3B68"/>
    <w:rsid w:val="002E368F"/>
    <w:rsid w:val="002E37D3"/>
    <w:rsid w:val="002E386C"/>
    <w:rsid w:val="002E52A8"/>
    <w:rsid w:val="002E5740"/>
    <w:rsid w:val="002F1521"/>
    <w:rsid w:val="002F4A2E"/>
    <w:rsid w:val="002F501B"/>
    <w:rsid w:val="002F5CEA"/>
    <w:rsid w:val="002F6B10"/>
    <w:rsid w:val="002F6ECF"/>
    <w:rsid w:val="00300302"/>
    <w:rsid w:val="003010FA"/>
    <w:rsid w:val="00302796"/>
    <w:rsid w:val="00302D87"/>
    <w:rsid w:val="00305E7F"/>
    <w:rsid w:val="003072F0"/>
    <w:rsid w:val="003172E3"/>
    <w:rsid w:val="003204DA"/>
    <w:rsid w:val="00323183"/>
    <w:rsid w:val="003244A5"/>
    <w:rsid w:val="00327B79"/>
    <w:rsid w:val="00330520"/>
    <w:rsid w:val="00333FEA"/>
    <w:rsid w:val="00334F7C"/>
    <w:rsid w:val="0033681F"/>
    <w:rsid w:val="003423D1"/>
    <w:rsid w:val="00342E73"/>
    <w:rsid w:val="00343734"/>
    <w:rsid w:val="00343841"/>
    <w:rsid w:val="0035017B"/>
    <w:rsid w:val="00351FCB"/>
    <w:rsid w:val="003520F5"/>
    <w:rsid w:val="0035303C"/>
    <w:rsid w:val="003557BC"/>
    <w:rsid w:val="003630FB"/>
    <w:rsid w:val="00364B06"/>
    <w:rsid w:val="00365FF0"/>
    <w:rsid w:val="00367C79"/>
    <w:rsid w:val="003747E9"/>
    <w:rsid w:val="00374AE1"/>
    <w:rsid w:val="00376494"/>
    <w:rsid w:val="00376A0C"/>
    <w:rsid w:val="003807D6"/>
    <w:rsid w:val="00384B9E"/>
    <w:rsid w:val="00394D6A"/>
    <w:rsid w:val="0039554C"/>
    <w:rsid w:val="003969B2"/>
    <w:rsid w:val="00396DB9"/>
    <w:rsid w:val="00397370"/>
    <w:rsid w:val="003A0CEB"/>
    <w:rsid w:val="003A1A87"/>
    <w:rsid w:val="003A2E24"/>
    <w:rsid w:val="003A3783"/>
    <w:rsid w:val="003A5012"/>
    <w:rsid w:val="003B33CC"/>
    <w:rsid w:val="003B3E23"/>
    <w:rsid w:val="003B4328"/>
    <w:rsid w:val="003B5059"/>
    <w:rsid w:val="003C3F17"/>
    <w:rsid w:val="003C5ADF"/>
    <w:rsid w:val="003C654F"/>
    <w:rsid w:val="003D0C00"/>
    <w:rsid w:val="003D11B6"/>
    <w:rsid w:val="003D3357"/>
    <w:rsid w:val="003D374C"/>
    <w:rsid w:val="003D540B"/>
    <w:rsid w:val="003D56AE"/>
    <w:rsid w:val="003E05E3"/>
    <w:rsid w:val="003E150B"/>
    <w:rsid w:val="003E6349"/>
    <w:rsid w:val="003E712F"/>
    <w:rsid w:val="003E75FC"/>
    <w:rsid w:val="003F2FAF"/>
    <w:rsid w:val="003F4BDD"/>
    <w:rsid w:val="003F4E79"/>
    <w:rsid w:val="00406EBA"/>
    <w:rsid w:val="004103CB"/>
    <w:rsid w:val="00411866"/>
    <w:rsid w:val="00412E99"/>
    <w:rsid w:val="0041457E"/>
    <w:rsid w:val="00415475"/>
    <w:rsid w:val="00417279"/>
    <w:rsid w:val="00417300"/>
    <w:rsid w:val="0042354B"/>
    <w:rsid w:val="00423E4B"/>
    <w:rsid w:val="0042427E"/>
    <w:rsid w:val="004259F9"/>
    <w:rsid w:val="00426E0A"/>
    <w:rsid w:val="00430097"/>
    <w:rsid w:val="0043071A"/>
    <w:rsid w:val="00431839"/>
    <w:rsid w:val="004322C7"/>
    <w:rsid w:val="0043450D"/>
    <w:rsid w:val="004360B3"/>
    <w:rsid w:val="00436420"/>
    <w:rsid w:val="00437441"/>
    <w:rsid w:val="00437C84"/>
    <w:rsid w:val="00440D15"/>
    <w:rsid w:val="00444402"/>
    <w:rsid w:val="004447AE"/>
    <w:rsid w:val="0044650E"/>
    <w:rsid w:val="00451E36"/>
    <w:rsid w:val="00455E1B"/>
    <w:rsid w:val="00456BE1"/>
    <w:rsid w:val="00456F75"/>
    <w:rsid w:val="004572CA"/>
    <w:rsid w:val="00460CC9"/>
    <w:rsid w:val="004628CD"/>
    <w:rsid w:val="00462ED8"/>
    <w:rsid w:val="0046562C"/>
    <w:rsid w:val="00465927"/>
    <w:rsid w:val="004721F9"/>
    <w:rsid w:val="00474E18"/>
    <w:rsid w:val="00476DB6"/>
    <w:rsid w:val="0047783E"/>
    <w:rsid w:val="00481F77"/>
    <w:rsid w:val="00484146"/>
    <w:rsid w:val="0048767D"/>
    <w:rsid w:val="004919E3"/>
    <w:rsid w:val="00492AB0"/>
    <w:rsid w:val="00495F28"/>
    <w:rsid w:val="00495FD3"/>
    <w:rsid w:val="00496676"/>
    <w:rsid w:val="004A0A37"/>
    <w:rsid w:val="004B1798"/>
    <w:rsid w:val="004B1847"/>
    <w:rsid w:val="004B31C3"/>
    <w:rsid w:val="004B3590"/>
    <w:rsid w:val="004B3D9E"/>
    <w:rsid w:val="004B3E1F"/>
    <w:rsid w:val="004B456E"/>
    <w:rsid w:val="004C1830"/>
    <w:rsid w:val="004D1F77"/>
    <w:rsid w:val="004D7419"/>
    <w:rsid w:val="004D7DB9"/>
    <w:rsid w:val="004E0F05"/>
    <w:rsid w:val="004E0FF3"/>
    <w:rsid w:val="004E43AA"/>
    <w:rsid w:val="004F7915"/>
    <w:rsid w:val="0050309F"/>
    <w:rsid w:val="00503ADA"/>
    <w:rsid w:val="0050594A"/>
    <w:rsid w:val="00505B72"/>
    <w:rsid w:val="00511BB8"/>
    <w:rsid w:val="00516039"/>
    <w:rsid w:val="005172DE"/>
    <w:rsid w:val="005233CB"/>
    <w:rsid w:val="005263D6"/>
    <w:rsid w:val="005307F3"/>
    <w:rsid w:val="00530D74"/>
    <w:rsid w:val="00533171"/>
    <w:rsid w:val="005340B7"/>
    <w:rsid w:val="0053756A"/>
    <w:rsid w:val="005430EA"/>
    <w:rsid w:val="00543D23"/>
    <w:rsid w:val="00544D65"/>
    <w:rsid w:val="00544F57"/>
    <w:rsid w:val="0054530F"/>
    <w:rsid w:val="00552FB6"/>
    <w:rsid w:val="005552A7"/>
    <w:rsid w:val="00564FDE"/>
    <w:rsid w:val="00565002"/>
    <w:rsid w:val="005654C2"/>
    <w:rsid w:val="00573BB0"/>
    <w:rsid w:val="00583D99"/>
    <w:rsid w:val="00586496"/>
    <w:rsid w:val="005874A9"/>
    <w:rsid w:val="005948A8"/>
    <w:rsid w:val="00594A66"/>
    <w:rsid w:val="00596C06"/>
    <w:rsid w:val="00596DE1"/>
    <w:rsid w:val="0059757F"/>
    <w:rsid w:val="00597B39"/>
    <w:rsid w:val="005A1627"/>
    <w:rsid w:val="005A3BFA"/>
    <w:rsid w:val="005A76CA"/>
    <w:rsid w:val="005B0365"/>
    <w:rsid w:val="005B0BC0"/>
    <w:rsid w:val="005B1A41"/>
    <w:rsid w:val="005B31AC"/>
    <w:rsid w:val="005B608F"/>
    <w:rsid w:val="005B7ABD"/>
    <w:rsid w:val="005C1010"/>
    <w:rsid w:val="005C23CB"/>
    <w:rsid w:val="005C565F"/>
    <w:rsid w:val="005C612D"/>
    <w:rsid w:val="005C6EBD"/>
    <w:rsid w:val="005D27CA"/>
    <w:rsid w:val="005D40A5"/>
    <w:rsid w:val="005D4DB1"/>
    <w:rsid w:val="005D5F8D"/>
    <w:rsid w:val="005D74D3"/>
    <w:rsid w:val="005E01D6"/>
    <w:rsid w:val="005E0F05"/>
    <w:rsid w:val="005E4F28"/>
    <w:rsid w:val="005E636E"/>
    <w:rsid w:val="005E7535"/>
    <w:rsid w:val="005F437C"/>
    <w:rsid w:val="005F5D13"/>
    <w:rsid w:val="006044EE"/>
    <w:rsid w:val="00605CAF"/>
    <w:rsid w:val="00611F0B"/>
    <w:rsid w:val="00614A96"/>
    <w:rsid w:val="00620D32"/>
    <w:rsid w:val="00623BA6"/>
    <w:rsid w:val="00626662"/>
    <w:rsid w:val="0062795B"/>
    <w:rsid w:val="00630DC7"/>
    <w:rsid w:val="00631B74"/>
    <w:rsid w:val="00631DDE"/>
    <w:rsid w:val="0063212F"/>
    <w:rsid w:val="00632323"/>
    <w:rsid w:val="00632C94"/>
    <w:rsid w:val="00633BD8"/>
    <w:rsid w:val="00636352"/>
    <w:rsid w:val="006373ED"/>
    <w:rsid w:val="00637F55"/>
    <w:rsid w:val="006408AC"/>
    <w:rsid w:val="00640CE3"/>
    <w:rsid w:val="00644D92"/>
    <w:rsid w:val="00645452"/>
    <w:rsid w:val="00646F13"/>
    <w:rsid w:val="00647A33"/>
    <w:rsid w:val="00647E9F"/>
    <w:rsid w:val="00652DC9"/>
    <w:rsid w:val="00664183"/>
    <w:rsid w:val="006668DE"/>
    <w:rsid w:val="00670306"/>
    <w:rsid w:val="00670C8B"/>
    <w:rsid w:val="00671998"/>
    <w:rsid w:val="00671E5A"/>
    <w:rsid w:val="00675B68"/>
    <w:rsid w:val="00684512"/>
    <w:rsid w:val="00685E23"/>
    <w:rsid w:val="00686032"/>
    <w:rsid w:val="006864BB"/>
    <w:rsid w:val="0068696F"/>
    <w:rsid w:val="0069161F"/>
    <w:rsid w:val="00692E3B"/>
    <w:rsid w:val="00694893"/>
    <w:rsid w:val="006975DA"/>
    <w:rsid w:val="006A20DA"/>
    <w:rsid w:val="006B0D46"/>
    <w:rsid w:val="006B0F74"/>
    <w:rsid w:val="006B1AC0"/>
    <w:rsid w:val="006B3107"/>
    <w:rsid w:val="006C03F9"/>
    <w:rsid w:val="006C2304"/>
    <w:rsid w:val="006C6DBD"/>
    <w:rsid w:val="006D2AF4"/>
    <w:rsid w:val="006D5855"/>
    <w:rsid w:val="006E14B9"/>
    <w:rsid w:val="006E15F0"/>
    <w:rsid w:val="006E651A"/>
    <w:rsid w:val="006E6C1F"/>
    <w:rsid w:val="006E6E01"/>
    <w:rsid w:val="006E73A8"/>
    <w:rsid w:val="006F0406"/>
    <w:rsid w:val="006F4552"/>
    <w:rsid w:val="006F4BF1"/>
    <w:rsid w:val="006F7856"/>
    <w:rsid w:val="00700844"/>
    <w:rsid w:val="00704AB9"/>
    <w:rsid w:val="0070651A"/>
    <w:rsid w:val="00713046"/>
    <w:rsid w:val="00713A62"/>
    <w:rsid w:val="00713CAC"/>
    <w:rsid w:val="00717E1C"/>
    <w:rsid w:val="007208DB"/>
    <w:rsid w:val="0072487B"/>
    <w:rsid w:val="00725BBC"/>
    <w:rsid w:val="00730955"/>
    <w:rsid w:val="007317D6"/>
    <w:rsid w:val="00732B0A"/>
    <w:rsid w:val="007342E6"/>
    <w:rsid w:val="00741F43"/>
    <w:rsid w:val="00744DD7"/>
    <w:rsid w:val="0074595A"/>
    <w:rsid w:val="0074598C"/>
    <w:rsid w:val="00750829"/>
    <w:rsid w:val="00750939"/>
    <w:rsid w:val="00750D55"/>
    <w:rsid w:val="00751DAE"/>
    <w:rsid w:val="007521FB"/>
    <w:rsid w:val="0075785C"/>
    <w:rsid w:val="00760665"/>
    <w:rsid w:val="00761D80"/>
    <w:rsid w:val="007647DA"/>
    <w:rsid w:val="00765AB0"/>
    <w:rsid w:val="007665BC"/>
    <w:rsid w:val="007668BE"/>
    <w:rsid w:val="007723BF"/>
    <w:rsid w:val="007756C2"/>
    <w:rsid w:val="00787351"/>
    <w:rsid w:val="007947C1"/>
    <w:rsid w:val="00794E1B"/>
    <w:rsid w:val="00796205"/>
    <w:rsid w:val="007A106C"/>
    <w:rsid w:val="007A2F25"/>
    <w:rsid w:val="007A4B32"/>
    <w:rsid w:val="007B1630"/>
    <w:rsid w:val="007B18B0"/>
    <w:rsid w:val="007B34D0"/>
    <w:rsid w:val="007B524C"/>
    <w:rsid w:val="007B537D"/>
    <w:rsid w:val="007B5FD4"/>
    <w:rsid w:val="007B6C31"/>
    <w:rsid w:val="007B7364"/>
    <w:rsid w:val="007C277B"/>
    <w:rsid w:val="007C2838"/>
    <w:rsid w:val="007C31B0"/>
    <w:rsid w:val="007C3CB6"/>
    <w:rsid w:val="007C7567"/>
    <w:rsid w:val="007D44A4"/>
    <w:rsid w:val="007D6331"/>
    <w:rsid w:val="007E19BA"/>
    <w:rsid w:val="007E2DC4"/>
    <w:rsid w:val="007E3765"/>
    <w:rsid w:val="007E545F"/>
    <w:rsid w:val="007E7747"/>
    <w:rsid w:val="007E78AC"/>
    <w:rsid w:val="007F3F6C"/>
    <w:rsid w:val="007F6D92"/>
    <w:rsid w:val="007F7AEE"/>
    <w:rsid w:val="00801278"/>
    <w:rsid w:val="00801A75"/>
    <w:rsid w:val="00801D25"/>
    <w:rsid w:val="00807484"/>
    <w:rsid w:val="00811EED"/>
    <w:rsid w:val="0081418C"/>
    <w:rsid w:val="00815EF2"/>
    <w:rsid w:val="008164B9"/>
    <w:rsid w:val="008170DE"/>
    <w:rsid w:val="00817A3F"/>
    <w:rsid w:val="00821E30"/>
    <w:rsid w:val="008234C2"/>
    <w:rsid w:val="00823A6A"/>
    <w:rsid w:val="00825D00"/>
    <w:rsid w:val="00826312"/>
    <w:rsid w:val="0082709A"/>
    <w:rsid w:val="00830F24"/>
    <w:rsid w:val="00831B5F"/>
    <w:rsid w:val="008321AE"/>
    <w:rsid w:val="00842E44"/>
    <w:rsid w:val="00842F2B"/>
    <w:rsid w:val="0084440F"/>
    <w:rsid w:val="00850965"/>
    <w:rsid w:val="008538AE"/>
    <w:rsid w:val="00854064"/>
    <w:rsid w:val="008559D1"/>
    <w:rsid w:val="00864597"/>
    <w:rsid w:val="008666B1"/>
    <w:rsid w:val="00870240"/>
    <w:rsid w:val="00871D99"/>
    <w:rsid w:val="0087395E"/>
    <w:rsid w:val="008760CC"/>
    <w:rsid w:val="00884863"/>
    <w:rsid w:val="0088689F"/>
    <w:rsid w:val="00887467"/>
    <w:rsid w:val="008907B0"/>
    <w:rsid w:val="00891506"/>
    <w:rsid w:val="0089301F"/>
    <w:rsid w:val="00894925"/>
    <w:rsid w:val="008A3A3F"/>
    <w:rsid w:val="008A44A6"/>
    <w:rsid w:val="008A6543"/>
    <w:rsid w:val="008B0F34"/>
    <w:rsid w:val="008B1E4D"/>
    <w:rsid w:val="008B2C51"/>
    <w:rsid w:val="008B3FF8"/>
    <w:rsid w:val="008B5D64"/>
    <w:rsid w:val="008B62F3"/>
    <w:rsid w:val="008B72A0"/>
    <w:rsid w:val="008B7A3E"/>
    <w:rsid w:val="008C161E"/>
    <w:rsid w:val="008C4E02"/>
    <w:rsid w:val="008C5E02"/>
    <w:rsid w:val="008C6267"/>
    <w:rsid w:val="008D0E35"/>
    <w:rsid w:val="008D3159"/>
    <w:rsid w:val="008D56D0"/>
    <w:rsid w:val="008E0DD8"/>
    <w:rsid w:val="008E2196"/>
    <w:rsid w:val="008E3F0F"/>
    <w:rsid w:val="008E463D"/>
    <w:rsid w:val="008F167E"/>
    <w:rsid w:val="008F3FF8"/>
    <w:rsid w:val="008F5084"/>
    <w:rsid w:val="008F69AE"/>
    <w:rsid w:val="0090275A"/>
    <w:rsid w:val="00903791"/>
    <w:rsid w:val="00905641"/>
    <w:rsid w:val="00907EA3"/>
    <w:rsid w:val="00910AFD"/>
    <w:rsid w:val="009157DC"/>
    <w:rsid w:val="00917F25"/>
    <w:rsid w:val="00923C90"/>
    <w:rsid w:val="00927054"/>
    <w:rsid w:val="00930CF6"/>
    <w:rsid w:val="009318D8"/>
    <w:rsid w:val="00932BF8"/>
    <w:rsid w:val="00935719"/>
    <w:rsid w:val="00936519"/>
    <w:rsid w:val="00936632"/>
    <w:rsid w:val="00937B35"/>
    <w:rsid w:val="0094659F"/>
    <w:rsid w:val="0095196A"/>
    <w:rsid w:val="00957536"/>
    <w:rsid w:val="00957E2B"/>
    <w:rsid w:val="00960B84"/>
    <w:rsid w:val="00960E68"/>
    <w:rsid w:val="00961460"/>
    <w:rsid w:val="009620CC"/>
    <w:rsid w:val="009629C3"/>
    <w:rsid w:val="00962D06"/>
    <w:rsid w:val="00963D17"/>
    <w:rsid w:val="00964F6C"/>
    <w:rsid w:val="00966FAD"/>
    <w:rsid w:val="00971656"/>
    <w:rsid w:val="00971FEF"/>
    <w:rsid w:val="009737D8"/>
    <w:rsid w:val="009761F1"/>
    <w:rsid w:val="00977259"/>
    <w:rsid w:val="0099613A"/>
    <w:rsid w:val="009A459A"/>
    <w:rsid w:val="009A5592"/>
    <w:rsid w:val="009B0820"/>
    <w:rsid w:val="009B3C78"/>
    <w:rsid w:val="009C2340"/>
    <w:rsid w:val="009C3A6F"/>
    <w:rsid w:val="009C6080"/>
    <w:rsid w:val="009D04D6"/>
    <w:rsid w:val="009D1144"/>
    <w:rsid w:val="009D3843"/>
    <w:rsid w:val="009D4863"/>
    <w:rsid w:val="009D5C79"/>
    <w:rsid w:val="009E02C4"/>
    <w:rsid w:val="009E3644"/>
    <w:rsid w:val="009E5350"/>
    <w:rsid w:val="009F196E"/>
    <w:rsid w:val="00A02167"/>
    <w:rsid w:val="00A2593E"/>
    <w:rsid w:val="00A37B2C"/>
    <w:rsid w:val="00A4452D"/>
    <w:rsid w:val="00A44E23"/>
    <w:rsid w:val="00A46C20"/>
    <w:rsid w:val="00A47367"/>
    <w:rsid w:val="00A5443F"/>
    <w:rsid w:val="00A54C2C"/>
    <w:rsid w:val="00A5660B"/>
    <w:rsid w:val="00A613EB"/>
    <w:rsid w:val="00A651E6"/>
    <w:rsid w:val="00A70AA8"/>
    <w:rsid w:val="00A72B87"/>
    <w:rsid w:val="00A73A38"/>
    <w:rsid w:val="00A81247"/>
    <w:rsid w:val="00A83352"/>
    <w:rsid w:val="00A83449"/>
    <w:rsid w:val="00A83E29"/>
    <w:rsid w:val="00A85BD3"/>
    <w:rsid w:val="00A8680E"/>
    <w:rsid w:val="00A86BDA"/>
    <w:rsid w:val="00A9347A"/>
    <w:rsid w:val="00AA5C8B"/>
    <w:rsid w:val="00AB06A6"/>
    <w:rsid w:val="00AB0E91"/>
    <w:rsid w:val="00AB1F99"/>
    <w:rsid w:val="00AB5348"/>
    <w:rsid w:val="00AB5568"/>
    <w:rsid w:val="00AB6440"/>
    <w:rsid w:val="00AC179C"/>
    <w:rsid w:val="00AC1F7C"/>
    <w:rsid w:val="00AC26F5"/>
    <w:rsid w:val="00AC6B18"/>
    <w:rsid w:val="00AD0D9A"/>
    <w:rsid w:val="00AD1AF4"/>
    <w:rsid w:val="00AD4013"/>
    <w:rsid w:val="00AD4C8A"/>
    <w:rsid w:val="00AD5078"/>
    <w:rsid w:val="00AD643E"/>
    <w:rsid w:val="00AD6FA2"/>
    <w:rsid w:val="00AD7325"/>
    <w:rsid w:val="00AE18A7"/>
    <w:rsid w:val="00AE1D19"/>
    <w:rsid w:val="00AE41D9"/>
    <w:rsid w:val="00AE4837"/>
    <w:rsid w:val="00AF04B5"/>
    <w:rsid w:val="00AF1A4D"/>
    <w:rsid w:val="00AF36F3"/>
    <w:rsid w:val="00AF4174"/>
    <w:rsid w:val="00AF54BF"/>
    <w:rsid w:val="00AF6F65"/>
    <w:rsid w:val="00B01372"/>
    <w:rsid w:val="00B02346"/>
    <w:rsid w:val="00B0699B"/>
    <w:rsid w:val="00B11278"/>
    <w:rsid w:val="00B11C9D"/>
    <w:rsid w:val="00B26316"/>
    <w:rsid w:val="00B265C1"/>
    <w:rsid w:val="00B26A3B"/>
    <w:rsid w:val="00B3357D"/>
    <w:rsid w:val="00B3453E"/>
    <w:rsid w:val="00B37FEC"/>
    <w:rsid w:val="00B41B6A"/>
    <w:rsid w:val="00B41D5D"/>
    <w:rsid w:val="00B44727"/>
    <w:rsid w:val="00B458BB"/>
    <w:rsid w:val="00B4710B"/>
    <w:rsid w:val="00B500A8"/>
    <w:rsid w:val="00B50DBB"/>
    <w:rsid w:val="00B51694"/>
    <w:rsid w:val="00B529D1"/>
    <w:rsid w:val="00B55532"/>
    <w:rsid w:val="00B556C6"/>
    <w:rsid w:val="00B57086"/>
    <w:rsid w:val="00B57FE7"/>
    <w:rsid w:val="00B63FAB"/>
    <w:rsid w:val="00B64FAA"/>
    <w:rsid w:val="00B67BD9"/>
    <w:rsid w:val="00B72910"/>
    <w:rsid w:val="00B739A5"/>
    <w:rsid w:val="00B767D2"/>
    <w:rsid w:val="00B76F6F"/>
    <w:rsid w:val="00B82195"/>
    <w:rsid w:val="00B83424"/>
    <w:rsid w:val="00B84F4C"/>
    <w:rsid w:val="00B853A8"/>
    <w:rsid w:val="00B86341"/>
    <w:rsid w:val="00B920A0"/>
    <w:rsid w:val="00B9305F"/>
    <w:rsid w:val="00B9521D"/>
    <w:rsid w:val="00B953A9"/>
    <w:rsid w:val="00BA0DB3"/>
    <w:rsid w:val="00BA1712"/>
    <w:rsid w:val="00BA2FE7"/>
    <w:rsid w:val="00BA44CA"/>
    <w:rsid w:val="00BA480D"/>
    <w:rsid w:val="00BA7DD2"/>
    <w:rsid w:val="00BB14D5"/>
    <w:rsid w:val="00BB40E8"/>
    <w:rsid w:val="00BB57D1"/>
    <w:rsid w:val="00BB61A9"/>
    <w:rsid w:val="00BD12FF"/>
    <w:rsid w:val="00BE4EEA"/>
    <w:rsid w:val="00BE5B21"/>
    <w:rsid w:val="00BF0933"/>
    <w:rsid w:val="00BF4E23"/>
    <w:rsid w:val="00BF685A"/>
    <w:rsid w:val="00BF6BC3"/>
    <w:rsid w:val="00BF7EA3"/>
    <w:rsid w:val="00C02ABE"/>
    <w:rsid w:val="00C05AD7"/>
    <w:rsid w:val="00C07D70"/>
    <w:rsid w:val="00C1138D"/>
    <w:rsid w:val="00C1207B"/>
    <w:rsid w:val="00C13105"/>
    <w:rsid w:val="00C134F3"/>
    <w:rsid w:val="00C14306"/>
    <w:rsid w:val="00C16086"/>
    <w:rsid w:val="00C1712B"/>
    <w:rsid w:val="00C17911"/>
    <w:rsid w:val="00C22477"/>
    <w:rsid w:val="00C226D9"/>
    <w:rsid w:val="00C2517F"/>
    <w:rsid w:val="00C254B2"/>
    <w:rsid w:val="00C2642E"/>
    <w:rsid w:val="00C27D49"/>
    <w:rsid w:val="00C27DF5"/>
    <w:rsid w:val="00C3180B"/>
    <w:rsid w:val="00C33702"/>
    <w:rsid w:val="00C35D30"/>
    <w:rsid w:val="00C422D6"/>
    <w:rsid w:val="00C4495A"/>
    <w:rsid w:val="00C44C6F"/>
    <w:rsid w:val="00C4554A"/>
    <w:rsid w:val="00C57D83"/>
    <w:rsid w:val="00C60104"/>
    <w:rsid w:val="00C606BF"/>
    <w:rsid w:val="00C64D85"/>
    <w:rsid w:val="00C6749D"/>
    <w:rsid w:val="00C70790"/>
    <w:rsid w:val="00C72B10"/>
    <w:rsid w:val="00C72B9A"/>
    <w:rsid w:val="00C81F1E"/>
    <w:rsid w:val="00C823A7"/>
    <w:rsid w:val="00C82AEB"/>
    <w:rsid w:val="00C83E26"/>
    <w:rsid w:val="00C85467"/>
    <w:rsid w:val="00C86C40"/>
    <w:rsid w:val="00C90CDD"/>
    <w:rsid w:val="00C92B57"/>
    <w:rsid w:val="00C94BBE"/>
    <w:rsid w:val="00C951D4"/>
    <w:rsid w:val="00C95DF9"/>
    <w:rsid w:val="00C9608B"/>
    <w:rsid w:val="00C9713A"/>
    <w:rsid w:val="00C97E4F"/>
    <w:rsid w:val="00CA4585"/>
    <w:rsid w:val="00CA7DC6"/>
    <w:rsid w:val="00CB3CA0"/>
    <w:rsid w:val="00CB6BE3"/>
    <w:rsid w:val="00CB7DDA"/>
    <w:rsid w:val="00CC6F2B"/>
    <w:rsid w:val="00CD299D"/>
    <w:rsid w:val="00CD3461"/>
    <w:rsid w:val="00CE10DC"/>
    <w:rsid w:val="00CE15DC"/>
    <w:rsid w:val="00CE2E92"/>
    <w:rsid w:val="00CE3E8D"/>
    <w:rsid w:val="00CE6BDE"/>
    <w:rsid w:val="00CE765A"/>
    <w:rsid w:val="00CF52B8"/>
    <w:rsid w:val="00CF7D98"/>
    <w:rsid w:val="00D0001C"/>
    <w:rsid w:val="00D048DB"/>
    <w:rsid w:val="00D12ACC"/>
    <w:rsid w:val="00D16E1E"/>
    <w:rsid w:val="00D227F5"/>
    <w:rsid w:val="00D23090"/>
    <w:rsid w:val="00D24FF7"/>
    <w:rsid w:val="00D26800"/>
    <w:rsid w:val="00D30BDB"/>
    <w:rsid w:val="00D3160E"/>
    <w:rsid w:val="00D32DF0"/>
    <w:rsid w:val="00D33905"/>
    <w:rsid w:val="00D36D63"/>
    <w:rsid w:val="00D3708F"/>
    <w:rsid w:val="00D40B36"/>
    <w:rsid w:val="00D41042"/>
    <w:rsid w:val="00D41E99"/>
    <w:rsid w:val="00D42514"/>
    <w:rsid w:val="00D4477D"/>
    <w:rsid w:val="00D46AE1"/>
    <w:rsid w:val="00D46DAD"/>
    <w:rsid w:val="00D509F7"/>
    <w:rsid w:val="00D51A86"/>
    <w:rsid w:val="00D52C0C"/>
    <w:rsid w:val="00D52ECE"/>
    <w:rsid w:val="00D62E82"/>
    <w:rsid w:val="00D63945"/>
    <w:rsid w:val="00D6580F"/>
    <w:rsid w:val="00D66016"/>
    <w:rsid w:val="00D66733"/>
    <w:rsid w:val="00D67D81"/>
    <w:rsid w:val="00D76E34"/>
    <w:rsid w:val="00D80239"/>
    <w:rsid w:val="00D81398"/>
    <w:rsid w:val="00D84E59"/>
    <w:rsid w:val="00D8550C"/>
    <w:rsid w:val="00D86335"/>
    <w:rsid w:val="00D91F56"/>
    <w:rsid w:val="00D938A8"/>
    <w:rsid w:val="00D93BB3"/>
    <w:rsid w:val="00D9484D"/>
    <w:rsid w:val="00D94CA1"/>
    <w:rsid w:val="00D95C67"/>
    <w:rsid w:val="00D95EF9"/>
    <w:rsid w:val="00D97679"/>
    <w:rsid w:val="00DA0E16"/>
    <w:rsid w:val="00DA20FD"/>
    <w:rsid w:val="00DA40C1"/>
    <w:rsid w:val="00DA594D"/>
    <w:rsid w:val="00DA754A"/>
    <w:rsid w:val="00DB0EB6"/>
    <w:rsid w:val="00DB22F5"/>
    <w:rsid w:val="00DB2E22"/>
    <w:rsid w:val="00DB73C1"/>
    <w:rsid w:val="00DB7759"/>
    <w:rsid w:val="00DC1108"/>
    <w:rsid w:val="00DC1805"/>
    <w:rsid w:val="00DC224C"/>
    <w:rsid w:val="00DC4F35"/>
    <w:rsid w:val="00DD090F"/>
    <w:rsid w:val="00DD10A0"/>
    <w:rsid w:val="00DD2650"/>
    <w:rsid w:val="00DD5215"/>
    <w:rsid w:val="00DE053B"/>
    <w:rsid w:val="00DE05C3"/>
    <w:rsid w:val="00DE4316"/>
    <w:rsid w:val="00DF2416"/>
    <w:rsid w:val="00DF2485"/>
    <w:rsid w:val="00DF5F1A"/>
    <w:rsid w:val="00DF76E5"/>
    <w:rsid w:val="00E008ED"/>
    <w:rsid w:val="00E00D2F"/>
    <w:rsid w:val="00E06136"/>
    <w:rsid w:val="00E06883"/>
    <w:rsid w:val="00E07C5C"/>
    <w:rsid w:val="00E10A8B"/>
    <w:rsid w:val="00E11833"/>
    <w:rsid w:val="00E123E4"/>
    <w:rsid w:val="00E161C9"/>
    <w:rsid w:val="00E267A1"/>
    <w:rsid w:val="00E26C2E"/>
    <w:rsid w:val="00E26D85"/>
    <w:rsid w:val="00E2736C"/>
    <w:rsid w:val="00E30936"/>
    <w:rsid w:val="00E30DFF"/>
    <w:rsid w:val="00E31769"/>
    <w:rsid w:val="00E321E8"/>
    <w:rsid w:val="00E35AF8"/>
    <w:rsid w:val="00E366BF"/>
    <w:rsid w:val="00E43D59"/>
    <w:rsid w:val="00E44076"/>
    <w:rsid w:val="00E44C27"/>
    <w:rsid w:val="00E51CB0"/>
    <w:rsid w:val="00E529F2"/>
    <w:rsid w:val="00E52D42"/>
    <w:rsid w:val="00E570E0"/>
    <w:rsid w:val="00E6012C"/>
    <w:rsid w:val="00E617CA"/>
    <w:rsid w:val="00E6267B"/>
    <w:rsid w:val="00E6616E"/>
    <w:rsid w:val="00E665F6"/>
    <w:rsid w:val="00E76DD2"/>
    <w:rsid w:val="00E806B3"/>
    <w:rsid w:val="00E815D3"/>
    <w:rsid w:val="00E82E06"/>
    <w:rsid w:val="00E8435B"/>
    <w:rsid w:val="00E85EDF"/>
    <w:rsid w:val="00E905E1"/>
    <w:rsid w:val="00E905FC"/>
    <w:rsid w:val="00E90B77"/>
    <w:rsid w:val="00E929F2"/>
    <w:rsid w:val="00EA007C"/>
    <w:rsid w:val="00EA37F9"/>
    <w:rsid w:val="00EA48C6"/>
    <w:rsid w:val="00EA65C2"/>
    <w:rsid w:val="00EA6EB3"/>
    <w:rsid w:val="00EB0803"/>
    <w:rsid w:val="00EB1CAF"/>
    <w:rsid w:val="00EB3168"/>
    <w:rsid w:val="00EB3E5F"/>
    <w:rsid w:val="00EB5F80"/>
    <w:rsid w:val="00EB686C"/>
    <w:rsid w:val="00EB7E9E"/>
    <w:rsid w:val="00EC6369"/>
    <w:rsid w:val="00ED0014"/>
    <w:rsid w:val="00ED03DE"/>
    <w:rsid w:val="00ED3168"/>
    <w:rsid w:val="00ED43DA"/>
    <w:rsid w:val="00ED510D"/>
    <w:rsid w:val="00ED5EED"/>
    <w:rsid w:val="00ED6623"/>
    <w:rsid w:val="00ED6D36"/>
    <w:rsid w:val="00EE031E"/>
    <w:rsid w:val="00EE17F9"/>
    <w:rsid w:val="00EE1F13"/>
    <w:rsid w:val="00EE2FFE"/>
    <w:rsid w:val="00EE5BFE"/>
    <w:rsid w:val="00F02A00"/>
    <w:rsid w:val="00F04653"/>
    <w:rsid w:val="00F054B4"/>
    <w:rsid w:val="00F11697"/>
    <w:rsid w:val="00F11940"/>
    <w:rsid w:val="00F14197"/>
    <w:rsid w:val="00F14580"/>
    <w:rsid w:val="00F14A79"/>
    <w:rsid w:val="00F14C86"/>
    <w:rsid w:val="00F2000D"/>
    <w:rsid w:val="00F20C60"/>
    <w:rsid w:val="00F24F88"/>
    <w:rsid w:val="00F277C2"/>
    <w:rsid w:val="00F30764"/>
    <w:rsid w:val="00F30BD3"/>
    <w:rsid w:val="00F3131E"/>
    <w:rsid w:val="00F35831"/>
    <w:rsid w:val="00F4017B"/>
    <w:rsid w:val="00F40DD3"/>
    <w:rsid w:val="00F42799"/>
    <w:rsid w:val="00F472AA"/>
    <w:rsid w:val="00F47545"/>
    <w:rsid w:val="00F5358B"/>
    <w:rsid w:val="00F544A0"/>
    <w:rsid w:val="00F544C2"/>
    <w:rsid w:val="00F56023"/>
    <w:rsid w:val="00F61B17"/>
    <w:rsid w:val="00F62328"/>
    <w:rsid w:val="00F657DF"/>
    <w:rsid w:val="00F66DF5"/>
    <w:rsid w:val="00F677C3"/>
    <w:rsid w:val="00F700B5"/>
    <w:rsid w:val="00F706DF"/>
    <w:rsid w:val="00F709CC"/>
    <w:rsid w:val="00F8702F"/>
    <w:rsid w:val="00F9042D"/>
    <w:rsid w:val="00F92CB6"/>
    <w:rsid w:val="00FA23CA"/>
    <w:rsid w:val="00FA3768"/>
    <w:rsid w:val="00FB5C05"/>
    <w:rsid w:val="00FB6930"/>
    <w:rsid w:val="00FB7D80"/>
    <w:rsid w:val="00FC02B4"/>
    <w:rsid w:val="00FC02E3"/>
    <w:rsid w:val="00FC2DF8"/>
    <w:rsid w:val="00FC3FB4"/>
    <w:rsid w:val="00FC6A0A"/>
    <w:rsid w:val="00FD24D0"/>
    <w:rsid w:val="00FD3AF8"/>
    <w:rsid w:val="00FD6760"/>
    <w:rsid w:val="00FD746A"/>
    <w:rsid w:val="00FE17AD"/>
    <w:rsid w:val="00FE2C38"/>
    <w:rsid w:val="00FE3DE5"/>
    <w:rsid w:val="00FE7A0A"/>
    <w:rsid w:val="00FF064B"/>
    <w:rsid w:val="00FF1087"/>
    <w:rsid w:val="00FF6369"/>
    <w:rsid w:val="00FF73FD"/>
    <w:rsid w:val="00FF7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6b2,#3c3c3c"/>
    </o:shapedefaults>
    <o:shapelayout v:ext="edit">
      <o:idmap v:ext="edit" data="1"/>
    </o:shapelayout>
  </w:shapeDefaults>
  <w:decimalSymbol w:val="."/>
  <w:listSeparator w:val=","/>
  <w14:docId w14:val="422F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qFormat/>
    <w:pPr>
      <w:keepNext/>
      <w:spacing w:before="180" w:after="180" w:line="720" w:lineRule="atLeast"/>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link w:val="k120"/>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BF685A"/>
    <w:pPr>
      <w:widowControl w:val="0"/>
      <w:overflowPunct w:val="0"/>
      <w:autoSpaceDE w:val="0"/>
      <w:autoSpaceDN w:val="0"/>
      <w:spacing w:line="420" w:lineRule="exact"/>
      <w:ind w:leftChars="300" w:left="300" w:firstLineChars="200" w:firstLine="200"/>
      <w:jc w:val="both"/>
      <w:textAlignment w:val="center"/>
    </w:pPr>
    <w:rPr>
      <w:rFonts w:eastAsia="標楷體"/>
      <w:spacing w:val="4"/>
      <w:sz w:val="28"/>
      <w:szCs w:val="26"/>
    </w:rPr>
  </w:style>
  <w:style w:type="paragraph" w:customStyle="1" w:styleId="k32">
    <w:name w:val="k32"/>
    <w:rsid w:val="008E0DD8"/>
    <w:pPr>
      <w:widowControl w:val="0"/>
      <w:overflowPunct w:val="0"/>
      <w:autoSpaceDE w:val="0"/>
      <w:autoSpaceDN w:val="0"/>
      <w:spacing w:line="420" w:lineRule="exact"/>
      <w:ind w:leftChars="370" w:left="370" w:firstLineChars="200" w:firstLine="200"/>
      <w:jc w:val="both"/>
      <w:textAlignment w:val="center"/>
    </w:pPr>
    <w:rPr>
      <w:rFonts w:eastAsia="標楷體"/>
      <w:spacing w:val="4"/>
      <w:sz w:val="28"/>
    </w:rPr>
  </w:style>
  <w:style w:type="paragraph" w:customStyle="1" w:styleId="k42">
    <w:name w:val="k42"/>
    <w:rsid w:val="005E4F28"/>
    <w:pPr>
      <w:widowControl w:val="0"/>
      <w:overflowPunct w:val="0"/>
      <w:autoSpaceDE w:val="0"/>
      <w:autoSpaceDN w:val="0"/>
      <w:spacing w:line="420" w:lineRule="exact"/>
      <w:ind w:leftChars="520" w:left="520" w:firstLineChars="200" w:firstLine="200"/>
      <w:jc w:val="both"/>
      <w:textAlignment w:val="center"/>
    </w:pPr>
    <w:rPr>
      <w:rFonts w:eastAsia="標楷體"/>
      <w:spacing w:val="4"/>
      <w:sz w:val="28"/>
    </w:rPr>
  </w:style>
  <w:style w:type="paragraph" w:customStyle="1" w:styleId="k52">
    <w:name w:val="k52"/>
    <w:rsid w:val="005E4F28"/>
    <w:pPr>
      <w:widowControl w:val="0"/>
      <w:overflowPunct w:val="0"/>
      <w:autoSpaceDE w:val="0"/>
      <w:autoSpaceDN w:val="0"/>
      <w:spacing w:line="420" w:lineRule="exact"/>
      <w:ind w:leftChars="620" w:left="620" w:firstLineChars="200" w:firstLine="200"/>
      <w:jc w:val="both"/>
      <w:textAlignment w:val="center"/>
    </w:pPr>
    <w:rPr>
      <w:rFonts w:eastAsia="標楷體"/>
      <w:iCs/>
      <w:spacing w:val="4"/>
      <w:sz w:val="28"/>
    </w:rPr>
  </w:style>
  <w:style w:type="paragraph" w:customStyle="1" w:styleId="k2a">
    <w:name w:val="k2a"/>
    <w:link w:val="k2a0"/>
    <w:rsid w:val="00451E3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100" w:left="300" w:hangingChars="200" w:hanging="200"/>
      <w:jc w:val="both"/>
      <w:textAlignment w:val="center"/>
      <w:outlineLvl w:val="5"/>
    </w:pPr>
    <w:rPr>
      <w:rFonts w:eastAsia="標楷體"/>
      <w:spacing w:val="4"/>
      <w:sz w:val="28"/>
    </w:rPr>
  </w:style>
  <w:style w:type="paragraph" w:customStyle="1" w:styleId="k3a">
    <w:name w:val="k3a"/>
    <w:link w:val="k3a0"/>
    <w:rsid w:val="0048414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70" w:hangingChars="70" w:hanging="70"/>
      <w:jc w:val="both"/>
      <w:textAlignment w:val="center"/>
      <w:outlineLvl w:val="6"/>
    </w:pPr>
    <w:rPr>
      <w:rFonts w:eastAsia="標楷體"/>
      <w:spacing w:val="4"/>
      <w:sz w:val="28"/>
      <w:szCs w:val="26"/>
    </w:rPr>
  </w:style>
  <w:style w:type="paragraph" w:customStyle="1" w:styleId="k4a">
    <w:name w:val="k4a"/>
    <w:link w:val="k4a0"/>
    <w:rsid w:val="00DC18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530" w:hangingChars="150" w:hanging="150"/>
      <w:jc w:val="both"/>
      <w:textAlignment w:val="center"/>
      <w:outlineLvl w:val="7"/>
    </w:pPr>
    <w:rPr>
      <w:rFonts w:eastAsia="標楷體"/>
      <w:spacing w:val="4"/>
      <w:sz w:val="28"/>
    </w:rPr>
  </w:style>
  <w:style w:type="paragraph" w:customStyle="1" w:styleId="k5a">
    <w:name w:val="k5a"/>
    <w:rsid w:val="005E4F28"/>
    <w:pPr>
      <w:widowControl w:val="0"/>
      <w:overflowPunct w:val="0"/>
      <w:autoSpaceDE w:val="0"/>
      <w:autoSpaceDN w:val="0"/>
      <w:spacing w:line="420" w:lineRule="exact"/>
      <w:ind w:leftChars="510" w:left="610" w:hangingChars="100" w:hanging="100"/>
      <w:jc w:val="both"/>
      <w:textAlignment w:val="center"/>
      <w:outlineLvl w:val="8"/>
    </w:pPr>
    <w:rPr>
      <w:rFonts w:eastAsia="標楷體"/>
      <w:spacing w:val="4"/>
      <w:sz w:val="28"/>
      <w:szCs w:val="26"/>
    </w:rPr>
  </w:style>
  <w:style w:type="paragraph" w:customStyle="1" w:styleId="k1a">
    <w:name w:val="k1a"/>
    <w:link w:val="k1a0"/>
    <w:rsid w:val="009157DC"/>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basedOn w:val="a"/>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4">
    <w:name w:val="page number"/>
    <w:rsid w:val="002F1521"/>
    <w:rPr>
      <w:rFonts w:ascii="Times New Roman" w:eastAsia="新細明體" w:hAnsi="Times New Roman"/>
      <w:i/>
      <w:sz w:val="24"/>
    </w:rPr>
  </w:style>
  <w:style w:type="paragraph" w:styleId="a5">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6">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DC1805"/>
    <w:rPr>
      <w:rFonts w:eastAsia="標楷體"/>
      <w:spacing w:val="4"/>
      <w:sz w:val="28"/>
      <w:lang w:val="en-US" w:eastAsia="zh-TW" w:bidi="ar-SA"/>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7">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8">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9">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a">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b">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451E36"/>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paragraph" w:customStyle="1" w:styleId="10">
    <w:name w:val="字元 字元1"/>
    <w:basedOn w:val="a"/>
    <w:semiHidden/>
    <w:rsid w:val="003D56AE"/>
    <w:pPr>
      <w:widowControl/>
      <w:overflowPunct/>
      <w:autoSpaceDE/>
      <w:autoSpaceDN/>
      <w:adjustRightInd/>
      <w:spacing w:after="160" w:line="240" w:lineRule="exact"/>
      <w:jc w:val="left"/>
      <w:textAlignment w:val="auto"/>
    </w:pPr>
    <w:rPr>
      <w:rFonts w:ascii="Verdana" w:eastAsia="Times New Roman" w:hAnsi="Verdana" w:cs="Mangal"/>
      <w:spacing w:val="0"/>
      <w:kern w:val="2"/>
      <w:sz w:val="20"/>
      <w:szCs w:val="24"/>
      <w:lang w:eastAsia="en-US" w:bidi="hi-IN"/>
    </w:rPr>
  </w:style>
  <w:style w:type="paragraph" w:customStyle="1" w:styleId="k00t18">
    <w:name w:val="k00t18"/>
    <w:rsid w:val="00107F10"/>
    <w:pPr>
      <w:adjustRightInd w:val="0"/>
      <w:spacing w:line="480" w:lineRule="exact"/>
      <w:jc w:val="center"/>
      <w:outlineLvl w:val="1"/>
    </w:pPr>
    <w:rPr>
      <w:rFonts w:eastAsia="標楷體"/>
      <w:b/>
      <w:sz w:val="36"/>
    </w:rPr>
  </w:style>
  <w:style w:type="paragraph" w:customStyle="1" w:styleId="ac">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B01372"/>
    <w:rPr>
      <w:rFonts w:eastAsia="標楷體"/>
      <w:spacing w:val="4"/>
      <w:sz w:val="28"/>
      <w:szCs w:val="26"/>
      <w:lang w:val="en-US" w:eastAsia="zh-TW" w:bidi="ar-SA"/>
    </w:rPr>
  </w:style>
  <w:style w:type="character" w:customStyle="1" w:styleId="k1a0">
    <w:name w:val="k1a 字元"/>
    <w:link w:val="k1a"/>
    <w:rsid w:val="00B01372"/>
    <w:rPr>
      <w:rFonts w:eastAsia="標楷體"/>
      <w:b/>
      <w:spacing w:val="4"/>
      <w:sz w:val="28"/>
      <w:lang w:val="en-US" w:eastAsia="zh-TW" w:bidi="ar-SA"/>
    </w:rPr>
  </w:style>
  <w:style w:type="character" w:customStyle="1" w:styleId="k3a0">
    <w:name w:val="k3a 字元"/>
    <w:link w:val="k3a"/>
    <w:rsid w:val="00B01372"/>
    <w:rPr>
      <w:rFonts w:eastAsia="標楷體"/>
      <w:spacing w:val="4"/>
      <w:sz w:val="28"/>
      <w:szCs w:val="26"/>
      <w:lang w:val="en-US" w:eastAsia="zh-TW" w:bidi="ar-SA"/>
    </w:rPr>
  </w:style>
  <w:style w:type="character" w:customStyle="1" w:styleId="k120">
    <w:name w:val="k12 字元"/>
    <w:link w:val="k12"/>
    <w:rsid w:val="00F40DD3"/>
    <w:rPr>
      <w:rFonts w:eastAsia="標楷體"/>
      <w:spacing w:val="4"/>
      <w:sz w:val="28"/>
      <w:szCs w:val="26"/>
      <w:lang w:val="en-US" w:eastAsia="zh-TW" w:bidi="ar-SA"/>
    </w:rPr>
  </w:style>
  <w:style w:type="paragraph" w:styleId="ad">
    <w:name w:val="Date"/>
    <w:basedOn w:val="a"/>
    <w:next w:val="a"/>
    <w:rsid w:val="00430097"/>
    <w:pPr>
      <w:jc w:val="right"/>
    </w:pPr>
  </w:style>
  <w:style w:type="paragraph" w:styleId="ae">
    <w:name w:val="Balloon Text"/>
    <w:basedOn w:val="a"/>
    <w:link w:val="af"/>
    <w:uiPriority w:val="99"/>
    <w:semiHidden/>
    <w:unhideWhenUsed/>
    <w:rsid w:val="00123564"/>
    <w:pPr>
      <w:spacing w:line="240" w:lineRule="auto"/>
    </w:pPr>
    <w:rPr>
      <w:rFonts w:ascii="Cambria" w:eastAsia="新細明體" w:hAnsi="Cambria"/>
      <w:sz w:val="18"/>
      <w:szCs w:val="18"/>
    </w:rPr>
  </w:style>
  <w:style w:type="character" w:customStyle="1" w:styleId="af">
    <w:name w:val="註解方塊文字 字元"/>
    <w:link w:val="ae"/>
    <w:uiPriority w:val="99"/>
    <w:semiHidden/>
    <w:rsid w:val="00123564"/>
    <w:rPr>
      <w:rFonts w:ascii="Cambria" w:eastAsia="新細明體" w:hAnsi="Cambria" w:cs="Times New Roman"/>
      <w:spacing w:val="4"/>
      <w:sz w:val="18"/>
      <w:szCs w:val="18"/>
    </w:rPr>
  </w:style>
  <w:style w:type="paragraph" w:styleId="af0">
    <w:name w:val="List Paragraph"/>
    <w:basedOn w:val="a"/>
    <w:uiPriority w:val="34"/>
    <w:qFormat/>
    <w:rsid w:val="001B24AB"/>
    <w:pPr>
      <w:ind w:leftChars="200" w:left="480"/>
    </w:pPr>
  </w:style>
  <w:style w:type="character" w:styleId="af1">
    <w:name w:val="annotation reference"/>
    <w:basedOn w:val="a0"/>
    <w:uiPriority w:val="99"/>
    <w:semiHidden/>
    <w:unhideWhenUsed/>
    <w:rsid w:val="00DC1108"/>
    <w:rPr>
      <w:sz w:val="18"/>
      <w:szCs w:val="18"/>
    </w:rPr>
  </w:style>
  <w:style w:type="paragraph" w:styleId="af2">
    <w:name w:val="annotation text"/>
    <w:basedOn w:val="a"/>
    <w:link w:val="af3"/>
    <w:uiPriority w:val="99"/>
    <w:semiHidden/>
    <w:unhideWhenUsed/>
    <w:rsid w:val="00DC1108"/>
    <w:pPr>
      <w:jc w:val="left"/>
    </w:pPr>
  </w:style>
  <w:style w:type="character" w:customStyle="1" w:styleId="af3">
    <w:name w:val="註解文字 字元"/>
    <w:basedOn w:val="a0"/>
    <w:link w:val="af2"/>
    <w:uiPriority w:val="99"/>
    <w:semiHidden/>
    <w:rsid w:val="00DC1108"/>
    <w:rPr>
      <w:rFonts w:eastAsia="標楷體"/>
      <w:spacing w:val="4"/>
      <w:sz w:val="28"/>
    </w:rPr>
  </w:style>
  <w:style w:type="paragraph" w:styleId="af4">
    <w:name w:val="annotation subject"/>
    <w:basedOn w:val="af2"/>
    <w:next w:val="af2"/>
    <w:link w:val="af5"/>
    <w:uiPriority w:val="99"/>
    <w:semiHidden/>
    <w:unhideWhenUsed/>
    <w:rsid w:val="00DC1108"/>
    <w:rPr>
      <w:b/>
      <w:bCs/>
    </w:rPr>
  </w:style>
  <w:style w:type="character" w:customStyle="1" w:styleId="af5">
    <w:name w:val="註解主旨 字元"/>
    <w:basedOn w:val="af3"/>
    <w:link w:val="af4"/>
    <w:uiPriority w:val="99"/>
    <w:semiHidden/>
    <w:rsid w:val="00DC1108"/>
    <w:rPr>
      <w:rFonts w:eastAsia="標楷體"/>
      <w:b/>
      <w:bCs/>
      <w:spacing w:val="4"/>
      <w:sz w:val="28"/>
    </w:rPr>
  </w:style>
  <w:style w:type="character" w:customStyle="1" w:styleId="apple-converted-space">
    <w:name w:val="apple-converted-space"/>
    <w:basedOn w:val="a0"/>
    <w:rsid w:val="00DC1108"/>
  </w:style>
  <w:style w:type="character" w:styleId="af6">
    <w:name w:val="Emphasis"/>
    <w:basedOn w:val="a0"/>
    <w:uiPriority w:val="20"/>
    <w:qFormat/>
    <w:rsid w:val="00DC1108"/>
    <w:rPr>
      <w:i/>
      <w:iCs/>
    </w:rPr>
  </w:style>
  <w:style w:type="character" w:customStyle="1" w:styleId="shorttext">
    <w:name w:val="short_text"/>
    <w:basedOn w:val="a0"/>
    <w:rsid w:val="00073CE7"/>
  </w:style>
  <w:style w:type="character" w:customStyle="1" w:styleId="hps">
    <w:name w:val="hps"/>
    <w:basedOn w:val="a0"/>
    <w:rsid w:val="0007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qFormat/>
    <w:pPr>
      <w:keepNext/>
      <w:spacing w:before="180" w:after="180" w:line="720" w:lineRule="atLeast"/>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link w:val="k120"/>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BF685A"/>
    <w:pPr>
      <w:widowControl w:val="0"/>
      <w:overflowPunct w:val="0"/>
      <w:autoSpaceDE w:val="0"/>
      <w:autoSpaceDN w:val="0"/>
      <w:spacing w:line="420" w:lineRule="exact"/>
      <w:ind w:leftChars="300" w:left="300" w:firstLineChars="200" w:firstLine="200"/>
      <w:jc w:val="both"/>
      <w:textAlignment w:val="center"/>
    </w:pPr>
    <w:rPr>
      <w:rFonts w:eastAsia="標楷體"/>
      <w:spacing w:val="4"/>
      <w:sz w:val="28"/>
      <w:szCs w:val="26"/>
    </w:rPr>
  </w:style>
  <w:style w:type="paragraph" w:customStyle="1" w:styleId="k32">
    <w:name w:val="k32"/>
    <w:rsid w:val="008E0DD8"/>
    <w:pPr>
      <w:widowControl w:val="0"/>
      <w:overflowPunct w:val="0"/>
      <w:autoSpaceDE w:val="0"/>
      <w:autoSpaceDN w:val="0"/>
      <w:spacing w:line="420" w:lineRule="exact"/>
      <w:ind w:leftChars="370" w:left="370" w:firstLineChars="200" w:firstLine="200"/>
      <w:jc w:val="both"/>
      <w:textAlignment w:val="center"/>
    </w:pPr>
    <w:rPr>
      <w:rFonts w:eastAsia="標楷體"/>
      <w:spacing w:val="4"/>
      <w:sz w:val="28"/>
    </w:rPr>
  </w:style>
  <w:style w:type="paragraph" w:customStyle="1" w:styleId="k42">
    <w:name w:val="k42"/>
    <w:rsid w:val="005E4F28"/>
    <w:pPr>
      <w:widowControl w:val="0"/>
      <w:overflowPunct w:val="0"/>
      <w:autoSpaceDE w:val="0"/>
      <w:autoSpaceDN w:val="0"/>
      <w:spacing w:line="420" w:lineRule="exact"/>
      <w:ind w:leftChars="520" w:left="520" w:firstLineChars="200" w:firstLine="200"/>
      <w:jc w:val="both"/>
      <w:textAlignment w:val="center"/>
    </w:pPr>
    <w:rPr>
      <w:rFonts w:eastAsia="標楷體"/>
      <w:spacing w:val="4"/>
      <w:sz w:val="28"/>
    </w:rPr>
  </w:style>
  <w:style w:type="paragraph" w:customStyle="1" w:styleId="k52">
    <w:name w:val="k52"/>
    <w:rsid w:val="005E4F28"/>
    <w:pPr>
      <w:widowControl w:val="0"/>
      <w:overflowPunct w:val="0"/>
      <w:autoSpaceDE w:val="0"/>
      <w:autoSpaceDN w:val="0"/>
      <w:spacing w:line="420" w:lineRule="exact"/>
      <w:ind w:leftChars="620" w:left="620" w:firstLineChars="200" w:firstLine="200"/>
      <w:jc w:val="both"/>
      <w:textAlignment w:val="center"/>
    </w:pPr>
    <w:rPr>
      <w:rFonts w:eastAsia="標楷體"/>
      <w:iCs/>
      <w:spacing w:val="4"/>
      <w:sz w:val="28"/>
    </w:rPr>
  </w:style>
  <w:style w:type="paragraph" w:customStyle="1" w:styleId="k2a">
    <w:name w:val="k2a"/>
    <w:link w:val="k2a0"/>
    <w:rsid w:val="00451E3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100" w:left="300" w:hangingChars="200" w:hanging="200"/>
      <w:jc w:val="both"/>
      <w:textAlignment w:val="center"/>
      <w:outlineLvl w:val="5"/>
    </w:pPr>
    <w:rPr>
      <w:rFonts w:eastAsia="標楷體"/>
      <w:spacing w:val="4"/>
      <w:sz w:val="28"/>
    </w:rPr>
  </w:style>
  <w:style w:type="paragraph" w:customStyle="1" w:styleId="k3a">
    <w:name w:val="k3a"/>
    <w:link w:val="k3a0"/>
    <w:rsid w:val="00484146"/>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70" w:hangingChars="70" w:hanging="70"/>
      <w:jc w:val="both"/>
      <w:textAlignment w:val="center"/>
      <w:outlineLvl w:val="6"/>
    </w:pPr>
    <w:rPr>
      <w:rFonts w:eastAsia="標楷體"/>
      <w:spacing w:val="4"/>
      <w:sz w:val="28"/>
      <w:szCs w:val="26"/>
    </w:rPr>
  </w:style>
  <w:style w:type="paragraph" w:customStyle="1" w:styleId="k4a">
    <w:name w:val="k4a"/>
    <w:link w:val="k4a0"/>
    <w:rsid w:val="00DC18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530" w:hangingChars="150" w:hanging="150"/>
      <w:jc w:val="both"/>
      <w:textAlignment w:val="center"/>
      <w:outlineLvl w:val="7"/>
    </w:pPr>
    <w:rPr>
      <w:rFonts w:eastAsia="標楷體"/>
      <w:spacing w:val="4"/>
      <w:sz w:val="28"/>
    </w:rPr>
  </w:style>
  <w:style w:type="paragraph" w:customStyle="1" w:styleId="k5a">
    <w:name w:val="k5a"/>
    <w:rsid w:val="005E4F28"/>
    <w:pPr>
      <w:widowControl w:val="0"/>
      <w:overflowPunct w:val="0"/>
      <w:autoSpaceDE w:val="0"/>
      <w:autoSpaceDN w:val="0"/>
      <w:spacing w:line="420" w:lineRule="exact"/>
      <w:ind w:leftChars="510" w:left="610" w:hangingChars="100" w:hanging="100"/>
      <w:jc w:val="both"/>
      <w:textAlignment w:val="center"/>
      <w:outlineLvl w:val="8"/>
    </w:pPr>
    <w:rPr>
      <w:rFonts w:eastAsia="標楷體"/>
      <w:spacing w:val="4"/>
      <w:sz w:val="28"/>
      <w:szCs w:val="26"/>
    </w:rPr>
  </w:style>
  <w:style w:type="paragraph" w:customStyle="1" w:styleId="k1a">
    <w:name w:val="k1a"/>
    <w:link w:val="k1a0"/>
    <w:rsid w:val="009157DC"/>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basedOn w:val="a"/>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4">
    <w:name w:val="page number"/>
    <w:rsid w:val="002F1521"/>
    <w:rPr>
      <w:rFonts w:ascii="Times New Roman" w:eastAsia="新細明體" w:hAnsi="Times New Roman"/>
      <w:i/>
      <w:sz w:val="24"/>
    </w:rPr>
  </w:style>
  <w:style w:type="paragraph" w:styleId="a5">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6">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DC1805"/>
    <w:rPr>
      <w:rFonts w:eastAsia="標楷體"/>
      <w:spacing w:val="4"/>
      <w:sz w:val="28"/>
      <w:lang w:val="en-US" w:eastAsia="zh-TW" w:bidi="ar-SA"/>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7">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8">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9">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a">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b">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451E36"/>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paragraph" w:customStyle="1" w:styleId="10">
    <w:name w:val="字元 字元1"/>
    <w:basedOn w:val="a"/>
    <w:semiHidden/>
    <w:rsid w:val="003D56AE"/>
    <w:pPr>
      <w:widowControl/>
      <w:overflowPunct/>
      <w:autoSpaceDE/>
      <w:autoSpaceDN/>
      <w:adjustRightInd/>
      <w:spacing w:after="160" w:line="240" w:lineRule="exact"/>
      <w:jc w:val="left"/>
      <w:textAlignment w:val="auto"/>
    </w:pPr>
    <w:rPr>
      <w:rFonts w:ascii="Verdana" w:eastAsia="Times New Roman" w:hAnsi="Verdana" w:cs="Mangal"/>
      <w:spacing w:val="0"/>
      <w:kern w:val="2"/>
      <w:sz w:val="20"/>
      <w:szCs w:val="24"/>
      <w:lang w:eastAsia="en-US" w:bidi="hi-IN"/>
    </w:rPr>
  </w:style>
  <w:style w:type="paragraph" w:customStyle="1" w:styleId="k00t18">
    <w:name w:val="k00t18"/>
    <w:rsid w:val="00107F10"/>
    <w:pPr>
      <w:adjustRightInd w:val="0"/>
      <w:spacing w:line="480" w:lineRule="exact"/>
      <w:jc w:val="center"/>
      <w:outlineLvl w:val="1"/>
    </w:pPr>
    <w:rPr>
      <w:rFonts w:eastAsia="標楷體"/>
      <w:b/>
      <w:sz w:val="36"/>
    </w:rPr>
  </w:style>
  <w:style w:type="paragraph" w:customStyle="1" w:styleId="ac">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B01372"/>
    <w:rPr>
      <w:rFonts w:eastAsia="標楷體"/>
      <w:spacing w:val="4"/>
      <w:sz w:val="28"/>
      <w:szCs w:val="26"/>
      <w:lang w:val="en-US" w:eastAsia="zh-TW" w:bidi="ar-SA"/>
    </w:rPr>
  </w:style>
  <w:style w:type="character" w:customStyle="1" w:styleId="k1a0">
    <w:name w:val="k1a 字元"/>
    <w:link w:val="k1a"/>
    <w:rsid w:val="00B01372"/>
    <w:rPr>
      <w:rFonts w:eastAsia="標楷體"/>
      <w:b/>
      <w:spacing w:val="4"/>
      <w:sz w:val="28"/>
      <w:lang w:val="en-US" w:eastAsia="zh-TW" w:bidi="ar-SA"/>
    </w:rPr>
  </w:style>
  <w:style w:type="character" w:customStyle="1" w:styleId="k3a0">
    <w:name w:val="k3a 字元"/>
    <w:link w:val="k3a"/>
    <w:rsid w:val="00B01372"/>
    <w:rPr>
      <w:rFonts w:eastAsia="標楷體"/>
      <w:spacing w:val="4"/>
      <w:sz w:val="28"/>
      <w:szCs w:val="26"/>
      <w:lang w:val="en-US" w:eastAsia="zh-TW" w:bidi="ar-SA"/>
    </w:rPr>
  </w:style>
  <w:style w:type="character" w:customStyle="1" w:styleId="k120">
    <w:name w:val="k12 字元"/>
    <w:link w:val="k12"/>
    <w:rsid w:val="00F40DD3"/>
    <w:rPr>
      <w:rFonts w:eastAsia="標楷體"/>
      <w:spacing w:val="4"/>
      <w:sz w:val="28"/>
      <w:szCs w:val="26"/>
      <w:lang w:val="en-US" w:eastAsia="zh-TW" w:bidi="ar-SA"/>
    </w:rPr>
  </w:style>
  <w:style w:type="paragraph" w:styleId="ad">
    <w:name w:val="Date"/>
    <w:basedOn w:val="a"/>
    <w:next w:val="a"/>
    <w:rsid w:val="00430097"/>
    <w:pPr>
      <w:jc w:val="right"/>
    </w:pPr>
  </w:style>
  <w:style w:type="paragraph" w:styleId="ae">
    <w:name w:val="Balloon Text"/>
    <w:basedOn w:val="a"/>
    <w:link w:val="af"/>
    <w:uiPriority w:val="99"/>
    <w:semiHidden/>
    <w:unhideWhenUsed/>
    <w:rsid w:val="00123564"/>
    <w:pPr>
      <w:spacing w:line="240" w:lineRule="auto"/>
    </w:pPr>
    <w:rPr>
      <w:rFonts w:ascii="Cambria" w:eastAsia="新細明體" w:hAnsi="Cambria"/>
      <w:sz w:val="18"/>
      <w:szCs w:val="18"/>
    </w:rPr>
  </w:style>
  <w:style w:type="character" w:customStyle="1" w:styleId="af">
    <w:name w:val="註解方塊文字 字元"/>
    <w:link w:val="ae"/>
    <w:uiPriority w:val="99"/>
    <w:semiHidden/>
    <w:rsid w:val="00123564"/>
    <w:rPr>
      <w:rFonts w:ascii="Cambria" w:eastAsia="新細明體" w:hAnsi="Cambria" w:cs="Times New Roman"/>
      <w:spacing w:val="4"/>
      <w:sz w:val="18"/>
      <w:szCs w:val="18"/>
    </w:rPr>
  </w:style>
  <w:style w:type="paragraph" w:styleId="af0">
    <w:name w:val="List Paragraph"/>
    <w:basedOn w:val="a"/>
    <w:uiPriority w:val="34"/>
    <w:qFormat/>
    <w:rsid w:val="001B24AB"/>
    <w:pPr>
      <w:ind w:leftChars="200" w:left="480"/>
    </w:pPr>
  </w:style>
  <w:style w:type="character" w:styleId="af1">
    <w:name w:val="annotation reference"/>
    <w:basedOn w:val="a0"/>
    <w:uiPriority w:val="99"/>
    <w:semiHidden/>
    <w:unhideWhenUsed/>
    <w:rsid w:val="00DC1108"/>
    <w:rPr>
      <w:sz w:val="18"/>
      <w:szCs w:val="18"/>
    </w:rPr>
  </w:style>
  <w:style w:type="paragraph" w:styleId="af2">
    <w:name w:val="annotation text"/>
    <w:basedOn w:val="a"/>
    <w:link w:val="af3"/>
    <w:uiPriority w:val="99"/>
    <w:semiHidden/>
    <w:unhideWhenUsed/>
    <w:rsid w:val="00DC1108"/>
    <w:pPr>
      <w:jc w:val="left"/>
    </w:pPr>
  </w:style>
  <w:style w:type="character" w:customStyle="1" w:styleId="af3">
    <w:name w:val="註解文字 字元"/>
    <w:basedOn w:val="a0"/>
    <w:link w:val="af2"/>
    <w:uiPriority w:val="99"/>
    <w:semiHidden/>
    <w:rsid w:val="00DC1108"/>
    <w:rPr>
      <w:rFonts w:eastAsia="標楷體"/>
      <w:spacing w:val="4"/>
      <w:sz w:val="28"/>
    </w:rPr>
  </w:style>
  <w:style w:type="paragraph" w:styleId="af4">
    <w:name w:val="annotation subject"/>
    <w:basedOn w:val="af2"/>
    <w:next w:val="af2"/>
    <w:link w:val="af5"/>
    <w:uiPriority w:val="99"/>
    <w:semiHidden/>
    <w:unhideWhenUsed/>
    <w:rsid w:val="00DC1108"/>
    <w:rPr>
      <w:b/>
      <w:bCs/>
    </w:rPr>
  </w:style>
  <w:style w:type="character" w:customStyle="1" w:styleId="af5">
    <w:name w:val="註解主旨 字元"/>
    <w:basedOn w:val="af3"/>
    <w:link w:val="af4"/>
    <w:uiPriority w:val="99"/>
    <w:semiHidden/>
    <w:rsid w:val="00DC1108"/>
    <w:rPr>
      <w:rFonts w:eastAsia="標楷體"/>
      <w:b/>
      <w:bCs/>
      <w:spacing w:val="4"/>
      <w:sz w:val="28"/>
    </w:rPr>
  </w:style>
  <w:style w:type="character" w:customStyle="1" w:styleId="apple-converted-space">
    <w:name w:val="apple-converted-space"/>
    <w:basedOn w:val="a0"/>
    <w:rsid w:val="00DC1108"/>
  </w:style>
  <w:style w:type="character" w:styleId="af6">
    <w:name w:val="Emphasis"/>
    <w:basedOn w:val="a0"/>
    <w:uiPriority w:val="20"/>
    <w:qFormat/>
    <w:rsid w:val="00DC1108"/>
    <w:rPr>
      <w:i/>
      <w:iCs/>
    </w:rPr>
  </w:style>
  <w:style w:type="character" w:customStyle="1" w:styleId="shorttext">
    <w:name w:val="short_text"/>
    <w:basedOn w:val="a0"/>
    <w:rsid w:val="00073CE7"/>
  </w:style>
  <w:style w:type="character" w:customStyle="1" w:styleId="hps">
    <w:name w:val="hps"/>
    <w:basedOn w:val="a0"/>
    <w:rsid w:val="0007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41">
      <w:bodyDiv w:val="1"/>
      <w:marLeft w:val="0"/>
      <w:marRight w:val="0"/>
      <w:marTop w:val="0"/>
      <w:marBottom w:val="0"/>
      <w:divBdr>
        <w:top w:val="none" w:sz="0" w:space="0" w:color="auto"/>
        <w:left w:val="none" w:sz="0" w:space="0" w:color="auto"/>
        <w:bottom w:val="none" w:sz="0" w:space="0" w:color="auto"/>
        <w:right w:val="none" w:sz="0" w:space="0" w:color="auto"/>
      </w:divBdr>
    </w:div>
    <w:div w:id="45222296">
      <w:bodyDiv w:val="1"/>
      <w:marLeft w:val="0"/>
      <w:marRight w:val="0"/>
      <w:marTop w:val="0"/>
      <w:marBottom w:val="0"/>
      <w:divBdr>
        <w:top w:val="none" w:sz="0" w:space="0" w:color="auto"/>
        <w:left w:val="none" w:sz="0" w:space="0" w:color="auto"/>
        <w:bottom w:val="none" w:sz="0" w:space="0" w:color="auto"/>
        <w:right w:val="none" w:sz="0" w:space="0" w:color="auto"/>
      </w:divBdr>
      <w:divsChild>
        <w:div w:id="2022272772">
          <w:marLeft w:val="446"/>
          <w:marRight w:val="0"/>
          <w:marTop w:val="65"/>
          <w:marBottom w:val="120"/>
          <w:divBdr>
            <w:top w:val="none" w:sz="0" w:space="0" w:color="auto"/>
            <w:left w:val="none" w:sz="0" w:space="0" w:color="auto"/>
            <w:bottom w:val="none" w:sz="0" w:space="0" w:color="auto"/>
            <w:right w:val="none" w:sz="0" w:space="0" w:color="auto"/>
          </w:divBdr>
        </w:div>
      </w:divsChild>
    </w:div>
    <w:div w:id="76559279">
      <w:bodyDiv w:val="1"/>
      <w:marLeft w:val="0"/>
      <w:marRight w:val="0"/>
      <w:marTop w:val="0"/>
      <w:marBottom w:val="0"/>
      <w:divBdr>
        <w:top w:val="none" w:sz="0" w:space="0" w:color="auto"/>
        <w:left w:val="none" w:sz="0" w:space="0" w:color="auto"/>
        <w:bottom w:val="none" w:sz="0" w:space="0" w:color="auto"/>
        <w:right w:val="none" w:sz="0" w:space="0" w:color="auto"/>
      </w:divBdr>
    </w:div>
    <w:div w:id="88240825">
      <w:bodyDiv w:val="1"/>
      <w:marLeft w:val="0"/>
      <w:marRight w:val="0"/>
      <w:marTop w:val="0"/>
      <w:marBottom w:val="0"/>
      <w:divBdr>
        <w:top w:val="none" w:sz="0" w:space="0" w:color="auto"/>
        <w:left w:val="none" w:sz="0" w:space="0" w:color="auto"/>
        <w:bottom w:val="none" w:sz="0" w:space="0" w:color="auto"/>
        <w:right w:val="none" w:sz="0" w:space="0" w:color="auto"/>
      </w:divBdr>
      <w:divsChild>
        <w:div w:id="54865036">
          <w:marLeft w:val="446"/>
          <w:marRight w:val="0"/>
          <w:marTop w:val="65"/>
          <w:marBottom w:val="120"/>
          <w:divBdr>
            <w:top w:val="none" w:sz="0" w:space="0" w:color="auto"/>
            <w:left w:val="none" w:sz="0" w:space="0" w:color="auto"/>
            <w:bottom w:val="none" w:sz="0" w:space="0" w:color="auto"/>
            <w:right w:val="none" w:sz="0" w:space="0" w:color="auto"/>
          </w:divBdr>
        </w:div>
      </w:divsChild>
    </w:div>
    <w:div w:id="116486949">
      <w:bodyDiv w:val="1"/>
      <w:marLeft w:val="0"/>
      <w:marRight w:val="0"/>
      <w:marTop w:val="0"/>
      <w:marBottom w:val="0"/>
      <w:divBdr>
        <w:top w:val="none" w:sz="0" w:space="0" w:color="auto"/>
        <w:left w:val="none" w:sz="0" w:space="0" w:color="auto"/>
        <w:bottom w:val="none" w:sz="0" w:space="0" w:color="auto"/>
        <w:right w:val="none" w:sz="0" w:space="0" w:color="auto"/>
      </w:divBdr>
      <w:divsChild>
        <w:div w:id="225651762">
          <w:marLeft w:val="446"/>
          <w:marRight w:val="0"/>
          <w:marTop w:val="65"/>
          <w:marBottom w:val="120"/>
          <w:divBdr>
            <w:top w:val="none" w:sz="0" w:space="0" w:color="auto"/>
            <w:left w:val="none" w:sz="0" w:space="0" w:color="auto"/>
            <w:bottom w:val="none" w:sz="0" w:space="0" w:color="auto"/>
            <w:right w:val="none" w:sz="0" w:space="0" w:color="auto"/>
          </w:divBdr>
        </w:div>
      </w:divsChild>
    </w:div>
    <w:div w:id="183443594">
      <w:bodyDiv w:val="1"/>
      <w:marLeft w:val="0"/>
      <w:marRight w:val="0"/>
      <w:marTop w:val="0"/>
      <w:marBottom w:val="0"/>
      <w:divBdr>
        <w:top w:val="none" w:sz="0" w:space="0" w:color="auto"/>
        <w:left w:val="none" w:sz="0" w:space="0" w:color="auto"/>
        <w:bottom w:val="none" w:sz="0" w:space="0" w:color="auto"/>
        <w:right w:val="none" w:sz="0" w:space="0" w:color="auto"/>
      </w:divBdr>
    </w:div>
    <w:div w:id="193350636">
      <w:bodyDiv w:val="1"/>
      <w:marLeft w:val="0"/>
      <w:marRight w:val="0"/>
      <w:marTop w:val="0"/>
      <w:marBottom w:val="0"/>
      <w:divBdr>
        <w:top w:val="none" w:sz="0" w:space="0" w:color="auto"/>
        <w:left w:val="none" w:sz="0" w:space="0" w:color="auto"/>
        <w:bottom w:val="none" w:sz="0" w:space="0" w:color="auto"/>
        <w:right w:val="none" w:sz="0" w:space="0" w:color="auto"/>
      </w:divBdr>
      <w:divsChild>
        <w:div w:id="522937341">
          <w:marLeft w:val="446"/>
          <w:marRight w:val="0"/>
          <w:marTop w:val="65"/>
          <w:marBottom w:val="120"/>
          <w:divBdr>
            <w:top w:val="none" w:sz="0" w:space="0" w:color="auto"/>
            <w:left w:val="none" w:sz="0" w:space="0" w:color="auto"/>
            <w:bottom w:val="none" w:sz="0" w:space="0" w:color="auto"/>
            <w:right w:val="none" w:sz="0" w:space="0" w:color="auto"/>
          </w:divBdr>
        </w:div>
      </w:divsChild>
    </w:div>
    <w:div w:id="213200886">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sChild>
        <w:div w:id="1066027691">
          <w:marLeft w:val="0"/>
          <w:marRight w:val="0"/>
          <w:marTop w:val="0"/>
          <w:marBottom w:val="0"/>
          <w:divBdr>
            <w:top w:val="none" w:sz="0" w:space="0" w:color="auto"/>
            <w:left w:val="none" w:sz="0" w:space="0" w:color="auto"/>
            <w:bottom w:val="none" w:sz="0" w:space="0" w:color="auto"/>
            <w:right w:val="none" w:sz="0" w:space="0" w:color="auto"/>
          </w:divBdr>
        </w:div>
      </w:divsChild>
    </w:div>
    <w:div w:id="303239007">
      <w:bodyDiv w:val="1"/>
      <w:marLeft w:val="0"/>
      <w:marRight w:val="0"/>
      <w:marTop w:val="0"/>
      <w:marBottom w:val="0"/>
      <w:divBdr>
        <w:top w:val="none" w:sz="0" w:space="0" w:color="auto"/>
        <w:left w:val="none" w:sz="0" w:space="0" w:color="auto"/>
        <w:bottom w:val="none" w:sz="0" w:space="0" w:color="auto"/>
        <w:right w:val="none" w:sz="0" w:space="0" w:color="auto"/>
      </w:divBdr>
    </w:div>
    <w:div w:id="311059312">
      <w:bodyDiv w:val="1"/>
      <w:marLeft w:val="0"/>
      <w:marRight w:val="0"/>
      <w:marTop w:val="0"/>
      <w:marBottom w:val="0"/>
      <w:divBdr>
        <w:top w:val="none" w:sz="0" w:space="0" w:color="auto"/>
        <w:left w:val="none" w:sz="0" w:space="0" w:color="auto"/>
        <w:bottom w:val="none" w:sz="0" w:space="0" w:color="auto"/>
        <w:right w:val="none" w:sz="0" w:space="0" w:color="auto"/>
      </w:divBdr>
    </w:div>
    <w:div w:id="319424825">
      <w:bodyDiv w:val="1"/>
      <w:marLeft w:val="0"/>
      <w:marRight w:val="0"/>
      <w:marTop w:val="0"/>
      <w:marBottom w:val="0"/>
      <w:divBdr>
        <w:top w:val="none" w:sz="0" w:space="0" w:color="auto"/>
        <w:left w:val="none" w:sz="0" w:space="0" w:color="auto"/>
        <w:bottom w:val="none" w:sz="0" w:space="0" w:color="auto"/>
        <w:right w:val="none" w:sz="0" w:space="0" w:color="auto"/>
      </w:divBdr>
    </w:div>
    <w:div w:id="342168888">
      <w:bodyDiv w:val="1"/>
      <w:marLeft w:val="0"/>
      <w:marRight w:val="0"/>
      <w:marTop w:val="0"/>
      <w:marBottom w:val="0"/>
      <w:divBdr>
        <w:top w:val="none" w:sz="0" w:space="0" w:color="auto"/>
        <w:left w:val="none" w:sz="0" w:space="0" w:color="auto"/>
        <w:bottom w:val="none" w:sz="0" w:space="0" w:color="auto"/>
        <w:right w:val="none" w:sz="0" w:space="0" w:color="auto"/>
      </w:divBdr>
      <w:divsChild>
        <w:div w:id="159390542">
          <w:marLeft w:val="446"/>
          <w:marRight w:val="0"/>
          <w:marTop w:val="65"/>
          <w:marBottom w:val="120"/>
          <w:divBdr>
            <w:top w:val="none" w:sz="0" w:space="0" w:color="auto"/>
            <w:left w:val="none" w:sz="0" w:space="0" w:color="auto"/>
            <w:bottom w:val="none" w:sz="0" w:space="0" w:color="auto"/>
            <w:right w:val="none" w:sz="0" w:space="0" w:color="auto"/>
          </w:divBdr>
        </w:div>
      </w:divsChild>
    </w:div>
    <w:div w:id="372770317">
      <w:bodyDiv w:val="1"/>
      <w:marLeft w:val="0"/>
      <w:marRight w:val="0"/>
      <w:marTop w:val="0"/>
      <w:marBottom w:val="0"/>
      <w:divBdr>
        <w:top w:val="none" w:sz="0" w:space="0" w:color="auto"/>
        <w:left w:val="none" w:sz="0" w:space="0" w:color="auto"/>
        <w:bottom w:val="none" w:sz="0" w:space="0" w:color="auto"/>
        <w:right w:val="none" w:sz="0" w:space="0" w:color="auto"/>
      </w:divBdr>
    </w:div>
    <w:div w:id="414983913">
      <w:bodyDiv w:val="1"/>
      <w:marLeft w:val="0"/>
      <w:marRight w:val="0"/>
      <w:marTop w:val="0"/>
      <w:marBottom w:val="0"/>
      <w:divBdr>
        <w:top w:val="none" w:sz="0" w:space="0" w:color="auto"/>
        <w:left w:val="none" w:sz="0" w:space="0" w:color="auto"/>
        <w:bottom w:val="none" w:sz="0" w:space="0" w:color="auto"/>
        <w:right w:val="none" w:sz="0" w:space="0" w:color="auto"/>
      </w:divBdr>
      <w:divsChild>
        <w:div w:id="1812942991">
          <w:marLeft w:val="0"/>
          <w:marRight w:val="0"/>
          <w:marTop w:val="0"/>
          <w:marBottom w:val="0"/>
          <w:divBdr>
            <w:top w:val="none" w:sz="0" w:space="0" w:color="auto"/>
            <w:left w:val="none" w:sz="0" w:space="0" w:color="auto"/>
            <w:bottom w:val="none" w:sz="0" w:space="0" w:color="auto"/>
            <w:right w:val="none" w:sz="0" w:space="0" w:color="auto"/>
          </w:divBdr>
        </w:div>
      </w:divsChild>
    </w:div>
    <w:div w:id="421142859">
      <w:bodyDiv w:val="1"/>
      <w:marLeft w:val="0"/>
      <w:marRight w:val="0"/>
      <w:marTop w:val="0"/>
      <w:marBottom w:val="0"/>
      <w:divBdr>
        <w:top w:val="none" w:sz="0" w:space="0" w:color="auto"/>
        <w:left w:val="none" w:sz="0" w:space="0" w:color="auto"/>
        <w:bottom w:val="none" w:sz="0" w:space="0" w:color="auto"/>
        <w:right w:val="none" w:sz="0" w:space="0" w:color="auto"/>
      </w:divBdr>
      <w:divsChild>
        <w:div w:id="234974810">
          <w:marLeft w:val="446"/>
          <w:marRight w:val="0"/>
          <w:marTop w:val="65"/>
          <w:marBottom w:val="120"/>
          <w:divBdr>
            <w:top w:val="none" w:sz="0" w:space="0" w:color="auto"/>
            <w:left w:val="none" w:sz="0" w:space="0" w:color="auto"/>
            <w:bottom w:val="none" w:sz="0" w:space="0" w:color="auto"/>
            <w:right w:val="none" w:sz="0" w:space="0" w:color="auto"/>
          </w:divBdr>
        </w:div>
      </w:divsChild>
    </w:div>
    <w:div w:id="474416335">
      <w:bodyDiv w:val="1"/>
      <w:marLeft w:val="0"/>
      <w:marRight w:val="0"/>
      <w:marTop w:val="0"/>
      <w:marBottom w:val="0"/>
      <w:divBdr>
        <w:top w:val="none" w:sz="0" w:space="0" w:color="auto"/>
        <w:left w:val="none" w:sz="0" w:space="0" w:color="auto"/>
        <w:bottom w:val="none" w:sz="0" w:space="0" w:color="auto"/>
        <w:right w:val="none" w:sz="0" w:space="0" w:color="auto"/>
      </w:divBdr>
      <w:divsChild>
        <w:div w:id="96752236">
          <w:marLeft w:val="446"/>
          <w:marRight w:val="0"/>
          <w:marTop w:val="65"/>
          <w:marBottom w:val="120"/>
          <w:divBdr>
            <w:top w:val="none" w:sz="0" w:space="0" w:color="auto"/>
            <w:left w:val="none" w:sz="0" w:space="0" w:color="auto"/>
            <w:bottom w:val="none" w:sz="0" w:space="0" w:color="auto"/>
            <w:right w:val="none" w:sz="0" w:space="0" w:color="auto"/>
          </w:divBdr>
        </w:div>
      </w:divsChild>
    </w:div>
    <w:div w:id="505825872">
      <w:bodyDiv w:val="1"/>
      <w:marLeft w:val="0"/>
      <w:marRight w:val="0"/>
      <w:marTop w:val="0"/>
      <w:marBottom w:val="0"/>
      <w:divBdr>
        <w:top w:val="none" w:sz="0" w:space="0" w:color="auto"/>
        <w:left w:val="none" w:sz="0" w:space="0" w:color="auto"/>
        <w:bottom w:val="none" w:sz="0" w:space="0" w:color="auto"/>
        <w:right w:val="none" w:sz="0" w:space="0" w:color="auto"/>
      </w:divBdr>
      <w:divsChild>
        <w:div w:id="1005741688">
          <w:marLeft w:val="446"/>
          <w:marRight w:val="0"/>
          <w:marTop w:val="65"/>
          <w:marBottom w:val="120"/>
          <w:divBdr>
            <w:top w:val="none" w:sz="0" w:space="0" w:color="auto"/>
            <w:left w:val="none" w:sz="0" w:space="0" w:color="auto"/>
            <w:bottom w:val="none" w:sz="0" w:space="0" w:color="auto"/>
            <w:right w:val="none" w:sz="0" w:space="0" w:color="auto"/>
          </w:divBdr>
        </w:div>
      </w:divsChild>
    </w:div>
    <w:div w:id="507789903">
      <w:bodyDiv w:val="1"/>
      <w:marLeft w:val="0"/>
      <w:marRight w:val="0"/>
      <w:marTop w:val="0"/>
      <w:marBottom w:val="0"/>
      <w:divBdr>
        <w:top w:val="none" w:sz="0" w:space="0" w:color="auto"/>
        <w:left w:val="none" w:sz="0" w:space="0" w:color="auto"/>
        <w:bottom w:val="none" w:sz="0" w:space="0" w:color="auto"/>
        <w:right w:val="none" w:sz="0" w:space="0" w:color="auto"/>
      </w:divBdr>
    </w:div>
    <w:div w:id="539822951">
      <w:bodyDiv w:val="1"/>
      <w:marLeft w:val="0"/>
      <w:marRight w:val="0"/>
      <w:marTop w:val="0"/>
      <w:marBottom w:val="0"/>
      <w:divBdr>
        <w:top w:val="none" w:sz="0" w:space="0" w:color="auto"/>
        <w:left w:val="none" w:sz="0" w:space="0" w:color="auto"/>
        <w:bottom w:val="none" w:sz="0" w:space="0" w:color="auto"/>
        <w:right w:val="none" w:sz="0" w:space="0" w:color="auto"/>
      </w:divBdr>
    </w:div>
    <w:div w:id="546381052">
      <w:bodyDiv w:val="1"/>
      <w:marLeft w:val="0"/>
      <w:marRight w:val="0"/>
      <w:marTop w:val="0"/>
      <w:marBottom w:val="0"/>
      <w:divBdr>
        <w:top w:val="none" w:sz="0" w:space="0" w:color="auto"/>
        <w:left w:val="none" w:sz="0" w:space="0" w:color="auto"/>
        <w:bottom w:val="none" w:sz="0" w:space="0" w:color="auto"/>
        <w:right w:val="none" w:sz="0" w:space="0" w:color="auto"/>
      </w:divBdr>
      <w:divsChild>
        <w:div w:id="1055087336">
          <w:marLeft w:val="446"/>
          <w:marRight w:val="0"/>
          <w:marTop w:val="65"/>
          <w:marBottom w:val="120"/>
          <w:divBdr>
            <w:top w:val="none" w:sz="0" w:space="0" w:color="auto"/>
            <w:left w:val="none" w:sz="0" w:space="0" w:color="auto"/>
            <w:bottom w:val="none" w:sz="0" w:space="0" w:color="auto"/>
            <w:right w:val="none" w:sz="0" w:space="0" w:color="auto"/>
          </w:divBdr>
        </w:div>
      </w:divsChild>
    </w:div>
    <w:div w:id="560479389">
      <w:bodyDiv w:val="1"/>
      <w:marLeft w:val="0"/>
      <w:marRight w:val="0"/>
      <w:marTop w:val="0"/>
      <w:marBottom w:val="0"/>
      <w:divBdr>
        <w:top w:val="none" w:sz="0" w:space="0" w:color="auto"/>
        <w:left w:val="none" w:sz="0" w:space="0" w:color="auto"/>
        <w:bottom w:val="none" w:sz="0" w:space="0" w:color="auto"/>
        <w:right w:val="none" w:sz="0" w:space="0" w:color="auto"/>
      </w:divBdr>
      <w:divsChild>
        <w:div w:id="580797375">
          <w:marLeft w:val="446"/>
          <w:marRight w:val="0"/>
          <w:marTop w:val="65"/>
          <w:marBottom w:val="120"/>
          <w:divBdr>
            <w:top w:val="none" w:sz="0" w:space="0" w:color="auto"/>
            <w:left w:val="none" w:sz="0" w:space="0" w:color="auto"/>
            <w:bottom w:val="none" w:sz="0" w:space="0" w:color="auto"/>
            <w:right w:val="none" w:sz="0" w:space="0" w:color="auto"/>
          </w:divBdr>
        </w:div>
      </w:divsChild>
    </w:div>
    <w:div w:id="563688042">
      <w:bodyDiv w:val="1"/>
      <w:marLeft w:val="0"/>
      <w:marRight w:val="0"/>
      <w:marTop w:val="0"/>
      <w:marBottom w:val="0"/>
      <w:divBdr>
        <w:top w:val="none" w:sz="0" w:space="0" w:color="auto"/>
        <w:left w:val="none" w:sz="0" w:space="0" w:color="auto"/>
        <w:bottom w:val="none" w:sz="0" w:space="0" w:color="auto"/>
        <w:right w:val="none" w:sz="0" w:space="0" w:color="auto"/>
      </w:divBdr>
    </w:div>
    <w:div w:id="643656271">
      <w:bodyDiv w:val="1"/>
      <w:marLeft w:val="0"/>
      <w:marRight w:val="0"/>
      <w:marTop w:val="0"/>
      <w:marBottom w:val="0"/>
      <w:divBdr>
        <w:top w:val="none" w:sz="0" w:space="0" w:color="auto"/>
        <w:left w:val="none" w:sz="0" w:space="0" w:color="auto"/>
        <w:bottom w:val="none" w:sz="0" w:space="0" w:color="auto"/>
        <w:right w:val="none" w:sz="0" w:space="0" w:color="auto"/>
      </w:divBdr>
    </w:div>
    <w:div w:id="687947862">
      <w:bodyDiv w:val="1"/>
      <w:marLeft w:val="0"/>
      <w:marRight w:val="0"/>
      <w:marTop w:val="0"/>
      <w:marBottom w:val="0"/>
      <w:divBdr>
        <w:top w:val="none" w:sz="0" w:space="0" w:color="auto"/>
        <w:left w:val="none" w:sz="0" w:space="0" w:color="auto"/>
        <w:bottom w:val="none" w:sz="0" w:space="0" w:color="auto"/>
        <w:right w:val="none" w:sz="0" w:space="0" w:color="auto"/>
      </w:divBdr>
      <w:divsChild>
        <w:div w:id="478495473">
          <w:marLeft w:val="446"/>
          <w:marRight w:val="0"/>
          <w:marTop w:val="65"/>
          <w:marBottom w:val="120"/>
          <w:divBdr>
            <w:top w:val="none" w:sz="0" w:space="0" w:color="auto"/>
            <w:left w:val="none" w:sz="0" w:space="0" w:color="auto"/>
            <w:bottom w:val="none" w:sz="0" w:space="0" w:color="auto"/>
            <w:right w:val="none" w:sz="0" w:space="0" w:color="auto"/>
          </w:divBdr>
        </w:div>
      </w:divsChild>
    </w:div>
    <w:div w:id="717510908">
      <w:bodyDiv w:val="1"/>
      <w:marLeft w:val="0"/>
      <w:marRight w:val="0"/>
      <w:marTop w:val="0"/>
      <w:marBottom w:val="0"/>
      <w:divBdr>
        <w:top w:val="none" w:sz="0" w:space="0" w:color="auto"/>
        <w:left w:val="none" w:sz="0" w:space="0" w:color="auto"/>
        <w:bottom w:val="none" w:sz="0" w:space="0" w:color="auto"/>
        <w:right w:val="none" w:sz="0" w:space="0" w:color="auto"/>
      </w:divBdr>
    </w:div>
    <w:div w:id="735862365">
      <w:bodyDiv w:val="1"/>
      <w:marLeft w:val="0"/>
      <w:marRight w:val="0"/>
      <w:marTop w:val="0"/>
      <w:marBottom w:val="0"/>
      <w:divBdr>
        <w:top w:val="none" w:sz="0" w:space="0" w:color="auto"/>
        <w:left w:val="none" w:sz="0" w:space="0" w:color="auto"/>
        <w:bottom w:val="none" w:sz="0" w:space="0" w:color="auto"/>
        <w:right w:val="none" w:sz="0" w:space="0" w:color="auto"/>
      </w:divBdr>
    </w:div>
    <w:div w:id="753671811">
      <w:bodyDiv w:val="1"/>
      <w:marLeft w:val="0"/>
      <w:marRight w:val="0"/>
      <w:marTop w:val="0"/>
      <w:marBottom w:val="0"/>
      <w:divBdr>
        <w:top w:val="none" w:sz="0" w:space="0" w:color="auto"/>
        <w:left w:val="none" w:sz="0" w:space="0" w:color="auto"/>
        <w:bottom w:val="none" w:sz="0" w:space="0" w:color="auto"/>
        <w:right w:val="none" w:sz="0" w:space="0" w:color="auto"/>
      </w:divBdr>
    </w:div>
    <w:div w:id="870261350">
      <w:bodyDiv w:val="1"/>
      <w:marLeft w:val="0"/>
      <w:marRight w:val="0"/>
      <w:marTop w:val="0"/>
      <w:marBottom w:val="0"/>
      <w:divBdr>
        <w:top w:val="none" w:sz="0" w:space="0" w:color="auto"/>
        <w:left w:val="none" w:sz="0" w:space="0" w:color="auto"/>
        <w:bottom w:val="none" w:sz="0" w:space="0" w:color="auto"/>
        <w:right w:val="none" w:sz="0" w:space="0" w:color="auto"/>
      </w:divBdr>
    </w:div>
    <w:div w:id="885989155">
      <w:bodyDiv w:val="1"/>
      <w:marLeft w:val="0"/>
      <w:marRight w:val="0"/>
      <w:marTop w:val="0"/>
      <w:marBottom w:val="0"/>
      <w:divBdr>
        <w:top w:val="none" w:sz="0" w:space="0" w:color="auto"/>
        <w:left w:val="none" w:sz="0" w:space="0" w:color="auto"/>
        <w:bottom w:val="none" w:sz="0" w:space="0" w:color="auto"/>
        <w:right w:val="none" w:sz="0" w:space="0" w:color="auto"/>
      </w:divBdr>
    </w:div>
    <w:div w:id="896473433">
      <w:bodyDiv w:val="1"/>
      <w:marLeft w:val="0"/>
      <w:marRight w:val="0"/>
      <w:marTop w:val="0"/>
      <w:marBottom w:val="0"/>
      <w:divBdr>
        <w:top w:val="none" w:sz="0" w:space="0" w:color="auto"/>
        <w:left w:val="none" w:sz="0" w:space="0" w:color="auto"/>
        <w:bottom w:val="none" w:sz="0" w:space="0" w:color="auto"/>
        <w:right w:val="none" w:sz="0" w:space="0" w:color="auto"/>
      </w:divBdr>
      <w:divsChild>
        <w:div w:id="1541504741">
          <w:marLeft w:val="446"/>
          <w:marRight w:val="0"/>
          <w:marTop w:val="65"/>
          <w:marBottom w:val="120"/>
          <w:divBdr>
            <w:top w:val="none" w:sz="0" w:space="0" w:color="auto"/>
            <w:left w:val="none" w:sz="0" w:space="0" w:color="auto"/>
            <w:bottom w:val="none" w:sz="0" w:space="0" w:color="auto"/>
            <w:right w:val="none" w:sz="0" w:space="0" w:color="auto"/>
          </w:divBdr>
        </w:div>
      </w:divsChild>
    </w:div>
    <w:div w:id="914053494">
      <w:bodyDiv w:val="1"/>
      <w:marLeft w:val="0"/>
      <w:marRight w:val="0"/>
      <w:marTop w:val="0"/>
      <w:marBottom w:val="0"/>
      <w:divBdr>
        <w:top w:val="none" w:sz="0" w:space="0" w:color="auto"/>
        <w:left w:val="none" w:sz="0" w:space="0" w:color="auto"/>
        <w:bottom w:val="none" w:sz="0" w:space="0" w:color="auto"/>
        <w:right w:val="none" w:sz="0" w:space="0" w:color="auto"/>
      </w:divBdr>
      <w:divsChild>
        <w:div w:id="812454848">
          <w:marLeft w:val="446"/>
          <w:marRight w:val="0"/>
          <w:marTop w:val="65"/>
          <w:marBottom w:val="120"/>
          <w:divBdr>
            <w:top w:val="none" w:sz="0" w:space="0" w:color="auto"/>
            <w:left w:val="none" w:sz="0" w:space="0" w:color="auto"/>
            <w:bottom w:val="none" w:sz="0" w:space="0" w:color="auto"/>
            <w:right w:val="none" w:sz="0" w:space="0" w:color="auto"/>
          </w:divBdr>
        </w:div>
      </w:divsChild>
    </w:div>
    <w:div w:id="980958098">
      <w:bodyDiv w:val="1"/>
      <w:marLeft w:val="0"/>
      <w:marRight w:val="0"/>
      <w:marTop w:val="0"/>
      <w:marBottom w:val="0"/>
      <w:divBdr>
        <w:top w:val="none" w:sz="0" w:space="0" w:color="auto"/>
        <w:left w:val="none" w:sz="0" w:space="0" w:color="auto"/>
        <w:bottom w:val="none" w:sz="0" w:space="0" w:color="auto"/>
        <w:right w:val="none" w:sz="0" w:space="0" w:color="auto"/>
      </w:divBdr>
      <w:divsChild>
        <w:div w:id="1836677517">
          <w:marLeft w:val="446"/>
          <w:marRight w:val="0"/>
          <w:marTop w:val="65"/>
          <w:marBottom w:val="120"/>
          <w:divBdr>
            <w:top w:val="none" w:sz="0" w:space="0" w:color="auto"/>
            <w:left w:val="none" w:sz="0" w:space="0" w:color="auto"/>
            <w:bottom w:val="none" w:sz="0" w:space="0" w:color="auto"/>
            <w:right w:val="none" w:sz="0" w:space="0" w:color="auto"/>
          </w:divBdr>
        </w:div>
      </w:divsChild>
    </w:div>
    <w:div w:id="1014575172">
      <w:bodyDiv w:val="1"/>
      <w:marLeft w:val="0"/>
      <w:marRight w:val="0"/>
      <w:marTop w:val="0"/>
      <w:marBottom w:val="0"/>
      <w:divBdr>
        <w:top w:val="none" w:sz="0" w:space="0" w:color="auto"/>
        <w:left w:val="none" w:sz="0" w:space="0" w:color="auto"/>
        <w:bottom w:val="none" w:sz="0" w:space="0" w:color="auto"/>
        <w:right w:val="none" w:sz="0" w:space="0" w:color="auto"/>
      </w:divBdr>
    </w:div>
    <w:div w:id="1015108837">
      <w:bodyDiv w:val="1"/>
      <w:marLeft w:val="0"/>
      <w:marRight w:val="0"/>
      <w:marTop w:val="0"/>
      <w:marBottom w:val="0"/>
      <w:divBdr>
        <w:top w:val="none" w:sz="0" w:space="0" w:color="auto"/>
        <w:left w:val="none" w:sz="0" w:space="0" w:color="auto"/>
        <w:bottom w:val="none" w:sz="0" w:space="0" w:color="auto"/>
        <w:right w:val="none" w:sz="0" w:space="0" w:color="auto"/>
      </w:divBdr>
      <w:divsChild>
        <w:div w:id="304817393">
          <w:marLeft w:val="446"/>
          <w:marRight w:val="0"/>
          <w:marTop w:val="65"/>
          <w:marBottom w:val="120"/>
          <w:divBdr>
            <w:top w:val="none" w:sz="0" w:space="0" w:color="auto"/>
            <w:left w:val="none" w:sz="0" w:space="0" w:color="auto"/>
            <w:bottom w:val="none" w:sz="0" w:space="0" w:color="auto"/>
            <w:right w:val="none" w:sz="0" w:space="0" w:color="auto"/>
          </w:divBdr>
        </w:div>
      </w:divsChild>
    </w:div>
    <w:div w:id="1063797995">
      <w:bodyDiv w:val="1"/>
      <w:marLeft w:val="0"/>
      <w:marRight w:val="0"/>
      <w:marTop w:val="0"/>
      <w:marBottom w:val="0"/>
      <w:divBdr>
        <w:top w:val="none" w:sz="0" w:space="0" w:color="auto"/>
        <w:left w:val="none" w:sz="0" w:space="0" w:color="auto"/>
        <w:bottom w:val="none" w:sz="0" w:space="0" w:color="auto"/>
        <w:right w:val="none" w:sz="0" w:space="0" w:color="auto"/>
      </w:divBdr>
    </w:div>
    <w:div w:id="1066340181">
      <w:bodyDiv w:val="1"/>
      <w:marLeft w:val="0"/>
      <w:marRight w:val="0"/>
      <w:marTop w:val="0"/>
      <w:marBottom w:val="0"/>
      <w:divBdr>
        <w:top w:val="none" w:sz="0" w:space="0" w:color="auto"/>
        <w:left w:val="none" w:sz="0" w:space="0" w:color="auto"/>
        <w:bottom w:val="none" w:sz="0" w:space="0" w:color="auto"/>
        <w:right w:val="none" w:sz="0" w:space="0" w:color="auto"/>
      </w:divBdr>
    </w:div>
    <w:div w:id="1124348502">
      <w:bodyDiv w:val="1"/>
      <w:marLeft w:val="0"/>
      <w:marRight w:val="0"/>
      <w:marTop w:val="0"/>
      <w:marBottom w:val="0"/>
      <w:divBdr>
        <w:top w:val="none" w:sz="0" w:space="0" w:color="auto"/>
        <w:left w:val="none" w:sz="0" w:space="0" w:color="auto"/>
        <w:bottom w:val="none" w:sz="0" w:space="0" w:color="auto"/>
        <w:right w:val="none" w:sz="0" w:space="0" w:color="auto"/>
      </w:divBdr>
      <w:divsChild>
        <w:div w:id="1277906784">
          <w:marLeft w:val="446"/>
          <w:marRight w:val="0"/>
          <w:marTop w:val="65"/>
          <w:marBottom w:val="120"/>
          <w:divBdr>
            <w:top w:val="none" w:sz="0" w:space="0" w:color="auto"/>
            <w:left w:val="none" w:sz="0" w:space="0" w:color="auto"/>
            <w:bottom w:val="none" w:sz="0" w:space="0" w:color="auto"/>
            <w:right w:val="none" w:sz="0" w:space="0" w:color="auto"/>
          </w:divBdr>
        </w:div>
      </w:divsChild>
    </w:div>
    <w:div w:id="1131289456">
      <w:bodyDiv w:val="1"/>
      <w:marLeft w:val="0"/>
      <w:marRight w:val="0"/>
      <w:marTop w:val="0"/>
      <w:marBottom w:val="0"/>
      <w:divBdr>
        <w:top w:val="none" w:sz="0" w:space="0" w:color="auto"/>
        <w:left w:val="none" w:sz="0" w:space="0" w:color="auto"/>
        <w:bottom w:val="none" w:sz="0" w:space="0" w:color="auto"/>
        <w:right w:val="none" w:sz="0" w:space="0" w:color="auto"/>
      </w:divBdr>
      <w:divsChild>
        <w:div w:id="73211517">
          <w:marLeft w:val="446"/>
          <w:marRight w:val="0"/>
          <w:marTop w:val="65"/>
          <w:marBottom w:val="120"/>
          <w:divBdr>
            <w:top w:val="none" w:sz="0" w:space="0" w:color="auto"/>
            <w:left w:val="none" w:sz="0" w:space="0" w:color="auto"/>
            <w:bottom w:val="none" w:sz="0" w:space="0" w:color="auto"/>
            <w:right w:val="none" w:sz="0" w:space="0" w:color="auto"/>
          </w:divBdr>
        </w:div>
      </w:divsChild>
    </w:div>
    <w:div w:id="1173762959">
      <w:bodyDiv w:val="1"/>
      <w:marLeft w:val="0"/>
      <w:marRight w:val="0"/>
      <w:marTop w:val="0"/>
      <w:marBottom w:val="0"/>
      <w:divBdr>
        <w:top w:val="none" w:sz="0" w:space="0" w:color="auto"/>
        <w:left w:val="none" w:sz="0" w:space="0" w:color="auto"/>
        <w:bottom w:val="none" w:sz="0" w:space="0" w:color="auto"/>
        <w:right w:val="none" w:sz="0" w:space="0" w:color="auto"/>
      </w:divBdr>
    </w:div>
    <w:div w:id="1188569146">
      <w:bodyDiv w:val="1"/>
      <w:marLeft w:val="0"/>
      <w:marRight w:val="0"/>
      <w:marTop w:val="0"/>
      <w:marBottom w:val="0"/>
      <w:divBdr>
        <w:top w:val="none" w:sz="0" w:space="0" w:color="auto"/>
        <w:left w:val="none" w:sz="0" w:space="0" w:color="auto"/>
        <w:bottom w:val="none" w:sz="0" w:space="0" w:color="auto"/>
        <w:right w:val="none" w:sz="0" w:space="0" w:color="auto"/>
      </w:divBdr>
      <w:divsChild>
        <w:div w:id="476069677">
          <w:marLeft w:val="446"/>
          <w:marRight w:val="0"/>
          <w:marTop w:val="65"/>
          <w:marBottom w:val="120"/>
          <w:divBdr>
            <w:top w:val="none" w:sz="0" w:space="0" w:color="auto"/>
            <w:left w:val="none" w:sz="0" w:space="0" w:color="auto"/>
            <w:bottom w:val="none" w:sz="0" w:space="0" w:color="auto"/>
            <w:right w:val="none" w:sz="0" w:space="0" w:color="auto"/>
          </w:divBdr>
        </w:div>
      </w:divsChild>
    </w:div>
    <w:div w:id="1227106124">
      <w:bodyDiv w:val="1"/>
      <w:marLeft w:val="0"/>
      <w:marRight w:val="0"/>
      <w:marTop w:val="0"/>
      <w:marBottom w:val="0"/>
      <w:divBdr>
        <w:top w:val="none" w:sz="0" w:space="0" w:color="auto"/>
        <w:left w:val="none" w:sz="0" w:space="0" w:color="auto"/>
        <w:bottom w:val="none" w:sz="0" w:space="0" w:color="auto"/>
        <w:right w:val="none" w:sz="0" w:space="0" w:color="auto"/>
      </w:divBdr>
    </w:div>
    <w:div w:id="1241135465">
      <w:bodyDiv w:val="1"/>
      <w:marLeft w:val="0"/>
      <w:marRight w:val="0"/>
      <w:marTop w:val="0"/>
      <w:marBottom w:val="0"/>
      <w:divBdr>
        <w:top w:val="none" w:sz="0" w:space="0" w:color="auto"/>
        <w:left w:val="none" w:sz="0" w:space="0" w:color="auto"/>
        <w:bottom w:val="none" w:sz="0" w:space="0" w:color="auto"/>
        <w:right w:val="none" w:sz="0" w:space="0" w:color="auto"/>
      </w:divBdr>
      <w:divsChild>
        <w:div w:id="943880733">
          <w:marLeft w:val="446"/>
          <w:marRight w:val="0"/>
          <w:marTop w:val="65"/>
          <w:marBottom w:val="120"/>
          <w:divBdr>
            <w:top w:val="none" w:sz="0" w:space="0" w:color="auto"/>
            <w:left w:val="none" w:sz="0" w:space="0" w:color="auto"/>
            <w:bottom w:val="none" w:sz="0" w:space="0" w:color="auto"/>
            <w:right w:val="none" w:sz="0" w:space="0" w:color="auto"/>
          </w:divBdr>
        </w:div>
      </w:divsChild>
    </w:div>
    <w:div w:id="1275090453">
      <w:bodyDiv w:val="1"/>
      <w:marLeft w:val="0"/>
      <w:marRight w:val="0"/>
      <w:marTop w:val="0"/>
      <w:marBottom w:val="0"/>
      <w:divBdr>
        <w:top w:val="none" w:sz="0" w:space="0" w:color="auto"/>
        <w:left w:val="none" w:sz="0" w:space="0" w:color="auto"/>
        <w:bottom w:val="none" w:sz="0" w:space="0" w:color="auto"/>
        <w:right w:val="none" w:sz="0" w:space="0" w:color="auto"/>
      </w:divBdr>
    </w:div>
    <w:div w:id="1292979267">
      <w:bodyDiv w:val="1"/>
      <w:marLeft w:val="0"/>
      <w:marRight w:val="0"/>
      <w:marTop w:val="0"/>
      <w:marBottom w:val="0"/>
      <w:divBdr>
        <w:top w:val="none" w:sz="0" w:space="0" w:color="auto"/>
        <w:left w:val="none" w:sz="0" w:space="0" w:color="auto"/>
        <w:bottom w:val="none" w:sz="0" w:space="0" w:color="auto"/>
        <w:right w:val="none" w:sz="0" w:space="0" w:color="auto"/>
      </w:divBdr>
      <w:divsChild>
        <w:div w:id="692877279">
          <w:marLeft w:val="446"/>
          <w:marRight w:val="0"/>
          <w:marTop w:val="65"/>
          <w:marBottom w:val="120"/>
          <w:divBdr>
            <w:top w:val="none" w:sz="0" w:space="0" w:color="auto"/>
            <w:left w:val="none" w:sz="0" w:space="0" w:color="auto"/>
            <w:bottom w:val="none" w:sz="0" w:space="0" w:color="auto"/>
            <w:right w:val="none" w:sz="0" w:space="0" w:color="auto"/>
          </w:divBdr>
        </w:div>
      </w:divsChild>
    </w:div>
    <w:div w:id="1432319298">
      <w:bodyDiv w:val="1"/>
      <w:marLeft w:val="0"/>
      <w:marRight w:val="0"/>
      <w:marTop w:val="0"/>
      <w:marBottom w:val="0"/>
      <w:divBdr>
        <w:top w:val="none" w:sz="0" w:space="0" w:color="auto"/>
        <w:left w:val="none" w:sz="0" w:space="0" w:color="auto"/>
        <w:bottom w:val="none" w:sz="0" w:space="0" w:color="auto"/>
        <w:right w:val="none" w:sz="0" w:space="0" w:color="auto"/>
      </w:divBdr>
      <w:divsChild>
        <w:div w:id="1658024770">
          <w:marLeft w:val="446"/>
          <w:marRight w:val="0"/>
          <w:marTop w:val="65"/>
          <w:marBottom w:val="120"/>
          <w:divBdr>
            <w:top w:val="none" w:sz="0" w:space="0" w:color="auto"/>
            <w:left w:val="none" w:sz="0" w:space="0" w:color="auto"/>
            <w:bottom w:val="none" w:sz="0" w:space="0" w:color="auto"/>
            <w:right w:val="none" w:sz="0" w:space="0" w:color="auto"/>
          </w:divBdr>
        </w:div>
      </w:divsChild>
    </w:div>
    <w:div w:id="1477448615">
      <w:bodyDiv w:val="1"/>
      <w:marLeft w:val="0"/>
      <w:marRight w:val="0"/>
      <w:marTop w:val="0"/>
      <w:marBottom w:val="0"/>
      <w:divBdr>
        <w:top w:val="none" w:sz="0" w:space="0" w:color="auto"/>
        <w:left w:val="none" w:sz="0" w:space="0" w:color="auto"/>
        <w:bottom w:val="none" w:sz="0" w:space="0" w:color="auto"/>
        <w:right w:val="none" w:sz="0" w:space="0" w:color="auto"/>
      </w:divBdr>
    </w:div>
    <w:div w:id="1531062747">
      <w:bodyDiv w:val="1"/>
      <w:marLeft w:val="0"/>
      <w:marRight w:val="0"/>
      <w:marTop w:val="0"/>
      <w:marBottom w:val="0"/>
      <w:divBdr>
        <w:top w:val="none" w:sz="0" w:space="0" w:color="auto"/>
        <w:left w:val="none" w:sz="0" w:space="0" w:color="auto"/>
        <w:bottom w:val="none" w:sz="0" w:space="0" w:color="auto"/>
        <w:right w:val="none" w:sz="0" w:space="0" w:color="auto"/>
      </w:divBdr>
    </w:div>
    <w:div w:id="1581139711">
      <w:bodyDiv w:val="1"/>
      <w:marLeft w:val="0"/>
      <w:marRight w:val="0"/>
      <w:marTop w:val="0"/>
      <w:marBottom w:val="0"/>
      <w:divBdr>
        <w:top w:val="none" w:sz="0" w:space="0" w:color="auto"/>
        <w:left w:val="none" w:sz="0" w:space="0" w:color="auto"/>
        <w:bottom w:val="none" w:sz="0" w:space="0" w:color="auto"/>
        <w:right w:val="none" w:sz="0" w:space="0" w:color="auto"/>
      </w:divBdr>
    </w:div>
    <w:div w:id="1622612166">
      <w:bodyDiv w:val="1"/>
      <w:marLeft w:val="0"/>
      <w:marRight w:val="0"/>
      <w:marTop w:val="0"/>
      <w:marBottom w:val="0"/>
      <w:divBdr>
        <w:top w:val="none" w:sz="0" w:space="0" w:color="auto"/>
        <w:left w:val="none" w:sz="0" w:space="0" w:color="auto"/>
        <w:bottom w:val="none" w:sz="0" w:space="0" w:color="auto"/>
        <w:right w:val="none" w:sz="0" w:space="0" w:color="auto"/>
      </w:divBdr>
    </w:div>
    <w:div w:id="1638681944">
      <w:bodyDiv w:val="1"/>
      <w:marLeft w:val="0"/>
      <w:marRight w:val="0"/>
      <w:marTop w:val="0"/>
      <w:marBottom w:val="0"/>
      <w:divBdr>
        <w:top w:val="none" w:sz="0" w:space="0" w:color="auto"/>
        <w:left w:val="none" w:sz="0" w:space="0" w:color="auto"/>
        <w:bottom w:val="none" w:sz="0" w:space="0" w:color="auto"/>
        <w:right w:val="none" w:sz="0" w:space="0" w:color="auto"/>
      </w:divBdr>
    </w:div>
    <w:div w:id="1820801115">
      <w:bodyDiv w:val="1"/>
      <w:marLeft w:val="0"/>
      <w:marRight w:val="0"/>
      <w:marTop w:val="0"/>
      <w:marBottom w:val="0"/>
      <w:divBdr>
        <w:top w:val="none" w:sz="0" w:space="0" w:color="auto"/>
        <w:left w:val="none" w:sz="0" w:space="0" w:color="auto"/>
        <w:bottom w:val="none" w:sz="0" w:space="0" w:color="auto"/>
        <w:right w:val="none" w:sz="0" w:space="0" w:color="auto"/>
      </w:divBdr>
    </w:div>
    <w:div w:id="1863856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810">
          <w:marLeft w:val="446"/>
          <w:marRight w:val="0"/>
          <w:marTop w:val="65"/>
          <w:marBottom w:val="120"/>
          <w:divBdr>
            <w:top w:val="none" w:sz="0" w:space="0" w:color="auto"/>
            <w:left w:val="none" w:sz="0" w:space="0" w:color="auto"/>
            <w:bottom w:val="none" w:sz="0" w:space="0" w:color="auto"/>
            <w:right w:val="none" w:sz="0" w:space="0" w:color="auto"/>
          </w:divBdr>
        </w:div>
      </w:divsChild>
    </w:div>
    <w:div w:id="1901092387">
      <w:bodyDiv w:val="1"/>
      <w:marLeft w:val="0"/>
      <w:marRight w:val="0"/>
      <w:marTop w:val="0"/>
      <w:marBottom w:val="0"/>
      <w:divBdr>
        <w:top w:val="none" w:sz="0" w:space="0" w:color="auto"/>
        <w:left w:val="none" w:sz="0" w:space="0" w:color="auto"/>
        <w:bottom w:val="none" w:sz="0" w:space="0" w:color="auto"/>
        <w:right w:val="none" w:sz="0" w:space="0" w:color="auto"/>
      </w:divBdr>
    </w:div>
    <w:div w:id="1951424546">
      <w:bodyDiv w:val="1"/>
      <w:marLeft w:val="0"/>
      <w:marRight w:val="0"/>
      <w:marTop w:val="0"/>
      <w:marBottom w:val="0"/>
      <w:divBdr>
        <w:top w:val="none" w:sz="0" w:space="0" w:color="auto"/>
        <w:left w:val="none" w:sz="0" w:space="0" w:color="auto"/>
        <w:bottom w:val="none" w:sz="0" w:space="0" w:color="auto"/>
        <w:right w:val="none" w:sz="0" w:space="0" w:color="auto"/>
      </w:divBdr>
    </w:div>
    <w:div w:id="1954095971">
      <w:bodyDiv w:val="1"/>
      <w:marLeft w:val="0"/>
      <w:marRight w:val="0"/>
      <w:marTop w:val="0"/>
      <w:marBottom w:val="0"/>
      <w:divBdr>
        <w:top w:val="none" w:sz="0" w:space="0" w:color="auto"/>
        <w:left w:val="none" w:sz="0" w:space="0" w:color="auto"/>
        <w:bottom w:val="none" w:sz="0" w:space="0" w:color="auto"/>
        <w:right w:val="none" w:sz="0" w:space="0" w:color="auto"/>
      </w:divBdr>
      <w:divsChild>
        <w:div w:id="1687125901">
          <w:marLeft w:val="446"/>
          <w:marRight w:val="0"/>
          <w:marTop w:val="65"/>
          <w:marBottom w:val="120"/>
          <w:divBdr>
            <w:top w:val="none" w:sz="0" w:space="0" w:color="auto"/>
            <w:left w:val="none" w:sz="0" w:space="0" w:color="auto"/>
            <w:bottom w:val="none" w:sz="0" w:space="0" w:color="auto"/>
            <w:right w:val="none" w:sz="0" w:space="0" w:color="auto"/>
          </w:divBdr>
        </w:div>
      </w:divsChild>
    </w:div>
    <w:div w:id="2025596117">
      <w:bodyDiv w:val="1"/>
      <w:marLeft w:val="0"/>
      <w:marRight w:val="0"/>
      <w:marTop w:val="0"/>
      <w:marBottom w:val="0"/>
      <w:divBdr>
        <w:top w:val="none" w:sz="0" w:space="0" w:color="auto"/>
        <w:left w:val="none" w:sz="0" w:space="0" w:color="auto"/>
        <w:bottom w:val="none" w:sz="0" w:space="0" w:color="auto"/>
        <w:right w:val="none" w:sz="0" w:space="0" w:color="auto"/>
      </w:divBdr>
      <w:divsChild>
        <w:div w:id="941185046">
          <w:marLeft w:val="446"/>
          <w:marRight w:val="0"/>
          <w:marTop w:val="65"/>
          <w:marBottom w:val="120"/>
          <w:divBdr>
            <w:top w:val="none" w:sz="0" w:space="0" w:color="auto"/>
            <w:left w:val="none" w:sz="0" w:space="0" w:color="auto"/>
            <w:bottom w:val="none" w:sz="0" w:space="0" w:color="auto"/>
            <w:right w:val="none" w:sz="0" w:space="0" w:color="auto"/>
          </w:divBdr>
        </w:div>
      </w:divsChild>
    </w:div>
    <w:div w:id="2096703381">
      <w:bodyDiv w:val="1"/>
      <w:marLeft w:val="0"/>
      <w:marRight w:val="0"/>
      <w:marTop w:val="0"/>
      <w:marBottom w:val="0"/>
      <w:divBdr>
        <w:top w:val="none" w:sz="0" w:space="0" w:color="auto"/>
        <w:left w:val="none" w:sz="0" w:space="0" w:color="auto"/>
        <w:bottom w:val="none" w:sz="0" w:space="0" w:color="auto"/>
        <w:right w:val="none" w:sz="0" w:space="0" w:color="auto"/>
      </w:divBdr>
    </w:div>
    <w:div w:id="2136293523">
      <w:bodyDiv w:val="1"/>
      <w:marLeft w:val="0"/>
      <w:marRight w:val="0"/>
      <w:marTop w:val="0"/>
      <w:marBottom w:val="0"/>
      <w:divBdr>
        <w:top w:val="none" w:sz="0" w:space="0" w:color="auto"/>
        <w:left w:val="none" w:sz="0" w:space="0" w:color="auto"/>
        <w:bottom w:val="none" w:sz="0" w:space="0" w:color="auto"/>
        <w:right w:val="none" w:sz="0" w:space="0" w:color="auto"/>
      </w:divBdr>
      <w:divsChild>
        <w:div w:id="209191476">
          <w:marLeft w:val="446"/>
          <w:marRight w:val="0"/>
          <w:marTop w:val="6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CC91-1CE8-4FEE-86F8-F72DD6A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6059</Characters>
  <Application>Microsoft Office Word</Application>
  <DocSecurity>4</DocSecurity>
  <Lines>50</Lines>
  <Paragraphs>14</Paragraphs>
  <ScaleCrop>false</ScaleCrop>
  <Company>經建會</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ACER</cp:lastModifiedBy>
  <cp:revision>2</cp:revision>
  <cp:lastPrinted>2015-08-10T06:46:00Z</cp:lastPrinted>
  <dcterms:created xsi:type="dcterms:W3CDTF">2015-08-10T07:48:00Z</dcterms:created>
  <dcterms:modified xsi:type="dcterms:W3CDTF">2015-08-10T07:48:00Z</dcterms:modified>
</cp:coreProperties>
</file>