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Pr="00871B6F" w:rsidRDefault="00A11FE5" w:rsidP="007E253F">
      <w:pPr>
        <w:jc w:val="both"/>
      </w:pPr>
      <w:r w:rsidRPr="00871B6F">
        <w:rPr>
          <w:rFonts w:ascii="Calibri" w:hAnsi="Calibri"/>
          <w:noProof/>
        </w:rPr>
        <w:drawing>
          <wp:inline distT="0" distB="0" distL="0" distR="0" wp14:anchorId="0E376694" wp14:editId="7E66F29C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6" w:rsidRPr="00871B6F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871B6F">
        <w:rPr>
          <w:rFonts w:asciiTheme="minorEastAsia" w:hAnsiTheme="minorEastAsia" w:cs="Times New Roman"/>
          <w:b/>
          <w:bCs/>
          <w:sz w:val="36"/>
          <w:szCs w:val="36"/>
        </w:rPr>
        <w:t>國家發展委員會 新聞稿</w:t>
      </w:r>
    </w:p>
    <w:p w:rsidR="00A11FE5" w:rsidRPr="00871B6F" w:rsidRDefault="00B93276" w:rsidP="004836FD">
      <w:pPr>
        <w:tabs>
          <w:tab w:val="center" w:pos="4185"/>
          <w:tab w:val="left" w:pos="6960"/>
        </w:tabs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r w:rsidRPr="00871B6F">
        <w:rPr>
          <w:rFonts w:asciiTheme="minorEastAsia" w:hAnsiTheme="minorEastAsia" w:cs="Times New Roman"/>
          <w:b/>
          <w:bCs/>
          <w:kern w:val="0"/>
          <w:sz w:val="36"/>
          <w:szCs w:val="36"/>
        </w:rPr>
        <w:t>1</w:t>
      </w:r>
      <w:r w:rsidRPr="00871B6F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10</w:t>
      </w:r>
      <w:r w:rsidR="00A11FE5" w:rsidRPr="00871B6F">
        <w:rPr>
          <w:rFonts w:asciiTheme="minorEastAsia" w:hAnsiTheme="minorEastAsia" w:cs="Times New Roman"/>
          <w:b/>
          <w:bCs/>
          <w:kern w:val="0"/>
          <w:sz w:val="36"/>
          <w:szCs w:val="36"/>
        </w:rPr>
        <w:t>年</w:t>
      </w:r>
      <w:r w:rsidR="0082757E" w:rsidRPr="00871B6F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9</w:t>
      </w:r>
      <w:r w:rsidR="00A11FE5" w:rsidRPr="00871B6F">
        <w:rPr>
          <w:rFonts w:asciiTheme="minorEastAsia" w:hAnsiTheme="minorEastAsia" w:cs="Times New Roman"/>
          <w:b/>
          <w:bCs/>
          <w:kern w:val="0"/>
          <w:sz w:val="36"/>
          <w:szCs w:val="36"/>
        </w:rPr>
        <w:t>月</w:t>
      </w:r>
      <w:r w:rsidR="00EE6609" w:rsidRPr="00871B6F">
        <w:rPr>
          <w:rFonts w:asciiTheme="minorEastAsia" w:hAnsiTheme="minorEastAsia" w:cs="Times New Roman" w:hint="eastAsia"/>
          <w:b/>
          <w:bCs/>
          <w:kern w:val="0"/>
          <w:sz w:val="36"/>
          <w:szCs w:val="36"/>
          <w:lang w:eastAsia="zh-HK"/>
        </w:rPr>
        <w:t>份</w:t>
      </w:r>
      <w:r w:rsidR="00A11FE5" w:rsidRPr="00871B6F">
        <w:rPr>
          <w:rFonts w:asciiTheme="minorEastAsia" w:hAnsiTheme="minorEastAsia" w:cs="Times New Roman"/>
          <w:b/>
          <w:bCs/>
          <w:kern w:val="0"/>
          <w:sz w:val="36"/>
          <w:szCs w:val="36"/>
        </w:rPr>
        <w:t>景氣概況</w:t>
      </w:r>
    </w:p>
    <w:p w:rsidR="00577920" w:rsidRPr="00871B6F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</w:rPr>
      </w:pPr>
    </w:p>
    <w:p w:rsidR="00A04C46" w:rsidRPr="00871B6F" w:rsidRDefault="00A04C46" w:rsidP="00577920">
      <w:pPr>
        <w:spacing w:line="0" w:lineRule="atLeast"/>
        <w:rPr>
          <w:rFonts w:asciiTheme="minorEastAsia" w:hAnsiTheme="minorEastAsia" w:cs="Times New Roman"/>
          <w:bCs/>
          <w:sz w:val="28"/>
          <w:szCs w:val="28"/>
        </w:rPr>
      </w:pPr>
      <w:r w:rsidRPr="00871B6F">
        <w:rPr>
          <w:rFonts w:asciiTheme="minorEastAsia" w:hAnsiTheme="minorEastAsia" w:cs="Times New Roman"/>
          <w:bCs/>
          <w:sz w:val="28"/>
          <w:szCs w:val="28"/>
        </w:rPr>
        <w:t>發布日期：1</w:t>
      </w:r>
      <w:r w:rsidR="00A86563" w:rsidRPr="00871B6F">
        <w:rPr>
          <w:rFonts w:asciiTheme="minorEastAsia" w:hAnsiTheme="minorEastAsia" w:cs="Times New Roman" w:hint="eastAsia"/>
          <w:bCs/>
          <w:sz w:val="28"/>
          <w:szCs w:val="28"/>
        </w:rPr>
        <w:t>10</w:t>
      </w:r>
      <w:r w:rsidRPr="00871B6F">
        <w:rPr>
          <w:rFonts w:asciiTheme="minorEastAsia" w:hAnsiTheme="minorEastAsia" w:cs="Times New Roman"/>
          <w:bCs/>
          <w:sz w:val="28"/>
          <w:szCs w:val="28"/>
        </w:rPr>
        <w:t>年</w:t>
      </w:r>
      <w:r w:rsidR="0082757E" w:rsidRPr="00871B6F">
        <w:rPr>
          <w:rFonts w:asciiTheme="minorEastAsia" w:hAnsiTheme="minorEastAsia" w:cs="Times New Roman" w:hint="eastAsia"/>
          <w:bCs/>
          <w:sz w:val="28"/>
          <w:szCs w:val="28"/>
        </w:rPr>
        <w:t>10</w:t>
      </w:r>
      <w:r w:rsidRPr="00871B6F">
        <w:rPr>
          <w:rFonts w:asciiTheme="minorEastAsia" w:hAnsiTheme="minorEastAsia" w:cs="Times New Roman"/>
          <w:bCs/>
          <w:sz w:val="28"/>
          <w:szCs w:val="28"/>
        </w:rPr>
        <w:t>月</w:t>
      </w:r>
      <w:r w:rsidR="004836FD" w:rsidRPr="00871B6F">
        <w:rPr>
          <w:rFonts w:asciiTheme="minorEastAsia" w:hAnsiTheme="minorEastAsia" w:cs="Times New Roman" w:hint="eastAsia"/>
          <w:bCs/>
          <w:sz w:val="28"/>
          <w:szCs w:val="28"/>
        </w:rPr>
        <w:t>27</w:t>
      </w:r>
      <w:r w:rsidRPr="00871B6F">
        <w:rPr>
          <w:rFonts w:asciiTheme="minorEastAsia" w:hAnsiTheme="minorEastAsia" w:cs="Times New Roman"/>
          <w:bCs/>
          <w:sz w:val="28"/>
          <w:szCs w:val="28"/>
        </w:rPr>
        <w:t>日</w:t>
      </w:r>
    </w:p>
    <w:p w:rsidR="007C7FB3" w:rsidRPr="00871B6F" w:rsidRDefault="00A04C46" w:rsidP="004836FD">
      <w:pPr>
        <w:spacing w:afterLines="50" w:after="180" w:line="0" w:lineRule="atLeast"/>
        <w:rPr>
          <w:rFonts w:ascii="Times New Roman" w:eastAsia="標楷體" w:hAnsi="Times New Roman" w:cs="Times New Roman"/>
        </w:rPr>
      </w:pPr>
      <w:r w:rsidRPr="00871B6F">
        <w:rPr>
          <w:rFonts w:asciiTheme="minorEastAsia" w:hAnsiTheme="minorEastAsia" w:cs="Times New Roman" w:hint="eastAsia"/>
          <w:bCs/>
          <w:sz w:val="28"/>
          <w:szCs w:val="28"/>
        </w:rPr>
        <w:t>發布單位：經濟發展處</w:t>
      </w:r>
    </w:p>
    <w:p w:rsidR="002E608F" w:rsidRPr="00871B6F" w:rsidRDefault="00195851" w:rsidP="002E608F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871B6F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054C87" w:rsidRPr="00871B6F">
        <w:rPr>
          <w:rFonts w:asciiTheme="minorEastAsia" w:eastAsiaTheme="minorEastAsia" w:hAnsiTheme="minorEastAsia" w:hint="eastAsia"/>
          <w:sz w:val="32"/>
          <w:szCs w:val="32"/>
        </w:rPr>
        <w:t>10年</w:t>
      </w:r>
      <w:r w:rsidR="0082757E" w:rsidRPr="00871B6F">
        <w:rPr>
          <w:rFonts w:asciiTheme="minorEastAsia" w:eastAsiaTheme="minorEastAsia" w:hAnsiTheme="minorEastAsia" w:hint="eastAsia"/>
          <w:sz w:val="32"/>
          <w:szCs w:val="32"/>
        </w:rPr>
        <w:t>9</w:t>
      </w:r>
      <w:r w:rsidR="00054C87" w:rsidRPr="00871B6F">
        <w:rPr>
          <w:rFonts w:asciiTheme="minorEastAsia" w:eastAsiaTheme="minorEastAsia" w:hAnsiTheme="minorEastAsia" w:hint="eastAsia"/>
          <w:sz w:val="32"/>
          <w:szCs w:val="32"/>
        </w:rPr>
        <w:t>月景氣對策信號綜合判斷分數為</w:t>
      </w:r>
      <w:r w:rsidR="000A51BF" w:rsidRPr="00871B6F">
        <w:rPr>
          <w:rFonts w:asciiTheme="minorEastAsia" w:eastAsiaTheme="minorEastAsia" w:hAnsiTheme="minorEastAsia" w:hint="eastAsia"/>
          <w:sz w:val="32"/>
          <w:szCs w:val="32"/>
        </w:rPr>
        <w:t>38</w:t>
      </w:r>
      <w:r w:rsidR="00054C87" w:rsidRPr="00871B6F">
        <w:rPr>
          <w:rFonts w:asciiTheme="minorEastAsia" w:eastAsiaTheme="minorEastAsia" w:hAnsiTheme="minorEastAsia" w:hint="eastAsia"/>
          <w:sz w:val="32"/>
          <w:szCs w:val="32"/>
        </w:rPr>
        <w:t>分，</w:t>
      </w:r>
      <w:r w:rsidR="000A51BF" w:rsidRPr="00871B6F">
        <w:rPr>
          <w:rFonts w:asciiTheme="minorEastAsia" w:eastAsiaTheme="minorEastAsia" w:hAnsiTheme="minorEastAsia" w:hint="eastAsia"/>
          <w:sz w:val="32"/>
          <w:szCs w:val="32"/>
        </w:rPr>
        <w:t>較上月減少</w:t>
      </w:r>
      <w:r w:rsidR="005E77B2" w:rsidRPr="00871B6F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B32F88" w:rsidRPr="00871B6F">
        <w:rPr>
          <w:rFonts w:asciiTheme="minorEastAsia" w:eastAsiaTheme="minorEastAsia" w:hAnsiTheme="minorEastAsia" w:hint="eastAsia"/>
          <w:sz w:val="32"/>
          <w:szCs w:val="32"/>
        </w:rPr>
        <w:t>分</w:t>
      </w:r>
      <w:r w:rsidR="00054C87" w:rsidRPr="00871B6F">
        <w:rPr>
          <w:rFonts w:asciiTheme="minorEastAsia" w:eastAsiaTheme="minorEastAsia" w:hAnsiTheme="minorEastAsia" w:hint="eastAsia"/>
          <w:sz w:val="32"/>
          <w:szCs w:val="32"/>
        </w:rPr>
        <w:t>，燈號續呈紅燈；</w:t>
      </w:r>
      <w:r w:rsidR="0023799B" w:rsidRPr="00871B6F">
        <w:rPr>
          <w:rFonts w:asciiTheme="minorEastAsia" w:eastAsiaTheme="minorEastAsia" w:hAnsiTheme="minorEastAsia" w:hint="eastAsia"/>
          <w:sz w:val="32"/>
          <w:szCs w:val="32"/>
        </w:rPr>
        <w:t>景氣領先指標續呈上升，同時指標雖呈下跌，惟跌幅持續縮小，反映</w:t>
      </w:r>
      <w:proofErr w:type="gramStart"/>
      <w:r w:rsidR="0023799B" w:rsidRPr="00871B6F">
        <w:rPr>
          <w:rFonts w:asciiTheme="minorEastAsia" w:eastAsiaTheme="minorEastAsia" w:hAnsiTheme="minorEastAsia" w:hint="eastAsia"/>
          <w:sz w:val="32"/>
          <w:szCs w:val="32"/>
        </w:rPr>
        <w:t>疫</w:t>
      </w:r>
      <w:proofErr w:type="gramEnd"/>
      <w:r w:rsidR="0023799B" w:rsidRPr="00871B6F">
        <w:rPr>
          <w:rFonts w:asciiTheme="minorEastAsia" w:eastAsiaTheme="minorEastAsia" w:hAnsiTheme="minorEastAsia" w:hint="eastAsia"/>
          <w:sz w:val="32"/>
          <w:szCs w:val="32"/>
        </w:rPr>
        <w:t>情影響已減緩</w:t>
      </w:r>
      <w:r w:rsidR="002E608F" w:rsidRPr="00871B6F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23799B" w:rsidRPr="00871B6F" w:rsidRDefault="00C9521F" w:rsidP="0023799B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871B6F">
        <w:rPr>
          <w:rFonts w:asciiTheme="minorEastAsia" w:eastAsiaTheme="minorEastAsia" w:hAnsiTheme="minorEastAsia" w:hint="eastAsia"/>
          <w:sz w:val="32"/>
          <w:szCs w:val="32"/>
        </w:rPr>
        <w:t>外需部分，</w:t>
      </w:r>
      <w:r w:rsidR="0023799B" w:rsidRPr="00871B6F">
        <w:rPr>
          <w:rFonts w:asciiTheme="minorEastAsia" w:eastAsiaTheme="minorEastAsia" w:hAnsiTheme="minorEastAsia" w:hint="eastAsia"/>
          <w:sz w:val="32"/>
          <w:szCs w:val="32"/>
        </w:rPr>
        <w:t>受惠5G、高效能運算、車用電子等新興科技應用需求強勁，以及消費性電子新品陸續上市，</w:t>
      </w:r>
      <w:proofErr w:type="gramStart"/>
      <w:r w:rsidR="0023799B" w:rsidRPr="00871B6F">
        <w:rPr>
          <w:rFonts w:asciiTheme="minorEastAsia" w:eastAsiaTheme="minorEastAsia" w:hAnsiTheme="minorEastAsia" w:hint="eastAsia"/>
          <w:sz w:val="32"/>
          <w:szCs w:val="32"/>
        </w:rPr>
        <w:t>且傳產貨品</w:t>
      </w:r>
      <w:proofErr w:type="gramEnd"/>
      <w:r w:rsidR="0023799B" w:rsidRPr="00871B6F">
        <w:rPr>
          <w:rFonts w:asciiTheme="minorEastAsia" w:eastAsiaTheme="minorEastAsia" w:hAnsiTheme="minorEastAsia" w:hint="eastAsia"/>
          <w:sz w:val="32"/>
          <w:szCs w:val="32"/>
        </w:rPr>
        <w:t>需求亦穩定擴增，帶動9月貿易、生產及金融面指標持續擴增；內需部分，隨</w:t>
      </w:r>
      <w:proofErr w:type="gramStart"/>
      <w:r w:rsidR="0023799B" w:rsidRPr="00871B6F">
        <w:rPr>
          <w:rFonts w:asciiTheme="minorEastAsia" w:eastAsiaTheme="minorEastAsia" w:hAnsiTheme="minorEastAsia" w:hint="eastAsia"/>
          <w:sz w:val="32"/>
          <w:szCs w:val="32"/>
        </w:rPr>
        <w:t>疫情趨</w:t>
      </w:r>
      <w:proofErr w:type="gramEnd"/>
      <w:r w:rsidR="0023799B" w:rsidRPr="00871B6F">
        <w:rPr>
          <w:rFonts w:asciiTheme="minorEastAsia" w:eastAsiaTheme="minorEastAsia" w:hAnsiTheme="minorEastAsia" w:hint="eastAsia"/>
          <w:sz w:val="32"/>
          <w:szCs w:val="32"/>
        </w:rPr>
        <w:t>穩及管制措施調降</w:t>
      </w:r>
      <w:r w:rsidR="00521E97" w:rsidRPr="00871B6F">
        <w:rPr>
          <w:rFonts w:asciiTheme="minorEastAsia" w:eastAsiaTheme="minorEastAsia" w:hAnsiTheme="minorEastAsia" w:hint="eastAsia"/>
          <w:sz w:val="32"/>
          <w:szCs w:val="32"/>
        </w:rPr>
        <w:t>，零售餐飲及勞動市場指標</w:t>
      </w:r>
      <w:r w:rsidR="00F923FD" w:rsidRPr="00871B6F">
        <w:rPr>
          <w:rFonts w:asciiTheme="minorEastAsia" w:eastAsiaTheme="minorEastAsia" w:hAnsiTheme="minorEastAsia" w:hint="eastAsia"/>
          <w:sz w:val="32"/>
          <w:szCs w:val="32"/>
        </w:rPr>
        <w:t>減幅已呈</w:t>
      </w:r>
      <w:r w:rsidR="0023799B" w:rsidRPr="00871B6F">
        <w:rPr>
          <w:rFonts w:asciiTheme="minorEastAsia" w:eastAsiaTheme="minorEastAsia" w:hAnsiTheme="minorEastAsia" w:hint="eastAsia"/>
          <w:sz w:val="32"/>
          <w:szCs w:val="32"/>
        </w:rPr>
        <w:t>逐月</w:t>
      </w:r>
      <w:r w:rsidR="00F923FD" w:rsidRPr="00871B6F">
        <w:rPr>
          <w:rFonts w:asciiTheme="minorEastAsia" w:eastAsiaTheme="minorEastAsia" w:hAnsiTheme="minorEastAsia" w:hint="eastAsia"/>
          <w:sz w:val="32"/>
          <w:szCs w:val="32"/>
        </w:rPr>
        <w:t>縮小</w:t>
      </w:r>
      <w:r w:rsidR="0023799B" w:rsidRPr="00871B6F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B50BBA" w:rsidRPr="00871B6F" w:rsidRDefault="0023799B" w:rsidP="0023799B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871B6F">
        <w:rPr>
          <w:rFonts w:asciiTheme="minorEastAsia" w:eastAsiaTheme="minorEastAsia" w:hAnsiTheme="minorEastAsia" w:hint="eastAsia"/>
          <w:sz w:val="32"/>
          <w:szCs w:val="32"/>
        </w:rPr>
        <w:t>展望未來，國內</w:t>
      </w:r>
      <w:proofErr w:type="gramStart"/>
      <w:r w:rsidRPr="00871B6F">
        <w:rPr>
          <w:rFonts w:asciiTheme="minorEastAsia" w:eastAsiaTheme="minorEastAsia" w:hAnsiTheme="minorEastAsia" w:hint="eastAsia"/>
          <w:sz w:val="32"/>
          <w:szCs w:val="32"/>
        </w:rPr>
        <w:t>疫</w:t>
      </w:r>
      <w:proofErr w:type="gramEnd"/>
      <w:r w:rsidRPr="00871B6F">
        <w:rPr>
          <w:rFonts w:asciiTheme="minorEastAsia" w:eastAsiaTheme="minorEastAsia" w:hAnsiTheme="minorEastAsia" w:hint="eastAsia"/>
          <w:sz w:val="32"/>
          <w:szCs w:val="32"/>
        </w:rPr>
        <w:t>情穩定，管制措施陸續放寬，加以政府推出振興五倍</w:t>
      </w:r>
      <w:proofErr w:type="gramStart"/>
      <w:r w:rsidRPr="00871B6F">
        <w:rPr>
          <w:rFonts w:asciiTheme="minorEastAsia" w:eastAsiaTheme="minorEastAsia" w:hAnsiTheme="minorEastAsia" w:hint="eastAsia"/>
          <w:sz w:val="32"/>
          <w:szCs w:val="32"/>
        </w:rPr>
        <w:t>券</w:t>
      </w:r>
      <w:proofErr w:type="gramEnd"/>
      <w:r w:rsidRPr="00871B6F">
        <w:rPr>
          <w:rFonts w:asciiTheme="minorEastAsia" w:eastAsiaTheme="minorEastAsia" w:hAnsiTheme="minorEastAsia" w:hint="eastAsia"/>
          <w:sz w:val="32"/>
          <w:szCs w:val="32"/>
        </w:rPr>
        <w:t>及各項加碼措施帶動下，內需消費可望逐漸回溫；投資方面，國內半導體、5G、</w:t>
      </w:r>
      <w:proofErr w:type="gramStart"/>
      <w:r w:rsidRPr="00871B6F">
        <w:rPr>
          <w:rFonts w:asciiTheme="minorEastAsia" w:eastAsiaTheme="minorEastAsia" w:hAnsiTheme="minorEastAsia" w:hint="eastAsia"/>
          <w:sz w:val="32"/>
          <w:szCs w:val="32"/>
        </w:rPr>
        <w:t>綠能等</w:t>
      </w:r>
      <w:proofErr w:type="gramEnd"/>
      <w:r w:rsidRPr="00871B6F">
        <w:rPr>
          <w:rFonts w:asciiTheme="minorEastAsia" w:eastAsiaTheme="minorEastAsia" w:hAnsiTheme="minorEastAsia" w:hint="eastAsia"/>
          <w:sz w:val="32"/>
          <w:szCs w:val="32"/>
        </w:rPr>
        <w:t>投資</w:t>
      </w:r>
      <w:r w:rsidR="00E44755" w:rsidRPr="00871B6F">
        <w:rPr>
          <w:rFonts w:asciiTheme="minorEastAsia" w:eastAsiaTheme="minorEastAsia" w:hAnsiTheme="minorEastAsia" w:hint="eastAsia"/>
          <w:sz w:val="32"/>
          <w:szCs w:val="32"/>
        </w:rPr>
        <w:t>持續</w:t>
      </w:r>
      <w:r w:rsidRPr="00871B6F">
        <w:rPr>
          <w:rFonts w:asciiTheme="minorEastAsia" w:eastAsiaTheme="minorEastAsia" w:hAnsiTheme="minorEastAsia" w:hint="eastAsia"/>
          <w:sz w:val="32"/>
          <w:szCs w:val="32"/>
        </w:rPr>
        <w:t>擴增，</w:t>
      </w:r>
      <w:proofErr w:type="gramStart"/>
      <w:r w:rsidRPr="00871B6F">
        <w:rPr>
          <w:rFonts w:asciiTheme="minorEastAsia" w:eastAsiaTheme="minorEastAsia" w:hAnsiTheme="minorEastAsia" w:hint="eastAsia"/>
          <w:sz w:val="32"/>
          <w:szCs w:val="32"/>
        </w:rPr>
        <w:t>均有助</w:t>
      </w:r>
      <w:proofErr w:type="gramEnd"/>
      <w:r w:rsidRPr="00871B6F">
        <w:rPr>
          <w:rFonts w:asciiTheme="minorEastAsia" w:eastAsiaTheme="minorEastAsia" w:hAnsiTheme="minorEastAsia" w:hint="eastAsia"/>
          <w:sz w:val="32"/>
          <w:szCs w:val="32"/>
        </w:rPr>
        <w:t>推升國內投資動能；</w:t>
      </w:r>
      <w:r w:rsidRPr="00871B6F">
        <w:rPr>
          <w:rFonts w:asciiTheme="minorEastAsia" w:eastAsiaTheme="minorEastAsia" w:hAnsiTheme="minorEastAsia"/>
          <w:sz w:val="32"/>
          <w:szCs w:val="32"/>
        </w:rPr>
        <w:t>出口方面，</w:t>
      </w:r>
      <w:r w:rsidRPr="00871B6F">
        <w:rPr>
          <w:rFonts w:asciiTheme="minorEastAsia" w:eastAsiaTheme="minorEastAsia" w:hAnsiTheme="minorEastAsia" w:hint="eastAsia"/>
          <w:sz w:val="32"/>
          <w:szCs w:val="32"/>
        </w:rPr>
        <w:t>受惠全球經濟穩健成長，消費性電子</w:t>
      </w:r>
      <w:proofErr w:type="gramStart"/>
      <w:r w:rsidRPr="00871B6F">
        <w:rPr>
          <w:rFonts w:asciiTheme="minorEastAsia" w:eastAsiaTheme="minorEastAsia" w:hAnsiTheme="minorEastAsia" w:hint="eastAsia"/>
          <w:sz w:val="32"/>
          <w:szCs w:val="32"/>
        </w:rPr>
        <w:t>新品備貨</w:t>
      </w:r>
      <w:proofErr w:type="gramEnd"/>
      <w:r w:rsidRPr="00871B6F">
        <w:rPr>
          <w:rFonts w:asciiTheme="minorEastAsia" w:eastAsiaTheme="minorEastAsia" w:hAnsiTheme="minorEastAsia" w:hint="eastAsia"/>
          <w:sz w:val="32"/>
          <w:szCs w:val="32"/>
        </w:rPr>
        <w:t>需求漸次釋出，動能可望保持穩定。惟變種病毒傳播</w:t>
      </w:r>
      <w:r w:rsidR="00521E97" w:rsidRPr="00871B6F">
        <w:rPr>
          <w:rFonts w:asciiTheme="minorEastAsia" w:eastAsiaTheme="minorEastAsia" w:hAnsiTheme="minorEastAsia" w:hint="eastAsia"/>
          <w:sz w:val="32"/>
          <w:szCs w:val="32"/>
        </w:rPr>
        <w:t>及供應鏈</w:t>
      </w:r>
      <w:r w:rsidR="00990A69" w:rsidRPr="00871B6F">
        <w:rPr>
          <w:rFonts w:asciiTheme="minorEastAsia" w:eastAsiaTheme="minorEastAsia" w:hAnsiTheme="minorEastAsia" w:hint="eastAsia"/>
          <w:sz w:val="32"/>
          <w:szCs w:val="32"/>
        </w:rPr>
        <w:t>瓶頸</w:t>
      </w:r>
      <w:r w:rsidRPr="00871B6F">
        <w:rPr>
          <w:rFonts w:asciiTheme="minorEastAsia" w:eastAsiaTheme="minorEastAsia" w:hAnsiTheme="minorEastAsia" w:hint="eastAsia"/>
          <w:sz w:val="32"/>
          <w:szCs w:val="32"/>
        </w:rPr>
        <w:t>風險仍存、主要國家貿易及科技紛爭持續，後續發展仍須密切關注，並妥為因應</w:t>
      </w:r>
      <w:r w:rsidR="00C9521F" w:rsidRPr="00871B6F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037F16" w:rsidRPr="00871B6F" w:rsidRDefault="00037F16">
      <w:pPr>
        <w:widowControl/>
        <w:rPr>
          <w:rFonts w:asciiTheme="minorEastAsia" w:hAnsiTheme="minorEastAsia" w:cs="Times New Roman"/>
          <w:b/>
          <w:kern w:val="0"/>
          <w:sz w:val="32"/>
          <w:szCs w:val="32"/>
        </w:rPr>
      </w:pPr>
      <w:r w:rsidRPr="00871B6F">
        <w:rPr>
          <w:rFonts w:asciiTheme="minorEastAsia" w:hAnsiTheme="minorEastAsia"/>
          <w:b/>
          <w:sz w:val="32"/>
          <w:szCs w:val="32"/>
        </w:rPr>
        <w:br w:type="page"/>
      </w:r>
    </w:p>
    <w:p w:rsidR="00C369E1" w:rsidRPr="00871B6F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871B6F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1.</w:t>
      </w:r>
      <w:r w:rsidR="00C369E1" w:rsidRPr="00871B6F">
        <w:rPr>
          <w:rFonts w:asciiTheme="minorEastAsia" w:eastAsiaTheme="minorEastAsia" w:hAnsiTheme="minorEastAsia"/>
          <w:b/>
          <w:sz w:val="32"/>
          <w:szCs w:val="32"/>
        </w:rPr>
        <w:t>景氣對策信號（詳圖</w:t>
      </w:r>
      <w:r w:rsidR="00F25204" w:rsidRPr="00871B6F">
        <w:rPr>
          <w:rFonts w:asciiTheme="minorEastAsia" w:eastAsiaTheme="minorEastAsia" w:hAnsiTheme="minorEastAsia" w:hint="eastAsia"/>
          <w:b/>
          <w:sz w:val="32"/>
          <w:szCs w:val="32"/>
        </w:rPr>
        <w:t>1</w:t>
      </w:r>
      <w:r w:rsidR="00C369E1" w:rsidRPr="00871B6F">
        <w:rPr>
          <w:rFonts w:asciiTheme="minorEastAsia" w:eastAsiaTheme="minorEastAsia" w:hAnsiTheme="minorEastAsia"/>
          <w:b/>
          <w:sz w:val="32"/>
          <w:szCs w:val="32"/>
        </w:rPr>
        <w:t>、圖</w:t>
      </w:r>
      <w:r w:rsidR="00F25204" w:rsidRPr="00871B6F">
        <w:rPr>
          <w:rFonts w:asciiTheme="minorEastAsia" w:eastAsiaTheme="minorEastAsia" w:hAnsiTheme="minorEastAsia" w:hint="eastAsia"/>
          <w:b/>
          <w:sz w:val="32"/>
          <w:szCs w:val="32"/>
        </w:rPr>
        <w:t>2</w:t>
      </w:r>
      <w:r w:rsidR="00C369E1" w:rsidRPr="00871B6F">
        <w:rPr>
          <w:rFonts w:asciiTheme="minorEastAsia" w:eastAsiaTheme="minorEastAsia" w:hAnsiTheme="minorEastAsia"/>
          <w:b/>
          <w:sz w:val="32"/>
          <w:szCs w:val="32"/>
        </w:rPr>
        <w:t>）</w:t>
      </w:r>
    </w:p>
    <w:p w:rsidR="000A51BF" w:rsidRPr="00871B6F" w:rsidRDefault="00E870D6" w:rsidP="00106981">
      <w:pPr>
        <w:pStyle w:val="k02"/>
        <w:tabs>
          <w:tab w:val="clear" w:pos="960"/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871B6F">
        <w:rPr>
          <w:rFonts w:asciiTheme="minorEastAsia" w:eastAsiaTheme="minorEastAsia" w:hAnsiTheme="minorEastAsia" w:hint="eastAsia"/>
          <w:sz w:val="32"/>
          <w:szCs w:val="32"/>
        </w:rPr>
        <w:t>110</w:t>
      </w:r>
      <w:r w:rsidR="0067753C" w:rsidRPr="00871B6F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0A51BF" w:rsidRPr="00871B6F">
        <w:rPr>
          <w:rFonts w:asciiTheme="minorEastAsia" w:eastAsiaTheme="minorEastAsia" w:hAnsiTheme="minorEastAsia" w:hint="eastAsia"/>
          <w:sz w:val="32"/>
          <w:szCs w:val="32"/>
        </w:rPr>
        <w:t>9</w:t>
      </w:r>
      <w:r w:rsidR="00957393" w:rsidRPr="00871B6F">
        <w:rPr>
          <w:rFonts w:asciiTheme="minorEastAsia" w:eastAsiaTheme="minorEastAsia" w:hAnsiTheme="minorEastAsia" w:hint="eastAsia"/>
          <w:sz w:val="32"/>
          <w:szCs w:val="32"/>
        </w:rPr>
        <w:t>月為</w:t>
      </w:r>
      <w:r w:rsidR="000A51BF" w:rsidRPr="00871B6F">
        <w:rPr>
          <w:rFonts w:asciiTheme="minorEastAsia" w:eastAsiaTheme="minorEastAsia" w:hAnsiTheme="minorEastAsia" w:hint="eastAsia"/>
          <w:sz w:val="32"/>
          <w:szCs w:val="32"/>
        </w:rPr>
        <w:t>38</w:t>
      </w:r>
      <w:r w:rsidR="005E77B2" w:rsidRPr="00871B6F">
        <w:rPr>
          <w:rFonts w:asciiTheme="minorEastAsia" w:eastAsiaTheme="minorEastAsia" w:hAnsiTheme="minorEastAsia" w:hint="eastAsia"/>
          <w:sz w:val="32"/>
          <w:szCs w:val="32"/>
        </w:rPr>
        <w:t>分，較上月</w:t>
      </w:r>
      <w:r w:rsidR="000A51BF" w:rsidRPr="00871B6F">
        <w:rPr>
          <w:rFonts w:asciiTheme="minorEastAsia" w:eastAsiaTheme="minorEastAsia" w:hAnsiTheme="minorEastAsia" w:hint="eastAsia"/>
          <w:sz w:val="32"/>
          <w:szCs w:val="32"/>
        </w:rPr>
        <w:t>減少</w:t>
      </w:r>
      <w:r w:rsidR="005E77B2" w:rsidRPr="00871B6F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957393" w:rsidRPr="00871B6F">
        <w:rPr>
          <w:rFonts w:asciiTheme="minorEastAsia" w:eastAsiaTheme="minorEastAsia" w:hAnsiTheme="minorEastAsia" w:hint="eastAsia"/>
          <w:sz w:val="32"/>
          <w:szCs w:val="32"/>
        </w:rPr>
        <w:t>分，燈號續呈紅燈。9項構成項目中，</w:t>
      </w:r>
      <w:r w:rsidR="000A51BF" w:rsidRPr="00871B6F">
        <w:rPr>
          <w:rFonts w:asciiTheme="minorEastAsia" w:eastAsiaTheme="minorEastAsia" w:hAnsiTheme="minorEastAsia"/>
          <w:sz w:val="32"/>
          <w:szCs w:val="32"/>
        </w:rPr>
        <w:t>海關出口值由黃</w:t>
      </w:r>
      <w:r w:rsidR="000A51BF" w:rsidRPr="00871B6F">
        <w:rPr>
          <w:rFonts w:asciiTheme="minorEastAsia" w:eastAsiaTheme="minorEastAsia" w:hAnsiTheme="minorEastAsia" w:hint="eastAsia"/>
          <w:sz w:val="32"/>
          <w:szCs w:val="32"/>
        </w:rPr>
        <w:t>紅燈轉呈紅燈，分數增加1分；</w:t>
      </w:r>
    </w:p>
    <w:p w:rsidR="00DF4810" w:rsidRPr="00871B6F" w:rsidRDefault="000A51BF" w:rsidP="000A51BF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871B6F">
        <w:rPr>
          <w:rFonts w:asciiTheme="minorEastAsia" w:eastAsiaTheme="minorEastAsia" w:hAnsiTheme="minorEastAsia"/>
          <w:sz w:val="32"/>
          <w:szCs w:val="32"/>
        </w:rPr>
        <w:t>製造業銷售量指數、</w:t>
      </w:r>
      <w:r w:rsidR="005E77B2" w:rsidRPr="00871B6F">
        <w:rPr>
          <w:rFonts w:asciiTheme="minorEastAsia" w:eastAsiaTheme="minorEastAsia" w:hAnsiTheme="minorEastAsia"/>
          <w:sz w:val="32"/>
          <w:szCs w:val="32"/>
        </w:rPr>
        <w:t>批發、零售及餐飲業營業額</w:t>
      </w:r>
      <w:r w:rsidRPr="00871B6F">
        <w:rPr>
          <w:rFonts w:asciiTheme="minorEastAsia" w:eastAsiaTheme="minorEastAsia" w:hAnsiTheme="minorEastAsia"/>
          <w:sz w:val="32"/>
          <w:szCs w:val="32"/>
        </w:rPr>
        <w:t>皆由紅燈轉呈黃紅燈，分數各減少1分</w:t>
      </w:r>
      <w:r w:rsidR="00957393" w:rsidRPr="00871B6F">
        <w:rPr>
          <w:rFonts w:asciiTheme="minorEastAsia" w:eastAsiaTheme="minorEastAsia" w:hAnsiTheme="minorEastAsia" w:hint="eastAsia"/>
          <w:sz w:val="32"/>
          <w:szCs w:val="32"/>
        </w:rPr>
        <w:t>；其餘</w:t>
      </w:r>
      <w:r w:rsidRPr="00871B6F">
        <w:rPr>
          <w:rFonts w:asciiTheme="minorEastAsia" w:eastAsiaTheme="minorEastAsia" w:hAnsiTheme="minorEastAsia" w:hint="eastAsia"/>
          <w:sz w:val="32"/>
          <w:szCs w:val="32"/>
        </w:rPr>
        <w:t>6</w:t>
      </w:r>
      <w:r w:rsidR="00957393" w:rsidRPr="00871B6F">
        <w:rPr>
          <w:rFonts w:asciiTheme="minorEastAsia" w:eastAsiaTheme="minorEastAsia" w:hAnsiTheme="minorEastAsia" w:hint="eastAsia"/>
          <w:sz w:val="32"/>
          <w:szCs w:val="32"/>
        </w:rPr>
        <w:t>項燈號不變</w:t>
      </w:r>
      <w:r w:rsidR="004C3140" w:rsidRPr="00871B6F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67753C" w:rsidRPr="00871B6F">
        <w:rPr>
          <w:rFonts w:asciiTheme="minorEastAsia" w:eastAsiaTheme="minorEastAsia" w:hAnsiTheme="minorEastAsia" w:hint="eastAsia"/>
          <w:sz w:val="32"/>
          <w:szCs w:val="32"/>
        </w:rPr>
        <w:t>個別構成項目說明如下</w:t>
      </w:r>
      <w:r w:rsidR="00FA666A" w:rsidRPr="00871B6F">
        <w:rPr>
          <w:rFonts w:asciiTheme="minorEastAsia" w:eastAsiaTheme="minorEastAsia" w:hAnsiTheme="minorEastAsia"/>
          <w:sz w:val="32"/>
          <w:szCs w:val="32"/>
        </w:rPr>
        <w:t>：</w:t>
      </w:r>
    </w:p>
    <w:p w:rsidR="00FA666A" w:rsidRPr="00871B6F" w:rsidRDefault="00C369E1" w:rsidP="00961246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71B6F">
        <w:rPr>
          <w:rFonts w:asciiTheme="minorEastAsia" w:eastAsiaTheme="minorEastAsia" w:hAnsiTheme="minorEastAsia"/>
          <w:sz w:val="32"/>
          <w:szCs w:val="32"/>
        </w:rPr>
        <w:t>貨幣</w:t>
      </w:r>
      <w:r w:rsidR="00FA666A" w:rsidRPr="00871B6F">
        <w:rPr>
          <w:rFonts w:asciiTheme="minorEastAsia" w:eastAsiaTheme="minorEastAsia" w:hAnsiTheme="minorEastAsia"/>
          <w:sz w:val="32"/>
          <w:szCs w:val="32"/>
        </w:rPr>
        <w:t>總計數M1B變動率：</w:t>
      </w:r>
      <w:r w:rsidR="008A35B2" w:rsidRPr="00871B6F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0A51BF" w:rsidRPr="00871B6F">
        <w:rPr>
          <w:rFonts w:asciiTheme="minorEastAsia" w:eastAsiaTheme="minorEastAsia" w:hAnsiTheme="minorEastAsia" w:hint="eastAsia"/>
          <w:sz w:val="32"/>
          <w:szCs w:val="32"/>
        </w:rPr>
        <w:t>15.5</w:t>
      </w:r>
      <w:r w:rsidR="008A35B2" w:rsidRPr="00871B6F">
        <w:rPr>
          <w:rFonts w:asciiTheme="minorEastAsia" w:eastAsiaTheme="minorEastAsia" w:hAnsiTheme="minorEastAsia" w:hint="eastAsia"/>
          <w:sz w:val="32"/>
          <w:szCs w:val="32"/>
        </w:rPr>
        <w:t>%減至</w:t>
      </w:r>
      <w:r w:rsidR="00106981" w:rsidRPr="00871B6F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0A51BF" w:rsidRPr="00871B6F">
        <w:rPr>
          <w:rFonts w:asciiTheme="minorEastAsia" w:eastAsiaTheme="minorEastAsia" w:hAnsiTheme="minorEastAsia" w:hint="eastAsia"/>
          <w:sz w:val="32"/>
          <w:szCs w:val="32"/>
        </w:rPr>
        <w:t>5.1</w:t>
      </w:r>
      <w:r w:rsidR="008A35B2" w:rsidRPr="00871B6F">
        <w:rPr>
          <w:rFonts w:asciiTheme="minorEastAsia" w:eastAsiaTheme="minorEastAsia" w:hAnsiTheme="minorEastAsia" w:hint="eastAsia"/>
          <w:sz w:val="32"/>
          <w:szCs w:val="32"/>
        </w:rPr>
        <w:t>%，燈號續呈紅燈</w:t>
      </w:r>
      <w:r w:rsidR="00FA666A" w:rsidRPr="00871B6F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8A35B2" w:rsidRPr="00871B6F" w:rsidRDefault="00FA666A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71B6F">
        <w:rPr>
          <w:rFonts w:asciiTheme="minorEastAsia" w:eastAsiaTheme="minorEastAsia" w:hAnsiTheme="minorEastAsia"/>
          <w:sz w:val="32"/>
          <w:szCs w:val="32"/>
        </w:rPr>
        <w:t>股價指數變動率：</w:t>
      </w:r>
      <w:r w:rsidR="008A35B2" w:rsidRPr="00871B6F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F7704C" w:rsidRPr="00871B6F">
        <w:rPr>
          <w:rFonts w:asciiTheme="minorEastAsia" w:eastAsiaTheme="minorEastAsia" w:hAnsiTheme="minorEastAsia" w:hint="eastAsia"/>
          <w:sz w:val="32"/>
          <w:szCs w:val="32"/>
        </w:rPr>
        <w:t>34.4</w:t>
      </w:r>
      <w:r w:rsidR="008A35B2" w:rsidRPr="00871B6F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F7704C" w:rsidRPr="00871B6F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8A35B2" w:rsidRPr="00871B6F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F7704C" w:rsidRPr="00871B6F">
        <w:rPr>
          <w:rFonts w:asciiTheme="minorEastAsia" w:eastAsiaTheme="minorEastAsia" w:hAnsiTheme="minorEastAsia" w:hint="eastAsia"/>
          <w:sz w:val="32"/>
          <w:szCs w:val="32"/>
        </w:rPr>
        <w:t>36.6</w:t>
      </w:r>
      <w:r w:rsidR="008A35B2" w:rsidRPr="00871B6F">
        <w:rPr>
          <w:rFonts w:asciiTheme="minorEastAsia" w:eastAsiaTheme="minorEastAsia" w:hAnsiTheme="minorEastAsia" w:hint="eastAsia"/>
          <w:sz w:val="32"/>
          <w:szCs w:val="32"/>
        </w:rPr>
        <w:t>%，燈號續呈紅燈。</w:t>
      </w:r>
    </w:p>
    <w:p w:rsidR="008A35B2" w:rsidRPr="00871B6F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71B6F">
        <w:rPr>
          <w:rFonts w:asciiTheme="minorEastAsia" w:eastAsiaTheme="minorEastAsia" w:hAnsiTheme="minorEastAsia"/>
          <w:sz w:val="32"/>
          <w:szCs w:val="32"/>
        </w:rPr>
        <w:t>工業生產指數變動率：</w:t>
      </w:r>
      <w:r w:rsidR="00CF4361" w:rsidRPr="00871B6F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0A51BF" w:rsidRPr="00871B6F">
        <w:rPr>
          <w:rFonts w:asciiTheme="minorEastAsia" w:eastAsiaTheme="minorEastAsia" w:hAnsiTheme="minorEastAsia" w:hint="eastAsia"/>
          <w:sz w:val="32"/>
          <w:szCs w:val="32"/>
        </w:rPr>
        <w:t>下修值</w:t>
      </w:r>
      <w:proofErr w:type="gramEnd"/>
      <w:r w:rsidR="000A51BF" w:rsidRPr="00871B6F">
        <w:rPr>
          <w:rFonts w:asciiTheme="minorEastAsia" w:eastAsiaTheme="minorEastAsia" w:hAnsiTheme="minorEastAsia" w:hint="eastAsia"/>
          <w:sz w:val="32"/>
          <w:szCs w:val="32"/>
        </w:rPr>
        <w:t>11</w:t>
      </w:r>
      <w:r w:rsidR="00CF4361" w:rsidRPr="00871B6F">
        <w:rPr>
          <w:rFonts w:asciiTheme="minorEastAsia" w:eastAsiaTheme="minorEastAsia" w:hAnsiTheme="minorEastAsia" w:hint="eastAsia"/>
          <w:sz w:val="32"/>
          <w:szCs w:val="32"/>
        </w:rPr>
        <w:t>.7</w:t>
      </w:r>
      <w:r w:rsidRPr="00871B6F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0A51BF" w:rsidRPr="00871B6F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Pr="00871B6F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0A51BF" w:rsidRPr="00871B6F">
        <w:rPr>
          <w:rFonts w:asciiTheme="minorEastAsia" w:eastAsiaTheme="minorEastAsia" w:hAnsiTheme="minorEastAsia" w:hint="eastAsia"/>
          <w:sz w:val="32"/>
          <w:szCs w:val="32"/>
        </w:rPr>
        <w:t>12.3</w:t>
      </w:r>
      <w:r w:rsidRPr="00871B6F">
        <w:rPr>
          <w:rFonts w:asciiTheme="minorEastAsia" w:eastAsiaTheme="minorEastAsia" w:hAnsiTheme="minorEastAsia" w:hint="eastAsia"/>
          <w:sz w:val="32"/>
          <w:szCs w:val="32"/>
        </w:rPr>
        <w:t>%，燈號續呈紅燈。</w:t>
      </w:r>
    </w:p>
    <w:p w:rsidR="008A35B2" w:rsidRPr="00871B6F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71B6F">
        <w:rPr>
          <w:rFonts w:asciiTheme="minorEastAsia" w:eastAsiaTheme="minorEastAsia" w:hAnsiTheme="minorEastAsia"/>
          <w:sz w:val="32"/>
          <w:szCs w:val="32"/>
        </w:rPr>
        <w:t>非農業部門就業人數變動率：</w:t>
      </w:r>
      <w:r w:rsidRPr="00871B6F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106981" w:rsidRPr="00871B6F">
        <w:rPr>
          <w:rFonts w:asciiTheme="minorEastAsia" w:eastAsiaTheme="minorEastAsia" w:hAnsiTheme="minorEastAsia" w:hint="eastAsia"/>
          <w:sz w:val="32"/>
          <w:szCs w:val="32"/>
        </w:rPr>
        <w:t>-</w:t>
      </w:r>
      <w:r w:rsidR="00F7704C" w:rsidRPr="00871B6F">
        <w:rPr>
          <w:rFonts w:asciiTheme="minorEastAsia" w:eastAsiaTheme="minorEastAsia" w:hAnsiTheme="minorEastAsia" w:hint="eastAsia"/>
          <w:sz w:val="32"/>
          <w:szCs w:val="32"/>
        </w:rPr>
        <w:t>0.92</w:t>
      </w:r>
      <w:r w:rsidRPr="00871B6F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106981" w:rsidRPr="00871B6F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Pr="00871B6F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F7704C" w:rsidRPr="00871B6F">
        <w:rPr>
          <w:rFonts w:asciiTheme="minorEastAsia" w:eastAsiaTheme="minorEastAsia" w:hAnsiTheme="minorEastAsia" w:hint="eastAsia"/>
          <w:sz w:val="32"/>
          <w:szCs w:val="32"/>
        </w:rPr>
        <w:t>-0.74</w:t>
      </w:r>
      <w:r w:rsidRPr="00871B6F">
        <w:rPr>
          <w:rFonts w:asciiTheme="minorEastAsia" w:eastAsiaTheme="minorEastAsia" w:hAnsiTheme="minorEastAsia" w:hint="eastAsia"/>
          <w:sz w:val="32"/>
          <w:szCs w:val="32"/>
        </w:rPr>
        <w:t>%，燈號續呈藍燈。</w:t>
      </w:r>
    </w:p>
    <w:p w:rsidR="008A35B2" w:rsidRPr="00871B6F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bookmarkStart w:id="0" w:name="OLE_LINK1"/>
      <w:r w:rsidRPr="00871B6F">
        <w:rPr>
          <w:rFonts w:asciiTheme="minorEastAsia" w:eastAsiaTheme="minorEastAsia" w:hAnsiTheme="minorEastAsia"/>
          <w:sz w:val="32"/>
          <w:szCs w:val="32"/>
        </w:rPr>
        <w:t>海關出口</w:t>
      </w:r>
      <w:bookmarkEnd w:id="0"/>
      <w:r w:rsidRPr="00871B6F">
        <w:rPr>
          <w:rFonts w:asciiTheme="minorEastAsia" w:eastAsiaTheme="minorEastAsia" w:hAnsiTheme="minorEastAsia"/>
          <w:sz w:val="32"/>
          <w:szCs w:val="32"/>
        </w:rPr>
        <w:t>值變動率：</w:t>
      </w:r>
      <w:r w:rsidRPr="00871B6F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F7704C" w:rsidRPr="00871B6F">
        <w:rPr>
          <w:rFonts w:asciiTheme="minorEastAsia" w:eastAsiaTheme="minorEastAsia" w:hAnsiTheme="minorEastAsia" w:hint="eastAsia"/>
          <w:sz w:val="32"/>
          <w:szCs w:val="32"/>
        </w:rPr>
        <w:t>15.9</w:t>
      </w:r>
      <w:r w:rsidRPr="00871B6F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F7704C" w:rsidRPr="00871B6F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Pr="00871B6F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F7704C" w:rsidRPr="00871B6F">
        <w:rPr>
          <w:rFonts w:asciiTheme="minorEastAsia" w:eastAsiaTheme="minorEastAsia" w:hAnsiTheme="minorEastAsia" w:hint="eastAsia"/>
          <w:sz w:val="32"/>
          <w:szCs w:val="32"/>
        </w:rPr>
        <w:t>24.2</w:t>
      </w:r>
      <w:r w:rsidRPr="00871B6F">
        <w:rPr>
          <w:rFonts w:asciiTheme="minorEastAsia" w:eastAsiaTheme="minorEastAsia" w:hAnsiTheme="minorEastAsia" w:hint="eastAsia"/>
          <w:sz w:val="32"/>
          <w:szCs w:val="32"/>
        </w:rPr>
        <w:t>%，燈號</w:t>
      </w:r>
      <w:r w:rsidR="000005B8" w:rsidRPr="00871B6F">
        <w:rPr>
          <w:rFonts w:asciiTheme="minorEastAsia" w:eastAsiaTheme="minorEastAsia" w:hAnsiTheme="minorEastAsia" w:hint="eastAsia"/>
          <w:sz w:val="32"/>
          <w:szCs w:val="32"/>
        </w:rPr>
        <w:t>由</w:t>
      </w:r>
      <w:r w:rsidR="00F7704C" w:rsidRPr="00871B6F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="000005B8" w:rsidRPr="00871B6F">
        <w:rPr>
          <w:rFonts w:asciiTheme="minorEastAsia" w:eastAsiaTheme="minorEastAsia" w:hAnsiTheme="minorEastAsia" w:hint="eastAsia"/>
          <w:sz w:val="32"/>
          <w:szCs w:val="32"/>
        </w:rPr>
        <w:t>紅燈轉</w:t>
      </w:r>
      <w:r w:rsidRPr="00871B6F">
        <w:rPr>
          <w:rFonts w:asciiTheme="minorEastAsia" w:eastAsiaTheme="minorEastAsia" w:hAnsiTheme="minorEastAsia" w:hint="eastAsia"/>
          <w:sz w:val="32"/>
          <w:szCs w:val="32"/>
        </w:rPr>
        <w:t>呈紅燈。</w:t>
      </w:r>
    </w:p>
    <w:p w:rsidR="008A35B2" w:rsidRPr="00871B6F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71B6F">
        <w:rPr>
          <w:rFonts w:asciiTheme="minorEastAsia" w:eastAsiaTheme="minorEastAsia" w:hAnsiTheme="minorEastAsia"/>
          <w:sz w:val="32"/>
          <w:szCs w:val="32"/>
        </w:rPr>
        <w:t>機械及電機設備進口值變動率：</w:t>
      </w:r>
      <w:r w:rsidRPr="00871B6F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F7704C" w:rsidRPr="00871B6F">
        <w:rPr>
          <w:rFonts w:asciiTheme="minorEastAsia" w:eastAsiaTheme="minorEastAsia" w:hAnsiTheme="minorEastAsia" w:hint="eastAsia"/>
          <w:sz w:val="32"/>
          <w:szCs w:val="32"/>
        </w:rPr>
        <w:t>31.6</w:t>
      </w:r>
      <w:r w:rsidRPr="00871B6F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0005B8" w:rsidRPr="00871B6F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Pr="00871B6F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F7704C" w:rsidRPr="00871B6F">
        <w:rPr>
          <w:rFonts w:asciiTheme="minorEastAsia" w:eastAsiaTheme="minorEastAsia" w:hAnsiTheme="minorEastAsia" w:hint="eastAsia"/>
          <w:sz w:val="32"/>
          <w:szCs w:val="32"/>
        </w:rPr>
        <w:t>31.0</w:t>
      </w:r>
      <w:r w:rsidRPr="00871B6F">
        <w:rPr>
          <w:rFonts w:asciiTheme="minorEastAsia" w:eastAsiaTheme="minorEastAsia" w:hAnsiTheme="minorEastAsia" w:hint="eastAsia"/>
          <w:sz w:val="32"/>
          <w:szCs w:val="32"/>
        </w:rPr>
        <w:t>%，燈號續呈紅燈。</w:t>
      </w:r>
    </w:p>
    <w:p w:rsidR="008A35B2" w:rsidRPr="00871B6F" w:rsidRDefault="008A35B2" w:rsidP="00106981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71B6F">
        <w:rPr>
          <w:rFonts w:asciiTheme="minorEastAsia" w:eastAsiaTheme="minorEastAsia" w:hAnsiTheme="minorEastAsia"/>
          <w:sz w:val="32"/>
          <w:szCs w:val="32"/>
        </w:rPr>
        <w:t>製造業銷售量指數變動率：</w:t>
      </w:r>
      <w:r w:rsidR="005E77B2" w:rsidRPr="00871B6F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0A51BF" w:rsidRPr="00871B6F">
        <w:rPr>
          <w:rFonts w:asciiTheme="minorEastAsia" w:eastAsiaTheme="minorEastAsia" w:hAnsiTheme="minorEastAsia" w:hint="eastAsia"/>
          <w:sz w:val="32"/>
          <w:szCs w:val="32"/>
        </w:rPr>
        <w:t>12.8</w:t>
      </w:r>
      <w:r w:rsidRPr="00871B6F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5E77B2" w:rsidRPr="00871B6F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Pr="00871B6F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0A51BF" w:rsidRPr="00871B6F">
        <w:rPr>
          <w:rFonts w:asciiTheme="minorEastAsia" w:eastAsiaTheme="minorEastAsia" w:hAnsiTheme="minorEastAsia" w:hint="eastAsia"/>
          <w:sz w:val="32"/>
          <w:szCs w:val="32"/>
        </w:rPr>
        <w:t>8.5</w:t>
      </w:r>
      <w:r w:rsidRPr="00871B6F">
        <w:rPr>
          <w:rFonts w:asciiTheme="minorEastAsia" w:eastAsiaTheme="minorEastAsia" w:hAnsiTheme="minorEastAsia" w:hint="eastAsia"/>
          <w:sz w:val="32"/>
          <w:szCs w:val="32"/>
        </w:rPr>
        <w:t>%，燈號</w:t>
      </w:r>
      <w:r w:rsidR="000A51BF" w:rsidRPr="00871B6F">
        <w:rPr>
          <w:rFonts w:asciiTheme="minorEastAsia" w:eastAsiaTheme="minorEastAsia" w:hAnsiTheme="minorEastAsia" w:hint="eastAsia"/>
          <w:sz w:val="32"/>
          <w:szCs w:val="32"/>
        </w:rPr>
        <w:t>由紅燈轉</w:t>
      </w:r>
      <w:r w:rsidRPr="00871B6F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0A51BF" w:rsidRPr="00871B6F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Pr="00871B6F">
        <w:rPr>
          <w:rFonts w:asciiTheme="minorEastAsia" w:eastAsiaTheme="minorEastAsia" w:hAnsiTheme="minorEastAsia" w:hint="eastAsia"/>
          <w:sz w:val="32"/>
          <w:szCs w:val="32"/>
        </w:rPr>
        <w:t>紅燈。</w:t>
      </w:r>
    </w:p>
    <w:p w:rsidR="008A35B2" w:rsidRPr="00871B6F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71B6F">
        <w:rPr>
          <w:rFonts w:asciiTheme="minorEastAsia" w:eastAsiaTheme="minorEastAsia" w:hAnsiTheme="minorEastAsia"/>
          <w:sz w:val="32"/>
          <w:szCs w:val="32"/>
        </w:rPr>
        <w:t>批發、零售及餐飲業營業額變動率：</w:t>
      </w:r>
      <w:r w:rsidR="00106981" w:rsidRPr="00871B6F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0A51BF" w:rsidRPr="00871B6F">
        <w:rPr>
          <w:rFonts w:asciiTheme="minorEastAsia" w:eastAsiaTheme="minorEastAsia" w:hAnsiTheme="minorEastAsia" w:hint="eastAsia"/>
          <w:sz w:val="32"/>
          <w:szCs w:val="32"/>
        </w:rPr>
        <w:t>9.7</w:t>
      </w:r>
      <w:r w:rsidRPr="00871B6F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0A51BF" w:rsidRPr="00871B6F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Pr="00871B6F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0A51BF" w:rsidRPr="00871B6F">
        <w:rPr>
          <w:rFonts w:asciiTheme="minorEastAsia" w:eastAsiaTheme="minorEastAsia" w:hAnsiTheme="minorEastAsia" w:hint="eastAsia"/>
          <w:sz w:val="32"/>
          <w:szCs w:val="32"/>
        </w:rPr>
        <w:t>6.9</w:t>
      </w:r>
      <w:r w:rsidRPr="00871B6F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0A51BF" w:rsidRPr="00871B6F">
        <w:rPr>
          <w:rFonts w:asciiTheme="minorEastAsia" w:eastAsiaTheme="minorEastAsia" w:hAnsiTheme="minorEastAsia" w:hint="eastAsia"/>
          <w:sz w:val="32"/>
          <w:szCs w:val="32"/>
        </w:rPr>
        <w:t>燈號由紅燈轉呈黃紅燈。</w:t>
      </w:r>
    </w:p>
    <w:p w:rsidR="00C6659A" w:rsidRPr="00871B6F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71B6F">
        <w:rPr>
          <w:rFonts w:asciiTheme="minorEastAsia" w:eastAsiaTheme="minorEastAsia" w:hAnsiTheme="minorEastAsia"/>
          <w:sz w:val="32"/>
          <w:szCs w:val="32"/>
        </w:rPr>
        <w:t>製造業營業氣候測驗點：</w:t>
      </w:r>
      <w:r w:rsidR="00106981" w:rsidRPr="00871B6F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0005B8" w:rsidRPr="00871B6F">
        <w:rPr>
          <w:rFonts w:asciiTheme="minorEastAsia" w:eastAsiaTheme="minorEastAsia" w:hAnsiTheme="minorEastAsia" w:hint="eastAsia"/>
          <w:sz w:val="32"/>
          <w:szCs w:val="32"/>
        </w:rPr>
        <w:t>上修值</w:t>
      </w:r>
      <w:r w:rsidR="00F7704C" w:rsidRPr="00871B6F">
        <w:rPr>
          <w:rFonts w:asciiTheme="minorEastAsia" w:eastAsiaTheme="minorEastAsia" w:hAnsiTheme="minorEastAsia" w:hint="eastAsia"/>
          <w:sz w:val="32"/>
          <w:szCs w:val="32"/>
        </w:rPr>
        <w:t>103.6</w:t>
      </w:r>
      <w:r w:rsidRPr="00871B6F">
        <w:rPr>
          <w:rFonts w:asciiTheme="minorEastAsia" w:eastAsiaTheme="minorEastAsia" w:hAnsiTheme="minorEastAsia" w:hint="eastAsia"/>
          <w:sz w:val="32"/>
          <w:szCs w:val="32"/>
        </w:rPr>
        <w:t>點</w:t>
      </w:r>
      <w:proofErr w:type="gramEnd"/>
      <w:r w:rsidRPr="00871B6F">
        <w:rPr>
          <w:rFonts w:asciiTheme="minorEastAsia" w:eastAsiaTheme="minorEastAsia" w:hAnsiTheme="minorEastAsia" w:hint="eastAsia"/>
          <w:sz w:val="32"/>
          <w:szCs w:val="32"/>
        </w:rPr>
        <w:t>減至</w:t>
      </w:r>
      <w:r w:rsidR="00F7704C" w:rsidRPr="00871B6F">
        <w:rPr>
          <w:rFonts w:asciiTheme="minorEastAsia" w:eastAsiaTheme="minorEastAsia" w:hAnsiTheme="minorEastAsia" w:hint="eastAsia"/>
          <w:sz w:val="32"/>
          <w:szCs w:val="32"/>
        </w:rPr>
        <w:t>101.6</w:t>
      </w:r>
      <w:r w:rsidRPr="00871B6F">
        <w:rPr>
          <w:rFonts w:asciiTheme="minorEastAsia" w:eastAsiaTheme="minorEastAsia" w:hAnsiTheme="minorEastAsia" w:hint="eastAsia"/>
          <w:sz w:val="32"/>
          <w:szCs w:val="32"/>
        </w:rPr>
        <w:t>點，燈號</w:t>
      </w:r>
      <w:r w:rsidR="00106981" w:rsidRPr="00871B6F">
        <w:rPr>
          <w:rFonts w:asciiTheme="minorEastAsia" w:eastAsiaTheme="minorEastAsia" w:hAnsiTheme="minorEastAsia" w:hint="eastAsia"/>
          <w:sz w:val="32"/>
          <w:szCs w:val="32"/>
        </w:rPr>
        <w:t>續呈黃紅燈</w:t>
      </w:r>
      <w:r w:rsidR="00623589" w:rsidRPr="00871B6F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C369E1" w:rsidRPr="00871B6F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871B6F">
        <w:rPr>
          <w:rFonts w:asciiTheme="minorEastAsia" w:eastAsiaTheme="minorEastAsia" w:hAnsiTheme="minorEastAsia" w:hint="eastAsia"/>
          <w:b/>
          <w:sz w:val="32"/>
          <w:szCs w:val="32"/>
        </w:rPr>
        <w:t>2.</w:t>
      </w:r>
      <w:r w:rsidR="00C369E1" w:rsidRPr="00871B6F">
        <w:rPr>
          <w:rFonts w:asciiTheme="minorEastAsia" w:eastAsiaTheme="minorEastAsia" w:hAnsiTheme="minorEastAsia"/>
          <w:b/>
          <w:sz w:val="32"/>
          <w:szCs w:val="32"/>
        </w:rPr>
        <w:t>景氣指標</w:t>
      </w:r>
    </w:p>
    <w:p w:rsidR="00C369E1" w:rsidRPr="00871B6F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871B6F">
        <w:rPr>
          <w:rFonts w:asciiTheme="minorEastAsia" w:eastAsiaTheme="minorEastAsia" w:hAnsiTheme="minorEastAsia" w:hint="eastAsia"/>
          <w:sz w:val="32"/>
          <w:szCs w:val="32"/>
        </w:rPr>
        <w:t>(1)</w:t>
      </w:r>
      <w:r w:rsidR="00C369E1" w:rsidRPr="00871B6F">
        <w:rPr>
          <w:rFonts w:asciiTheme="minorEastAsia" w:eastAsiaTheme="minorEastAsia" w:hAnsiTheme="minorEastAsia"/>
          <w:sz w:val="32"/>
          <w:szCs w:val="32"/>
        </w:rPr>
        <w:t>領先指標</w:t>
      </w:r>
    </w:p>
    <w:p w:rsidR="00C369E1" w:rsidRPr="00871B6F" w:rsidRDefault="0068065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71B6F">
        <w:rPr>
          <w:rFonts w:asciiTheme="minorEastAsia" w:eastAsiaTheme="minorEastAsia" w:hAnsiTheme="minorEastAsia"/>
          <w:sz w:val="32"/>
          <w:szCs w:val="32"/>
        </w:rPr>
        <w:t>領先指標不含趨勢指數為</w:t>
      </w:r>
      <w:r w:rsidR="004C78C0" w:rsidRPr="00871B6F">
        <w:rPr>
          <w:rFonts w:asciiTheme="minorEastAsia" w:eastAsiaTheme="minorEastAsia" w:hAnsiTheme="minorEastAsia"/>
          <w:sz w:val="32"/>
          <w:szCs w:val="32"/>
        </w:rPr>
        <w:t>10</w:t>
      </w:r>
      <w:r w:rsidR="00363F5A" w:rsidRPr="00871B6F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4836FD" w:rsidRPr="00871B6F">
        <w:rPr>
          <w:rFonts w:asciiTheme="minorEastAsia" w:eastAsiaTheme="minorEastAsia" w:hAnsiTheme="minorEastAsia" w:hint="eastAsia"/>
          <w:sz w:val="32"/>
          <w:szCs w:val="32"/>
        </w:rPr>
        <w:t>.</w:t>
      </w:r>
      <w:r w:rsidR="00363F5A" w:rsidRPr="00871B6F">
        <w:rPr>
          <w:rFonts w:asciiTheme="minorEastAsia" w:eastAsiaTheme="minorEastAsia" w:hAnsiTheme="minorEastAsia" w:hint="eastAsia"/>
          <w:sz w:val="32"/>
          <w:szCs w:val="32"/>
        </w:rPr>
        <w:t>15</w:t>
      </w:r>
      <w:r w:rsidR="004836FD" w:rsidRPr="00871B6F">
        <w:rPr>
          <w:rFonts w:asciiTheme="minorEastAsia" w:eastAsiaTheme="minorEastAsia" w:hAnsiTheme="minorEastAsia"/>
          <w:sz w:val="32"/>
          <w:szCs w:val="32"/>
        </w:rPr>
        <w:t>，較上月</w:t>
      </w:r>
      <w:r w:rsidR="00CC7C37" w:rsidRPr="00871B6F">
        <w:rPr>
          <w:rFonts w:asciiTheme="minorEastAsia" w:eastAsiaTheme="minorEastAsia" w:hAnsiTheme="minorEastAsia"/>
          <w:sz w:val="32"/>
          <w:szCs w:val="32"/>
        </w:rPr>
        <w:t>上升</w:t>
      </w:r>
      <w:r w:rsidR="004C78C0" w:rsidRPr="00871B6F">
        <w:rPr>
          <w:rFonts w:asciiTheme="minorEastAsia" w:eastAsiaTheme="minorEastAsia" w:hAnsiTheme="minorEastAsia"/>
          <w:sz w:val="32"/>
          <w:szCs w:val="32"/>
        </w:rPr>
        <w:t>0</w:t>
      </w:r>
      <w:r w:rsidR="004836FD" w:rsidRPr="00871B6F">
        <w:rPr>
          <w:rFonts w:asciiTheme="minorEastAsia" w:eastAsiaTheme="minorEastAsia" w:hAnsiTheme="minorEastAsia" w:hint="eastAsia"/>
          <w:sz w:val="32"/>
          <w:szCs w:val="32"/>
        </w:rPr>
        <w:t>.</w:t>
      </w:r>
      <w:r w:rsidR="00363F5A" w:rsidRPr="00871B6F">
        <w:rPr>
          <w:rFonts w:asciiTheme="minorEastAsia" w:eastAsiaTheme="minorEastAsia" w:hAnsiTheme="minorEastAsia" w:hint="eastAsia"/>
          <w:sz w:val="32"/>
          <w:szCs w:val="32"/>
        </w:rPr>
        <w:t>29</w:t>
      </w:r>
      <w:r w:rsidR="004836FD" w:rsidRPr="00871B6F">
        <w:rPr>
          <w:rFonts w:asciiTheme="minorEastAsia" w:eastAsiaTheme="minorEastAsia" w:hAnsiTheme="minorEastAsia"/>
          <w:sz w:val="32"/>
          <w:szCs w:val="32"/>
        </w:rPr>
        <w:t>%</w:t>
      </w:r>
      <w:r w:rsidR="00C369E1" w:rsidRPr="00871B6F">
        <w:rPr>
          <w:rFonts w:asciiTheme="minorEastAsia" w:eastAsiaTheme="minorEastAsia" w:hAnsiTheme="minorEastAsia"/>
          <w:sz w:val="32"/>
          <w:szCs w:val="32"/>
        </w:rPr>
        <w:t>（詳</w:t>
      </w:r>
      <w:r w:rsidR="00C369E1" w:rsidRPr="00871B6F">
        <w:rPr>
          <w:rFonts w:asciiTheme="minorEastAsia" w:eastAsiaTheme="minorEastAsia" w:hAnsiTheme="minorEastAsia"/>
          <w:sz w:val="32"/>
          <w:szCs w:val="32"/>
        </w:rPr>
        <w:lastRenderedPageBreak/>
        <w:t>表1、圖</w:t>
      </w:r>
      <w:r w:rsidR="00F87FB3" w:rsidRPr="00871B6F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C369E1" w:rsidRPr="00871B6F">
        <w:rPr>
          <w:rFonts w:asciiTheme="minorEastAsia" w:eastAsiaTheme="minorEastAsia" w:hAnsiTheme="minorEastAsia"/>
          <w:sz w:val="32"/>
          <w:szCs w:val="32"/>
        </w:rPr>
        <w:t>）。</w:t>
      </w:r>
    </w:p>
    <w:p w:rsidR="000638DC" w:rsidRPr="00871B6F" w:rsidRDefault="00C369E1" w:rsidP="003010B5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71B6F">
        <w:rPr>
          <w:rFonts w:asciiTheme="minorEastAsia" w:eastAsiaTheme="minorEastAsia" w:hAnsiTheme="minorEastAsia"/>
          <w:sz w:val="32"/>
          <w:szCs w:val="32"/>
        </w:rPr>
        <w:t>7個構成項目經去除長期趨勢後，</w:t>
      </w:r>
      <w:r w:rsidR="003010B5" w:rsidRPr="00871B6F">
        <w:rPr>
          <w:rFonts w:asciiTheme="minorEastAsia" w:eastAsiaTheme="minorEastAsia" w:hAnsiTheme="minorEastAsia"/>
          <w:sz w:val="32"/>
          <w:szCs w:val="32"/>
        </w:rPr>
        <w:t>3項較上月上升，</w:t>
      </w:r>
      <w:r w:rsidR="003010B5" w:rsidRPr="00871B6F">
        <w:rPr>
          <w:rFonts w:asciiTheme="minorEastAsia" w:eastAsiaTheme="minorEastAsia" w:hAnsiTheme="minorEastAsia" w:hint="eastAsia"/>
          <w:sz w:val="32"/>
          <w:szCs w:val="32"/>
        </w:rPr>
        <w:t>包括工業及服務業受僱員工淨進入率、實質半導體設備進口值、</w:t>
      </w:r>
      <w:r w:rsidR="001C3E98" w:rsidRPr="00871B6F">
        <w:rPr>
          <w:rFonts w:asciiTheme="minorEastAsia" w:eastAsiaTheme="minorEastAsia" w:hAnsiTheme="minorEastAsia" w:hint="eastAsia"/>
          <w:sz w:val="32"/>
          <w:szCs w:val="32"/>
        </w:rPr>
        <w:t>外銷訂單動向指數</w:t>
      </w:r>
      <w:r w:rsidR="003010B5" w:rsidRPr="00871B6F">
        <w:rPr>
          <w:rFonts w:asciiTheme="minorEastAsia" w:eastAsiaTheme="minorEastAsia" w:hAnsiTheme="minorEastAsia" w:hint="eastAsia"/>
          <w:sz w:val="32"/>
          <w:szCs w:val="32"/>
        </w:rPr>
        <w:t>；其餘</w:t>
      </w:r>
      <w:r w:rsidR="00A524DA" w:rsidRPr="00871B6F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3010B5" w:rsidRPr="00871B6F">
        <w:rPr>
          <w:rFonts w:asciiTheme="minorEastAsia" w:eastAsiaTheme="minorEastAsia" w:hAnsiTheme="minorEastAsia" w:hint="eastAsia"/>
          <w:sz w:val="32"/>
          <w:szCs w:val="32"/>
        </w:rPr>
        <w:t>項較上月下滑，分別為：</w:t>
      </w:r>
      <w:r w:rsidR="001C3E98" w:rsidRPr="00871B6F">
        <w:rPr>
          <w:rFonts w:asciiTheme="minorEastAsia" w:eastAsiaTheme="minorEastAsia" w:hAnsiTheme="minorEastAsia" w:hint="eastAsia"/>
          <w:sz w:val="32"/>
          <w:szCs w:val="32"/>
        </w:rPr>
        <w:t>建築物開工樓地板面積、</w:t>
      </w:r>
      <w:r w:rsidR="00A524DA" w:rsidRPr="00871B6F">
        <w:rPr>
          <w:rFonts w:asciiTheme="minorEastAsia" w:eastAsiaTheme="minorEastAsia" w:hAnsiTheme="minorEastAsia" w:hint="eastAsia"/>
          <w:sz w:val="32"/>
          <w:szCs w:val="32"/>
        </w:rPr>
        <w:t>製造業營業氣候測驗點、</w:t>
      </w:r>
      <w:r w:rsidR="003010B5" w:rsidRPr="00871B6F">
        <w:rPr>
          <w:rFonts w:asciiTheme="minorEastAsia" w:eastAsiaTheme="minorEastAsia" w:hAnsiTheme="minorEastAsia" w:hint="eastAsia"/>
          <w:sz w:val="32"/>
          <w:szCs w:val="32"/>
        </w:rPr>
        <w:t>實質貨幣總計數M1B</w:t>
      </w:r>
      <w:r w:rsidR="00A524DA" w:rsidRPr="00871B6F">
        <w:rPr>
          <w:rFonts w:asciiTheme="minorEastAsia" w:eastAsiaTheme="minorEastAsia" w:hAnsiTheme="minorEastAsia" w:hint="eastAsia"/>
          <w:sz w:val="32"/>
          <w:szCs w:val="32"/>
        </w:rPr>
        <w:t>、股價指數</w:t>
      </w:r>
      <w:r w:rsidRPr="00871B6F">
        <w:rPr>
          <w:rFonts w:asciiTheme="minorEastAsia" w:eastAsiaTheme="minorEastAsia" w:hAnsiTheme="minorEastAsia"/>
          <w:sz w:val="32"/>
          <w:szCs w:val="32"/>
        </w:rPr>
        <w:t>。</w:t>
      </w:r>
    </w:p>
    <w:p w:rsidR="00C369E1" w:rsidRPr="00871B6F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871B6F">
        <w:rPr>
          <w:rFonts w:asciiTheme="minorEastAsia" w:eastAsiaTheme="minorEastAsia" w:hAnsiTheme="minorEastAsia" w:hint="eastAsia"/>
          <w:sz w:val="32"/>
          <w:szCs w:val="32"/>
        </w:rPr>
        <w:t>(2)</w:t>
      </w:r>
      <w:r w:rsidR="00C369E1" w:rsidRPr="00871B6F">
        <w:rPr>
          <w:rFonts w:asciiTheme="minorEastAsia" w:eastAsiaTheme="minorEastAsia" w:hAnsiTheme="minorEastAsia"/>
          <w:sz w:val="32"/>
          <w:szCs w:val="32"/>
        </w:rPr>
        <w:t>同時指標</w:t>
      </w:r>
    </w:p>
    <w:p w:rsidR="002247E5" w:rsidRPr="00871B6F" w:rsidRDefault="002247E5" w:rsidP="002247E5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71B6F">
        <w:rPr>
          <w:rFonts w:asciiTheme="minorEastAsia" w:eastAsiaTheme="minorEastAsia" w:hAnsiTheme="minorEastAsia"/>
          <w:sz w:val="32"/>
          <w:szCs w:val="32"/>
        </w:rPr>
        <w:t>同時指標不含趨勢指數為</w:t>
      </w:r>
      <w:r w:rsidR="00306F21" w:rsidRPr="00871B6F">
        <w:rPr>
          <w:rFonts w:asciiTheme="minorEastAsia" w:eastAsiaTheme="minorEastAsia" w:hAnsiTheme="minorEastAsia" w:hint="eastAsia"/>
          <w:sz w:val="32"/>
          <w:szCs w:val="32"/>
        </w:rPr>
        <w:t>101.</w:t>
      </w:r>
      <w:r w:rsidR="001A7ACE" w:rsidRPr="00871B6F">
        <w:rPr>
          <w:rFonts w:asciiTheme="minorEastAsia" w:eastAsiaTheme="minorEastAsia" w:hAnsiTheme="minorEastAsia" w:hint="eastAsia"/>
          <w:sz w:val="32"/>
          <w:szCs w:val="32"/>
        </w:rPr>
        <w:t>55</w:t>
      </w:r>
      <w:r w:rsidRPr="00871B6F">
        <w:rPr>
          <w:rFonts w:asciiTheme="minorEastAsia" w:eastAsiaTheme="minorEastAsia" w:hAnsiTheme="minorEastAsia"/>
          <w:sz w:val="32"/>
          <w:szCs w:val="32"/>
        </w:rPr>
        <w:t>，較上月</w:t>
      </w:r>
      <w:r w:rsidR="00D26621" w:rsidRPr="00871B6F">
        <w:rPr>
          <w:rFonts w:asciiTheme="minorEastAsia" w:eastAsiaTheme="minorEastAsia" w:hAnsiTheme="minorEastAsia" w:hint="eastAsia"/>
          <w:sz w:val="32"/>
          <w:szCs w:val="32"/>
        </w:rPr>
        <w:t>下降</w:t>
      </w:r>
      <w:r w:rsidR="001A7ACE" w:rsidRPr="00871B6F">
        <w:rPr>
          <w:rFonts w:asciiTheme="minorEastAsia" w:eastAsiaTheme="minorEastAsia" w:hAnsiTheme="minorEastAsia" w:hint="eastAsia"/>
          <w:sz w:val="32"/>
          <w:szCs w:val="32"/>
        </w:rPr>
        <w:t>0.24</w:t>
      </w:r>
      <w:r w:rsidRPr="00871B6F">
        <w:rPr>
          <w:rFonts w:asciiTheme="minorEastAsia" w:eastAsiaTheme="minorEastAsia" w:hAnsiTheme="minorEastAsia"/>
          <w:sz w:val="32"/>
          <w:szCs w:val="32"/>
        </w:rPr>
        <w:t>%（詳表2、圖</w:t>
      </w:r>
      <w:r w:rsidRPr="00871B6F">
        <w:rPr>
          <w:rFonts w:asciiTheme="minorEastAsia" w:eastAsiaTheme="minorEastAsia" w:hAnsiTheme="minorEastAsia" w:hint="eastAsia"/>
          <w:sz w:val="32"/>
          <w:szCs w:val="32"/>
        </w:rPr>
        <w:t>4</w:t>
      </w:r>
      <w:r w:rsidRPr="00871B6F">
        <w:rPr>
          <w:rFonts w:asciiTheme="minorEastAsia" w:eastAsiaTheme="minorEastAsia" w:hAnsiTheme="minorEastAsia"/>
          <w:sz w:val="32"/>
          <w:szCs w:val="32"/>
        </w:rPr>
        <w:t>）。</w:t>
      </w:r>
    </w:p>
    <w:p w:rsidR="00306F21" w:rsidRPr="00871B6F" w:rsidRDefault="002247E5" w:rsidP="00306F21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71B6F">
        <w:rPr>
          <w:rFonts w:asciiTheme="minorEastAsia" w:eastAsiaTheme="minorEastAsia" w:hAnsiTheme="minorEastAsia" w:hint="eastAsia"/>
          <w:sz w:val="32"/>
          <w:szCs w:val="32"/>
        </w:rPr>
        <w:t>7個構成項目經去除長期趨勢後，</w:t>
      </w:r>
      <w:r w:rsidR="00306F21" w:rsidRPr="00871B6F">
        <w:rPr>
          <w:rFonts w:asciiTheme="minorEastAsia" w:eastAsiaTheme="minorEastAsia" w:hAnsiTheme="minorEastAsia" w:hint="eastAsia"/>
          <w:sz w:val="32"/>
          <w:szCs w:val="32"/>
        </w:rPr>
        <w:t>僅</w:t>
      </w:r>
      <w:r w:rsidR="001A7ACE" w:rsidRPr="00871B6F">
        <w:rPr>
          <w:rFonts w:asciiTheme="minorEastAsia" w:eastAsiaTheme="minorEastAsia" w:hAnsiTheme="minorEastAsia" w:hint="eastAsia"/>
          <w:sz w:val="32"/>
          <w:szCs w:val="32"/>
        </w:rPr>
        <w:t>批發、零售及餐飲業營業額較上月上升；其餘6項較上月下滑，分別為：非農業部門就業人數、電力（企業）總用電量、工業生產指數、製造業銷售量指數、實質海關出口值、</w:t>
      </w:r>
      <w:r w:rsidR="00306F21" w:rsidRPr="00871B6F">
        <w:rPr>
          <w:rFonts w:asciiTheme="minorEastAsia" w:eastAsiaTheme="minorEastAsia" w:hAnsiTheme="minorEastAsia" w:hint="eastAsia"/>
          <w:sz w:val="32"/>
          <w:szCs w:val="32"/>
        </w:rPr>
        <w:t>實質機械及電機設備進口值。</w:t>
      </w:r>
    </w:p>
    <w:p w:rsidR="00C369E1" w:rsidRPr="00871B6F" w:rsidRDefault="00CD17D1" w:rsidP="002247E5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871B6F">
        <w:rPr>
          <w:rFonts w:asciiTheme="minorEastAsia" w:eastAsiaTheme="minorEastAsia" w:hAnsiTheme="minorEastAsia" w:hint="eastAsia"/>
          <w:sz w:val="32"/>
          <w:szCs w:val="32"/>
        </w:rPr>
        <w:t>(3)</w:t>
      </w:r>
      <w:r w:rsidR="00C369E1" w:rsidRPr="00871B6F">
        <w:rPr>
          <w:rFonts w:asciiTheme="minorEastAsia" w:eastAsiaTheme="minorEastAsia" w:hAnsiTheme="minorEastAsia"/>
          <w:sz w:val="32"/>
          <w:szCs w:val="32"/>
        </w:rPr>
        <w:t>落後指標</w:t>
      </w:r>
    </w:p>
    <w:p w:rsidR="00C369E1" w:rsidRPr="00871B6F" w:rsidRDefault="00C369E1" w:rsidP="005C57F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71B6F">
        <w:rPr>
          <w:rFonts w:asciiTheme="minorEastAsia" w:eastAsiaTheme="minorEastAsia" w:hAnsiTheme="minorEastAsia"/>
          <w:sz w:val="32"/>
          <w:szCs w:val="32"/>
        </w:rPr>
        <w:t>落後指標不含趨勢指數為</w:t>
      </w:r>
      <w:r w:rsidR="001133AF" w:rsidRPr="00871B6F">
        <w:rPr>
          <w:rFonts w:asciiTheme="minorEastAsia" w:eastAsiaTheme="minorEastAsia" w:hAnsiTheme="minorEastAsia" w:hint="eastAsia"/>
          <w:sz w:val="32"/>
          <w:szCs w:val="32"/>
        </w:rPr>
        <w:t>104.39</w:t>
      </w:r>
      <w:r w:rsidR="007143F8" w:rsidRPr="00871B6F">
        <w:rPr>
          <w:rFonts w:asciiTheme="minorEastAsia" w:eastAsiaTheme="minorEastAsia" w:hAnsiTheme="minorEastAsia"/>
          <w:sz w:val="32"/>
          <w:szCs w:val="32"/>
        </w:rPr>
        <w:t>，較上</w:t>
      </w:r>
      <w:r w:rsidR="0094024F" w:rsidRPr="00871B6F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D76B29" w:rsidRPr="00871B6F">
        <w:rPr>
          <w:rFonts w:asciiTheme="minorEastAsia" w:eastAsiaTheme="minorEastAsia" w:hAnsiTheme="minorEastAsia" w:hint="eastAsia"/>
          <w:sz w:val="32"/>
          <w:szCs w:val="32"/>
        </w:rPr>
        <w:t>上升</w:t>
      </w:r>
      <w:r w:rsidR="001133AF" w:rsidRPr="00871B6F">
        <w:rPr>
          <w:rFonts w:asciiTheme="minorEastAsia" w:eastAsiaTheme="minorEastAsia" w:hAnsiTheme="minorEastAsia" w:hint="eastAsia"/>
          <w:sz w:val="32"/>
          <w:szCs w:val="32"/>
        </w:rPr>
        <w:t>1.30</w:t>
      </w:r>
      <w:r w:rsidRPr="00871B6F">
        <w:rPr>
          <w:rFonts w:asciiTheme="minorEastAsia" w:eastAsiaTheme="minorEastAsia" w:hAnsiTheme="minorEastAsia"/>
          <w:sz w:val="32"/>
          <w:szCs w:val="32"/>
        </w:rPr>
        <w:t>%（詳表3、圖</w:t>
      </w:r>
      <w:r w:rsidR="00F87FB3" w:rsidRPr="00871B6F">
        <w:rPr>
          <w:rFonts w:asciiTheme="minorEastAsia" w:eastAsiaTheme="minorEastAsia" w:hAnsiTheme="minorEastAsia" w:hint="eastAsia"/>
          <w:sz w:val="32"/>
          <w:szCs w:val="32"/>
        </w:rPr>
        <w:t>5</w:t>
      </w:r>
      <w:r w:rsidRPr="00871B6F">
        <w:rPr>
          <w:rFonts w:asciiTheme="minorEastAsia" w:eastAsiaTheme="minorEastAsia" w:hAnsiTheme="minorEastAsia"/>
          <w:sz w:val="32"/>
          <w:szCs w:val="32"/>
        </w:rPr>
        <w:t>）。</w:t>
      </w:r>
    </w:p>
    <w:p w:rsidR="00265F80" w:rsidRPr="00871B6F" w:rsidRDefault="009B2699" w:rsidP="001133AF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71B6F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C369E1" w:rsidRPr="00871B6F">
        <w:rPr>
          <w:rFonts w:asciiTheme="minorEastAsia" w:eastAsiaTheme="minorEastAsia" w:hAnsiTheme="minorEastAsia"/>
          <w:sz w:val="32"/>
          <w:szCs w:val="32"/>
        </w:rPr>
        <w:t>個構成項目經去除長期趨勢後，</w:t>
      </w:r>
      <w:r w:rsidR="001133AF" w:rsidRPr="00871B6F">
        <w:rPr>
          <w:rFonts w:asciiTheme="minorEastAsia" w:eastAsiaTheme="minorEastAsia" w:hAnsiTheme="minorEastAsia"/>
          <w:sz w:val="32"/>
          <w:szCs w:val="32"/>
        </w:rPr>
        <w:t>全部皆</w:t>
      </w:r>
      <w:r w:rsidR="00775893" w:rsidRPr="00871B6F">
        <w:rPr>
          <w:rFonts w:asciiTheme="minorEastAsia" w:eastAsiaTheme="minorEastAsia" w:hAnsiTheme="minorEastAsia" w:hint="eastAsia"/>
          <w:sz w:val="32"/>
          <w:szCs w:val="32"/>
        </w:rPr>
        <w:t>較上月上升，包括製造業存貨價值</w:t>
      </w:r>
      <w:r w:rsidR="0001336E" w:rsidRPr="00871B6F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1133AF" w:rsidRPr="00871B6F">
        <w:rPr>
          <w:rFonts w:asciiTheme="minorEastAsia" w:eastAsiaTheme="minorEastAsia" w:hAnsiTheme="minorEastAsia" w:hint="eastAsia"/>
          <w:sz w:val="32"/>
          <w:szCs w:val="32"/>
        </w:rPr>
        <w:t>製造業單位產出勞動成本指數、失業率、</w:t>
      </w:r>
      <w:r w:rsidR="00775893" w:rsidRPr="00871B6F">
        <w:rPr>
          <w:rFonts w:asciiTheme="minorEastAsia" w:eastAsiaTheme="minorEastAsia" w:hAnsiTheme="minorEastAsia" w:hint="eastAsia"/>
          <w:sz w:val="32"/>
          <w:szCs w:val="32"/>
        </w:rPr>
        <w:t>全體金融機構放款與投資、</w:t>
      </w:r>
      <w:r w:rsidR="00775893" w:rsidRPr="00871B6F">
        <w:rPr>
          <w:rFonts w:asciiTheme="minorEastAsia" w:eastAsiaTheme="minorEastAsia" w:hAnsiTheme="minorEastAsia"/>
          <w:sz w:val="32"/>
          <w:szCs w:val="32"/>
        </w:rPr>
        <w:t>金融業隔夜拆款利率</w:t>
      </w:r>
      <w:r w:rsidR="0021393F" w:rsidRPr="00871B6F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A84E25" w:rsidRPr="00871B6F" w:rsidRDefault="00A84E25" w:rsidP="00DF4810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</w:p>
    <w:p w:rsidR="00A04C46" w:rsidRPr="00871B6F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bookmarkStart w:id="1" w:name="_GoBack"/>
      <w:r w:rsidRPr="00871B6F">
        <w:rPr>
          <w:rFonts w:asciiTheme="minorEastAsia" w:eastAsiaTheme="minorEastAsia" w:hAnsiTheme="minorEastAsia"/>
          <w:sz w:val="32"/>
          <w:szCs w:val="32"/>
        </w:rPr>
        <w:t>聯 絡 人：</w:t>
      </w:r>
      <w:r w:rsidR="00CD17D1" w:rsidRPr="00871B6F">
        <w:rPr>
          <w:rFonts w:asciiTheme="minorEastAsia" w:eastAsiaTheme="minorEastAsia" w:hAnsiTheme="minorEastAsia" w:hint="eastAsia"/>
          <w:sz w:val="32"/>
          <w:szCs w:val="32"/>
        </w:rPr>
        <w:t>經濟發展處</w:t>
      </w:r>
      <w:r w:rsidRPr="00871B6F">
        <w:rPr>
          <w:rFonts w:asciiTheme="minorEastAsia" w:eastAsiaTheme="minorEastAsia" w:hAnsiTheme="minorEastAsia" w:hint="eastAsia"/>
          <w:sz w:val="32"/>
          <w:szCs w:val="32"/>
        </w:rPr>
        <w:t>吳明蕙</w:t>
      </w:r>
      <w:r w:rsidR="00CD17D1" w:rsidRPr="00871B6F">
        <w:rPr>
          <w:rFonts w:asciiTheme="minorEastAsia" w:eastAsiaTheme="minorEastAsia" w:hAnsiTheme="minorEastAsia" w:hint="eastAsia"/>
          <w:sz w:val="32"/>
          <w:szCs w:val="32"/>
        </w:rPr>
        <w:t>處長</w:t>
      </w:r>
      <w:r w:rsidR="001D6BF6" w:rsidRPr="00871B6F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7E0163" w:rsidRPr="00871B6F">
        <w:rPr>
          <w:rFonts w:asciiTheme="minorEastAsia" w:eastAsiaTheme="minorEastAsia" w:hAnsiTheme="minorEastAsia" w:hint="eastAsia"/>
          <w:sz w:val="32"/>
          <w:szCs w:val="32"/>
        </w:rPr>
        <w:t>郭重附科長</w:t>
      </w:r>
    </w:p>
    <w:bookmarkEnd w:id="1"/>
    <w:p w:rsidR="00A04C46" w:rsidRPr="00871B6F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871B6F">
        <w:rPr>
          <w:rFonts w:asciiTheme="minorEastAsia" w:eastAsiaTheme="minorEastAsia" w:hAnsiTheme="minorEastAsia"/>
          <w:sz w:val="32"/>
          <w:szCs w:val="32"/>
        </w:rPr>
        <w:t>聯絡電話：</w:t>
      </w:r>
      <w:r w:rsidR="00CD17D1" w:rsidRPr="00871B6F">
        <w:rPr>
          <w:rFonts w:asciiTheme="minorEastAsia" w:eastAsiaTheme="minorEastAsia" w:hAnsiTheme="minorEastAsia" w:hint="eastAsia"/>
          <w:sz w:val="32"/>
          <w:szCs w:val="32"/>
        </w:rPr>
        <w:t>(02)</w:t>
      </w:r>
      <w:r w:rsidRPr="00871B6F">
        <w:rPr>
          <w:rFonts w:asciiTheme="minorEastAsia" w:eastAsiaTheme="minorEastAsia" w:hAnsiTheme="minorEastAsia"/>
          <w:sz w:val="32"/>
          <w:szCs w:val="32"/>
        </w:rPr>
        <w:t>2316-5</w:t>
      </w:r>
      <w:r w:rsidRPr="00871B6F">
        <w:rPr>
          <w:rFonts w:asciiTheme="minorEastAsia" w:eastAsiaTheme="minorEastAsia" w:hAnsiTheme="minorEastAsia" w:hint="eastAsia"/>
          <w:sz w:val="32"/>
          <w:szCs w:val="32"/>
        </w:rPr>
        <w:t>851</w:t>
      </w:r>
      <w:r w:rsidR="001D6BF6" w:rsidRPr="00871B6F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7E0163" w:rsidRPr="00871B6F">
        <w:rPr>
          <w:rFonts w:asciiTheme="minorEastAsia" w:eastAsiaTheme="minorEastAsia" w:hAnsiTheme="minorEastAsia" w:hint="eastAsia"/>
          <w:sz w:val="32"/>
          <w:szCs w:val="32"/>
        </w:rPr>
        <w:t>5346</w:t>
      </w:r>
    </w:p>
    <w:p w:rsidR="008505F3" w:rsidRPr="00871B6F" w:rsidRDefault="008505F3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</w:p>
    <w:p w:rsidR="00717CD8" w:rsidRPr="00871B6F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sz w:val="32"/>
          <w:szCs w:val="28"/>
          <w:bdr w:val="single" w:sz="4" w:space="0" w:color="auto"/>
        </w:rPr>
      </w:pPr>
      <w:r w:rsidRPr="00871B6F">
        <w:rPr>
          <w:rFonts w:asciiTheme="minorEastAsia" w:hAnsiTheme="minorEastAsia"/>
          <w:sz w:val="32"/>
          <w:szCs w:val="28"/>
          <w:bdr w:val="single" w:sz="4" w:space="0" w:color="auto"/>
        </w:rPr>
        <w:t>下次發布日</w:t>
      </w:r>
      <w:r w:rsidRPr="00871B6F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期為 1</w:t>
      </w:r>
      <w:r w:rsidR="00EA3E68" w:rsidRPr="00871B6F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10</w:t>
      </w:r>
      <w:r w:rsidRPr="00871B6F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年</w:t>
      </w:r>
      <w:r w:rsidR="0082757E" w:rsidRPr="00871B6F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1</w:t>
      </w:r>
      <w:r w:rsidR="0082757E" w:rsidRPr="00871B6F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1</w:t>
      </w:r>
      <w:r w:rsidR="00B32F88" w:rsidRPr="00871B6F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月</w:t>
      </w:r>
      <w:r w:rsidR="00B32F88" w:rsidRPr="00871B6F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2</w:t>
      </w:r>
      <w:r w:rsidR="0082757E" w:rsidRPr="00871B6F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6</w:t>
      </w:r>
      <w:r w:rsidR="00B32F88" w:rsidRPr="00871B6F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日（星期</w:t>
      </w:r>
      <w:r w:rsidR="0082757E" w:rsidRPr="00871B6F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五</w:t>
      </w:r>
      <w:r w:rsidR="00B32F88" w:rsidRPr="00871B6F">
        <w:rPr>
          <w:rFonts w:asciiTheme="minorEastAsia" w:hAnsiTheme="minorEastAsia"/>
          <w:sz w:val="32"/>
          <w:szCs w:val="28"/>
          <w:bdr w:val="single" w:sz="4" w:space="0" w:color="auto"/>
        </w:rPr>
        <w:t>）</w:t>
      </w:r>
      <w:r w:rsidRPr="00871B6F">
        <w:rPr>
          <w:rFonts w:asciiTheme="minorEastAsia" w:hAnsiTheme="minorEastAsia"/>
          <w:sz w:val="32"/>
          <w:szCs w:val="28"/>
          <w:bdr w:val="single" w:sz="4" w:space="0" w:color="auto"/>
        </w:rPr>
        <w:t>下午</w:t>
      </w:r>
      <w:r w:rsidRPr="00871B6F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4</w:t>
      </w:r>
      <w:r w:rsidRPr="00871B6F">
        <w:rPr>
          <w:rFonts w:asciiTheme="minorEastAsia" w:hAnsiTheme="minorEastAsia"/>
          <w:sz w:val="32"/>
          <w:szCs w:val="28"/>
          <w:bdr w:val="single" w:sz="4" w:space="0" w:color="auto"/>
        </w:rPr>
        <w:t>時</w:t>
      </w:r>
    </w:p>
    <w:p w:rsidR="008505F3" w:rsidRPr="00871B6F" w:rsidRDefault="008505F3" w:rsidP="005958C2">
      <w:pPr>
        <w:widowControl/>
        <w:rPr>
          <w:b/>
          <w:bCs/>
          <w:sz w:val="32"/>
          <w:szCs w:val="32"/>
        </w:rPr>
      </w:pPr>
    </w:p>
    <w:p w:rsidR="00520DF0" w:rsidRPr="00871B6F" w:rsidRDefault="00D02CA8" w:rsidP="00BA73C6">
      <w:pPr>
        <w:widowControl/>
        <w:ind w:leftChars="-118" w:left="-37" w:hangingChars="88" w:hanging="246"/>
        <w:jc w:val="center"/>
        <w:rPr>
          <w:rFonts w:eastAsia="標楷體"/>
          <w:sz w:val="28"/>
          <w:szCs w:val="28"/>
        </w:rPr>
      </w:pPr>
      <w:r w:rsidRPr="00871B6F">
        <w:rPr>
          <w:rFonts w:eastAsia="標楷體" w:hint="eastAsia"/>
          <w:sz w:val="28"/>
          <w:szCs w:val="28"/>
        </w:rPr>
        <w:lastRenderedPageBreak/>
        <w:t xml:space="preserve">　</w:t>
      </w:r>
      <w:r w:rsidR="000A51BF" w:rsidRPr="00871B6F">
        <w:rPr>
          <w:rFonts w:eastAsia="標楷體"/>
          <w:noProof/>
          <w:sz w:val="28"/>
          <w:szCs w:val="28"/>
        </w:rPr>
        <w:drawing>
          <wp:inline distT="0" distB="0" distL="0" distR="0" wp14:anchorId="0AD16971" wp14:editId="1EC6C2F5">
            <wp:extent cx="5124133" cy="3158197"/>
            <wp:effectExtent l="0" t="0" r="635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近一年燈號走勢圖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602" cy="316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F3" w:rsidRPr="00871B6F" w:rsidRDefault="008505F3" w:rsidP="008505F3">
      <w:pPr>
        <w:widowControl/>
        <w:jc w:val="center"/>
        <w:rPr>
          <w:rFonts w:eastAsia="標楷體"/>
          <w:sz w:val="28"/>
          <w:szCs w:val="28"/>
          <w:bdr w:val="single" w:sz="4" w:space="0" w:color="auto"/>
        </w:rPr>
      </w:pPr>
      <w:r w:rsidRPr="00871B6F">
        <w:rPr>
          <w:rFonts w:hint="eastAsia"/>
          <w:b/>
          <w:bCs/>
          <w:sz w:val="32"/>
          <w:szCs w:val="32"/>
        </w:rPr>
        <w:t>圖</w:t>
      </w:r>
      <w:r w:rsidRPr="00871B6F">
        <w:rPr>
          <w:rFonts w:hint="eastAsia"/>
          <w:b/>
          <w:bCs/>
          <w:sz w:val="32"/>
          <w:szCs w:val="32"/>
        </w:rPr>
        <w:t xml:space="preserve">1  </w:t>
      </w:r>
      <w:r w:rsidRPr="00871B6F">
        <w:rPr>
          <w:rFonts w:hint="eastAsia"/>
          <w:b/>
          <w:bCs/>
          <w:sz w:val="32"/>
          <w:szCs w:val="32"/>
        </w:rPr>
        <w:t>近</w:t>
      </w:r>
      <w:r w:rsidRPr="00871B6F">
        <w:rPr>
          <w:rFonts w:hint="eastAsia"/>
          <w:b/>
          <w:bCs/>
          <w:sz w:val="32"/>
          <w:szCs w:val="32"/>
        </w:rPr>
        <w:t>1</w:t>
      </w:r>
      <w:r w:rsidRPr="00871B6F">
        <w:rPr>
          <w:rFonts w:hint="eastAsia"/>
          <w:b/>
          <w:bCs/>
          <w:sz w:val="32"/>
          <w:szCs w:val="32"/>
        </w:rPr>
        <w:t>年景氣對策信號走勢圖</w:t>
      </w:r>
    </w:p>
    <w:p w:rsidR="00717CD8" w:rsidRPr="00871B6F" w:rsidRDefault="00717CD8" w:rsidP="00717CD8">
      <w:pPr>
        <w:widowControl/>
        <w:jc w:val="center"/>
        <w:rPr>
          <w:b/>
          <w:bCs/>
          <w:sz w:val="32"/>
          <w:szCs w:val="32"/>
        </w:rPr>
      </w:pPr>
    </w:p>
    <w:p w:rsidR="00786366" w:rsidRPr="00871B6F" w:rsidRDefault="00850630" w:rsidP="00B35D76">
      <w:pPr>
        <w:widowControl/>
        <w:ind w:leftChars="-236" w:left="1" w:hangingChars="177" w:hanging="567"/>
        <w:jc w:val="center"/>
        <w:rPr>
          <w:b/>
          <w:bCs/>
          <w:sz w:val="32"/>
          <w:szCs w:val="32"/>
        </w:rPr>
      </w:pPr>
      <w:r w:rsidRPr="00871B6F">
        <w:rPr>
          <w:rFonts w:hint="eastAsia"/>
          <w:b/>
          <w:bCs/>
          <w:sz w:val="32"/>
          <w:szCs w:val="32"/>
        </w:rPr>
        <w:t xml:space="preserve">  </w:t>
      </w:r>
      <w:r w:rsidR="000A51BF" w:rsidRPr="00871B6F">
        <w:rPr>
          <w:b/>
          <w:bCs/>
          <w:noProof/>
          <w:sz w:val="32"/>
          <w:szCs w:val="32"/>
        </w:rPr>
        <w:drawing>
          <wp:inline distT="0" distB="0" distL="0" distR="0" wp14:anchorId="699371A8" wp14:editId="587C32D1">
            <wp:extent cx="5458265" cy="3256441"/>
            <wp:effectExtent l="0" t="0" r="9525" b="127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文-景氣燈號圖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716" cy="325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E1D" w:rsidRPr="00871B6F" w:rsidRDefault="008505F3" w:rsidP="00CC6DE4">
      <w:pPr>
        <w:widowControl/>
        <w:jc w:val="center"/>
        <w:rPr>
          <w:b/>
          <w:bCs/>
          <w:sz w:val="32"/>
          <w:szCs w:val="32"/>
        </w:rPr>
      </w:pPr>
      <w:r w:rsidRPr="00871B6F">
        <w:rPr>
          <w:rFonts w:hint="eastAsia"/>
          <w:b/>
          <w:bCs/>
          <w:sz w:val="32"/>
          <w:szCs w:val="32"/>
        </w:rPr>
        <w:t>圖</w:t>
      </w:r>
      <w:r w:rsidRPr="00871B6F">
        <w:rPr>
          <w:rFonts w:hint="eastAsia"/>
          <w:b/>
          <w:bCs/>
          <w:sz w:val="32"/>
          <w:szCs w:val="32"/>
        </w:rPr>
        <w:t xml:space="preserve">2  </w:t>
      </w:r>
      <w:r w:rsidRPr="00871B6F">
        <w:rPr>
          <w:rFonts w:hint="eastAsia"/>
          <w:b/>
          <w:bCs/>
          <w:sz w:val="32"/>
          <w:szCs w:val="32"/>
        </w:rPr>
        <w:t>一年來景氣對策信號</w:t>
      </w:r>
    </w:p>
    <w:p w:rsidR="00E74FAE" w:rsidRPr="00871B6F" w:rsidRDefault="00E74FAE" w:rsidP="00CC6DE4">
      <w:pPr>
        <w:widowControl/>
        <w:jc w:val="center"/>
        <w:rPr>
          <w:b/>
          <w:bCs/>
          <w:sz w:val="32"/>
          <w:szCs w:val="32"/>
        </w:rPr>
      </w:pPr>
    </w:p>
    <w:p w:rsidR="0098387B" w:rsidRPr="00871B6F" w:rsidRDefault="0098387B" w:rsidP="00F25204">
      <w:pPr>
        <w:widowControl/>
        <w:jc w:val="center"/>
        <w:rPr>
          <w:b/>
          <w:bCs/>
          <w:sz w:val="32"/>
          <w:szCs w:val="32"/>
        </w:rPr>
      </w:pPr>
      <w:r w:rsidRPr="00871B6F">
        <w:rPr>
          <w:rFonts w:hint="eastAsia"/>
          <w:b/>
          <w:bCs/>
          <w:sz w:val="32"/>
          <w:szCs w:val="32"/>
        </w:rPr>
        <w:lastRenderedPageBreak/>
        <w:t>表</w:t>
      </w:r>
      <w:r w:rsidRPr="00871B6F">
        <w:rPr>
          <w:rFonts w:hint="eastAsia"/>
          <w:b/>
          <w:bCs/>
          <w:sz w:val="32"/>
          <w:szCs w:val="32"/>
        </w:rPr>
        <w:t xml:space="preserve">1  </w:t>
      </w:r>
      <w:r w:rsidRPr="00871B6F">
        <w:rPr>
          <w:b/>
          <w:bCs/>
          <w:sz w:val="32"/>
          <w:szCs w:val="32"/>
        </w:rPr>
        <w:t>景氣</w:t>
      </w:r>
      <w:r w:rsidRPr="00871B6F">
        <w:rPr>
          <w:rFonts w:hint="eastAsia"/>
          <w:b/>
          <w:bCs/>
          <w:sz w:val="32"/>
          <w:szCs w:val="32"/>
        </w:rPr>
        <w:t>領先指標</w:t>
      </w:r>
    </w:p>
    <w:p w:rsidR="008F67C4" w:rsidRPr="00871B6F" w:rsidRDefault="008F67C4" w:rsidP="005B28DF">
      <w:pPr>
        <w:spacing w:line="240" w:lineRule="exact"/>
        <w:ind w:right="-477"/>
        <w:jc w:val="right"/>
      </w:pPr>
      <w:r w:rsidRPr="00871B6F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2"/>
        <w:gridCol w:w="786"/>
        <w:gridCol w:w="792"/>
        <w:gridCol w:w="775"/>
        <w:gridCol w:w="798"/>
        <w:gridCol w:w="798"/>
        <w:gridCol w:w="771"/>
        <w:gridCol w:w="812"/>
      </w:tblGrid>
      <w:tr w:rsidR="00126FFE" w:rsidRPr="00871B6F" w:rsidTr="001A5A24">
        <w:trPr>
          <w:cantSplit/>
          <w:trHeight w:val="561"/>
          <w:jc w:val="center"/>
        </w:trPr>
        <w:tc>
          <w:tcPr>
            <w:tcW w:w="39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756" w:rsidRPr="00871B6F" w:rsidRDefault="004C6756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871B6F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756" w:rsidRPr="00871B6F" w:rsidRDefault="004C6756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71B6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110年 (2021)</w:t>
            </w:r>
          </w:p>
        </w:tc>
      </w:tr>
      <w:tr w:rsidR="003F7D07" w:rsidRPr="00871B6F" w:rsidTr="00B32F88">
        <w:trPr>
          <w:cantSplit/>
          <w:trHeight w:val="272"/>
          <w:jc w:val="center"/>
        </w:trPr>
        <w:tc>
          <w:tcPr>
            <w:tcW w:w="39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07" w:rsidRPr="00871B6F" w:rsidRDefault="003F7D07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07" w:rsidRPr="00871B6F" w:rsidRDefault="003F7D07" w:rsidP="007B009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71B6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07" w:rsidRPr="00871B6F" w:rsidRDefault="003F7D07" w:rsidP="007B009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71B6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07" w:rsidRPr="00871B6F" w:rsidRDefault="003F7D07" w:rsidP="007B009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71B6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07" w:rsidRPr="00871B6F" w:rsidRDefault="003F7D07" w:rsidP="007B009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71B6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07" w:rsidRPr="00871B6F" w:rsidRDefault="003F7D07" w:rsidP="007B009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71B6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07" w:rsidRPr="00871B6F" w:rsidRDefault="003F7D07" w:rsidP="007B009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71B6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D07" w:rsidRPr="00871B6F" w:rsidRDefault="003F7D07" w:rsidP="007B009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71B6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</w:tr>
      <w:tr w:rsidR="003F7D07" w:rsidRPr="00871B6F" w:rsidTr="00F607ED">
        <w:trPr>
          <w:cantSplit/>
          <w:trHeight w:val="334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F7D07" w:rsidRPr="00871B6F" w:rsidRDefault="003F7D07" w:rsidP="00A9689A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871B6F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103.35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102.62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101.92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101.52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101.58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101.85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102.15</w:t>
            </w:r>
          </w:p>
        </w:tc>
      </w:tr>
      <w:tr w:rsidR="003F7D07" w:rsidRPr="00871B6F" w:rsidTr="00F607ED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F7D07" w:rsidRPr="00871B6F" w:rsidRDefault="003F7D07" w:rsidP="00A9689A">
            <w:pPr>
              <w:rPr>
                <w:rFonts w:ascii="新細明體" w:eastAsia="新細明體" w:hAnsi="新細明體" w:cs="新細明體"/>
                <w:sz w:val="22"/>
              </w:rPr>
            </w:pPr>
            <w:r w:rsidRPr="00871B6F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871B6F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-0.58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-0.71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-0.68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-0.39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0.06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0.26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0.29</w:t>
            </w:r>
          </w:p>
        </w:tc>
      </w:tr>
      <w:tr w:rsidR="003F7D07" w:rsidRPr="00871B6F" w:rsidTr="00F607ED">
        <w:trPr>
          <w:cantSplit/>
          <w:trHeight w:val="339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F7D07" w:rsidRPr="00871B6F" w:rsidRDefault="003F7D07" w:rsidP="00A9689A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871B6F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871B6F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F7D07" w:rsidRPr="00871B6F" w:rsidTr="00F607ED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F7D07" w:rsidRPr="00871B6F" w:rsidRDefault="003F7D07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871B6F">
              <w:rPr>
                <w:rFonts w:ascii="新細明體" w:eastAsia="新細明體" w:hAnsi="新細明體" w:hint="eastAsia"/>
                <w:sz w:val="22"/>
              </w:rPr>
              <w:t>外銷訂單動向指數</w:t>
            </w:r>
            <w:r w:rsidRPr="00871B6F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101.05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100.90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100.78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100.72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100.71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100.75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100.82 </w:t>
            </w:r>
          </w:p>
        </w:tc>
      </w:tr>
      <w:tr w:rsidR="003F7D07" w:rsidRPr="00871B6F" w:rsidTr="00F607ED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F7D07" w:rsidRPr="00871B6F" w:rsidRDefault="003F7D07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871B6F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871B6F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100.86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100.85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100.81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100.75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100.65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100.39 </w:t>
            </w:r>
          </w:p>
        </w:tc>
      </w:tr>
      <w:tr w:rsidR="003F7D07" w:rsidRPr="00871B6F" w:rsidTr="00F607ED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F7D07" w:rsidRPr="00871B6F" w:rsidRDefault="003F7D07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871B6F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100.81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100.88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100.89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100.86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100.80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100.70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100.59 </w:t>
            </w:r>
          </w:p>
        </w:tc>
      </w:tr>
      <w:tr w:rsidR="003F7D07" w:rsidRPr="00871B6F" w:rsidTr="00F607ED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F7D07" w:rsidRPr="00871B6F" w:rsidRDefault="003F7D07" w:rsidP="00CA3C53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871B6F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 w:rsidRPr="00871B6F"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99.77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99.05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98.49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98.49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99.24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100.39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101.64 </w:t>
            </w:r>
          </w:p>
        </w:tc>
      </w:tr>
      <w:tr w:rsidR="003F7D07" w:rsidRPr="00871B6F" w:rsidTr="00F607ED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F7D07" w:rsidRPr="00871B6F" w:rsidRDefault="003F7D07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871B6F">
              <w:rPr>
                <w:rFonts w:ascii="新細明體" w:eastAsia="新細明體" w:hAnsi="新細明體" w:hint="eastAsia"/>
                <w:sz w:val="22"/>
              </w:rPr>
              <w:t>建築物開工樓地板</w:t>
            </w:r>
            <w:r w:rsidRPr="00871B6F">
              <w:rPr>
                <w:rFonts w:ascii="新細明體" w:eastAsia="新細明體" w:hAnsi="新細明體"/>
                <w:sz w:val="22"/>
              </w:rPr>
              <w:t>面積</w:t>
            </w:r>
            <w:r w:rsidRPr="00871B6F">
              <w:rPr>
                <w:rFonts w:ascii="新細明體" w:eastAsia="新細明體" w:hAnsi="新細明體" w:hint="eastAsia"/>
                <w:sz w:val="22"/>
                <w:vertAlign w:val="superscript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99.89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99.60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99.35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99.07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98.78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98.39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97.92 </w:t>
            </w:r>
          </w:p>
        </w:tc>
      </w:tr>
      <w:tr w:rsidR="003F7D07" w:rsidRPr="00871B6F" w:rsidTr="00F607ED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F7D07" w:rsidRPr="00871B6F" w:rsidRDefault="003F7D07" w:rsidP="006433C5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871B6F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100.15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100.12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100.07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100.07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100.17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100.35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100.57 </w:t>
            </w:r>
          </w:p>
        </w:tc>
      </w:tr>
      <w:tr w:rsidR="003F7D07" w:rsidRPr="00871B6F" w:rsidTr="00F607ED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07" w:rsidRPr="00871B6F" w:rsidRDefault="003F7D07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871B6F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101.34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101.18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100.95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100.69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>100.41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100.12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D07" w:rsidRPr="00871B6F" w:rsidRDefault="003F7D07" w:rsidP="003F7D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99.82 </w:t>
            </w:r>
          </w:p>
        </w:tc>
      </w:tr>
    </w:tbl>
    <w:p w:rsidR="008F67C4" w:rsidRPr="00871B6F" w:rsidRDefault="008F67C4" w:rsidP="004836FD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871B6F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871B6F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871B6F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871B6F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EB402A" w:rsidRPr="00871B6F" w:rsidRDefault="00EB402A" w:rsidP="004836FD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871B6F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871B6F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:rsidR="008F67C4" w:rsidRPr="00871B6F" w:rsidRDefault="00EB402A" w:rsidP="004836FD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871B6F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871B6F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871B6F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8F67C4" w:rsidRPr="00871B6F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8F67C4" w:rsidRPr="00871B6F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1E2FA4" w:rsidRPr="00871B6F" w:rsidRDefault="00FF2A06" w:rsidP="004836FD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871B6F"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871B6F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871B6F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871B6F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871B6F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871B6F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871B6F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871B6F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:rsidR="00F87FB3" w:rsidRPr="00871B6F" w:rsidRDefault="000C0692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 w:rsidRPr="00871B6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35A3D650" wp14:editId="69617E1F">
            <wp:simplePos x="0" y="0"/>
            <wp:positionH relativeFrom="column">
              <wp:posOffset>-323215</wp:posOffset>
            </wp:positionH>
            <wp:positionV relativeFrom="paragraph">
              <wp:posOffset>314163</wp:posOffset>
            </wp:positionV>
            <wp:extent cx="6116320" cy="37147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71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FB3" w:rsidRPr="00871B6F" w:rsidRDefault="00F87FB3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Pr="00871B6F" w:rsidRDefault="00B60C7D" w:rsidP="004836FD">
      <w:pPr>
        <w:widowControl/>
        <w:tabs>
          <w:tab w:val="left" w:pos="5988"/>
        </w:tabs>
        <w:spacing w:beforeLines="50" w:before="180"/>
        <w:rPr>
          <w:b/>
          <w:bCs/>
          <w:sz w:val="32"/>
          <w:szCs w:val="32"/>
        </w:rPr>
      </w:pPr>
      <w:r w:rsidRPr="00871B6F">
        <w:rPr>
          <w:b/>
          <w:bCs/>
          <w:sz w:val="32"/>
          <w:szCs w:val="32"/>
        </w:rPr>
        <w:tab/>
      </w:r>
    </w:p>
    <w:p w:rsidR="00F87FB3" w:rsidRPr="00871B6F" w:rsidRDefault="00F87FB3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Pr="00871B6F" w:rsidRDefault="00B32F88" w:rsidP="00B32F88">
      <w:pPr>
        <w:widowControl/>
        <w:tabs>
          <w:tab w:val="left" w:pos="3628"/>
        </w:tabs>
        <w:spacing w:beforeLines="50" w:before="180"/>
        <w:rPr>
          <w:b/>
          <w:bCs/>
          <w:sz w:val="32"/>
          <w:szCs w:val="32"/>
        </w:rPr>
      </w:pPr>
      <w:r w:rsidRPr="00871B6F">
        <w:rPr>
          <w:b/>
          <w:bCs/>
          <w:sz w:val="32"/>
          <w:szCs w:val="32"/>
        </w:rPr>
        <w:tab/>
      </w:r>
    </w:p>
    <w:p w:rsidR="00F87FB3" w:rsidRPr="00871B6F" w:rsidRDefault="00F87FB3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Pr="00871B6F" w:rsidRDefault="00F87FB3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4842B2" w:rsidRPr="00871B6F" w:rsidRDefault="00C36BE8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 w:rsidRPr="00871B6F">
        <w:rPr>
          <w:rFonts w:hint="eastAsia"/>
          <w:b/>
          <w:bCs/>
          <w:sz w:val="32"/>
          <w:szCs w:val="32"/>
        </w:rPr>
        <w:t>圖</w:t>
      </w:r>
      <w:r w:rsidR="00F87FB3" w:rsidRPr="00871B6F">
        <w:rPr>
          <w:rFonts w:hint="eastAsia"/>
          <w:b/>
          <w:bCs/>
          <w:sz w:val="32"/>
          <w:szCs w:val="32"/>
        </w:rPr>
        <w:t>3</w:t>
      </w:r>
      <w:r w:rsidRPr="00871B6F">
        <w:rPr>
          <w:rFonts w:hint="eastAsia"/>
          <w:b/>
          <w:bCs/>
          <w:sz w:val="32"/>
          <w:szCs w:val="32"/>
        </w:rPr>
        <w:t xml:space="preserve">  </w:t>
      </w:r>
      <w:r w:rsidRPr="00871B6F">
        <w:rPr>
          <w:rFonts w:hint="eastAsia"/>
          <w:b/>
          <w:bCs/>
          <w:sz w:val="32"/>
          <w:szCs w:val="32"/>
        </w:rPr>
        <w:t>領先指標不含趨勢指數走勢圖</w:t>
      </w:r>
    </w:p>
    <w:p w:rsidR="00454BA7" w:rsidRPr="00871B6F" w:rsidRDefault="00454BA7" w:rsidP="00F87FB3">
      <w:pPr>
        <w:pStyle w:val="ad"/>
        <w:spacing w:line="200" w:lineRule="exact"/>
        <w:ind w:rightChars="-121" w:right="-290"/>
        <w:rPr>
          <w:bCs/>
          <w:sz w:val="18"/>
          <w:szCs w:val="18"/>
        </w:rPr>
      </w:pPr>
    </w:p>
    <w:p w:rsidR="006E0697" w:rsidRPr="00871B6F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sz w:val="28"/>
          <w:szCs w:val="28"/>
        </w:rPr>
      </w:pPr>
      <w:proofErr w:type="gramStart"/>
      <w:r w:rsidRPr="00871B6F">
        <w:rPr>
          <w:rFonts w:hint="eastAsia"/>
          <w:bCs/>
          <w:sz w:val="18"/>
          <w:szCs w:val="18"/>
        </w:rPr>
        <w:t>註</w:t>
      </w:r>
      <w:proofErr w:type="gramEnd"/>
      <w:r w:rsidRPr="00871B6F">
        <w:rPr>
          <w:rFonts w:hint="eastAsia"/>
          <w:bCs/>
          <w:sz w:val="18"/>
          <w:szCs w:val="18"/>
        </w:rPr>
        <w:t>：</w:t>
      </w:r>
      <w:proofErr w:type="gramStart"/>
      <w:r w:rsidRPr="00871B6F">
        <w:rPr>
          <w:rFonts w:hint="eastAsia"/>
          <w:bCs/>
          <w:sz w:val="18"/>
          <w:szCs w:val="18"/>
        </w:rPr>
        <w:t>陰影區表景氣循環</w:t>
      </w:r>
      <w:proofErr w:type="gramEnd"/>
      <w:r w:rsidRPr="00871B6F">
        <w:rPr>
          <w:rFonts w:hint="eastAsia"/>
          <w:bCs/>
          <w:sz w:val="18"/>
          <w:szCs w:val="18"/>
        </w:rPr>
        <w:t>收縮期，</w:t>
      </w:r>
      <w:proofErr w:type="gramStart"/>
      <w:r w:rsidRPr="00871B6F">
        <w:rPr>
          <w:rFonts w:hint="eastAsia"/>
          <w:bCs/>
          <w:sz w:val="18"/>
          <w:szCs w:val="18"/>
        </w:rPr>
        <w:t>以下圖同</w:t>
      </w:r>
      <w:proofErr w:type="gramEnd"/>
      <w:r w:rsidRPr="00871B6F">
        <w:rPr>
          <w:rFonts w:hint="eastAsia"/>
          <w:bCs/>
          <w:sz w:val="18"/>
          <w:szCs w:val="18"/>
        </w:rPr>
        <w:t>。</w:t>
      </w:r>
    </w:p>
    <w:p w:rsidR="00290A84" w:rsidRPr="00871B6F" w:rsidRDefault="00290A84" w:rsidP="00290A84">
      <w:pPr>
        <w:widowControl/>
        <w:jc w:val="center"/>
        <w:rPr>
          <w:b/>
          <w:bCs/>
          <w:sz w:val="32"/>
          <w:szCs w:val="32"/>
        </w:rPr>
      </w:pPr>
      <w:r w:rsidRPr="00871B6F">
        <w:rPr>
          <w:rFonts w:hint="eastAsia"/>
          <w:b/>
          <w:bCs/>
          <w:sz w:val="32"/>
          <w:szCs w:val="32"/>
        </w:rPr>
        <w:lastRenderedPageBreak/>
        <w:t>表</w:t>
      </w:r>
      <w:r w:rsidRPr="00871B6F">
        <w:rPr>
          <w:rFonts w:hint="eastAsia"/>
          <w:b/>
          <w:bCs/>
          <w:sz w:val="32"/>
          <w:szCs w:val="32"/>
        </w:rPr>
        <w:t xml:space="preserve">2  </w:t>
      </w:r>
      <w:r w:rsidRPr="00871B6F">
        <w:rPr>
          <w:b/>
          <w:bCs/>
          <w:sz w:val="32"/>
          <w:szCs w:val="32"/>
        </w:rPr>
        <w:t>景氣</w:t>
      </w:r>
      <w:r w:rsidRPr="00871B6F">
        <w:rPr>
          <w:rFonts w:hint="eastAsia"/>
          <w:b/>
          <w:bCs/>
          <w:sz w:val="32"/>
          <w:szCs w:val="32"/>
        </w:rPr>
        <w:t>同時指標</w:t>
      </w:r>
    </w:p>
    <w:p w:rsidR="00290A84" w:rsidRPr="00871B6F" w:rsidRDefault="00290A84" w:rsidP="00290A84">
      <w:pPr>
        <w:spacing w:line="240" w:lineRule="exact"/>
        <w:ind w:right="-477"/>
        <w:jc w:val="right"/>
      </w:pPr>
      <w:r w:rsidRPr="00871B6F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0"/>
        <w:gridCol w:w="899"/>
        <w:gridCol w:w="890"/>
        <w:gridCol w:w="898"/>
        <w:gridCol w:w="901"/>
        <w:gridCol w:w="896"/>
        <w:gridCol w:w="904"/>
        <w:gridCol w:w="888"/>
      </w:tblGrid>
      <w:tr w:rsidR="00871B6F" w:rsidRPr="00871B6F" w:rsidTr="004C78C0">
        <w:trPr>
          <w:cantSplit/>
          <w:trHeight w:val="525"/>
          <w:jc w:val="center"/>
        </w:trPr>
        <w:tc>
          <w:tcPr>
            <w:tcW w:w="32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1" w:rsidRPr="00871B6F" w:rsidRDefault="00641761" w:rsidP="00D644A3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871B6F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761" w:rsidRPr="00871B6F" w:rsidRDefault="00641761" w:rsidP="00D644A3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71B6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110年 (2021)</w:t>
            </w:r>
          </w:p>
        </w:tc>
      </w:tr>
      <w:tr w:rsidR="00871B6F" w:rsidRPr="00871B6F" w:rsidTr="000832AD">
        <w:trPr>
          <w:cantSplit/>
          <w:trHeight w:val="272"/>
          <w:jc w:val="center"/>
        </w:trPr>
        <w:tc>
          <w:tcPr>
            <w:tcW w:w="32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33" w:rsidRPr="00871B6F" w:rsidRDefault="00C86633" w:rsidP="00D644A3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6633" w:rsidRPr="00871B6F" w:rsidRDefault="00C86633" w:rsidP="00342E2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71B6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3月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6633" w:rsidRPr="00871B6F" w:rsidRDefault="00C86633" w:rsidP="00342E2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71B6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4月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6633" w:rsidRPr="00871B6F" w:rsidRDefault="00C86633" w:rsidP="00342E2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71B6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6633" w:rsidRPr="00871B6F" w:rsidRDefault="00C86633" w:rsidP="00342E2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71B6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6633" w:rsidRPr="00871B6F" w:rsidRDefault="00C86633" w:rsidP="00342E2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71B6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6633" w:rsidRPr="00871B6F" w:rsidRDefault="00C86633" w:rsidP="00342E2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71B6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633" w:rsidRPr="00871B6F" w:rsidRDefault="00C86633" w:rsidP="00D644A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71B6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</w:tr>
      <w:tr w:rsidR="00871B6F" w:rsidRPr="00871B6F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F33E6" w:rsidRPr="00871B6F" w:rsidRDefault="00FF33E6" w:rsidP="00D644A3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871B6F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103.58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103.48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103.09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102.55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102.11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101.79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101.55 </w:t>
            </w:r>
          </w:p>
        </w:tc>
      </w:tr>
      <w:tr w:rsidR="00871B6F" w:rsidRPr="00871B6F" w:rsidTr="000832AD">
        <w:trPr>
          <w:cantSplit/>
          <w:trHeight w:val="294"/>
          <w:jc w:val="center"/>
        </w:trPr>
        <w:tc>
          <w:tcPr>
            <w:tcW w:w="3230" w:type="dxa"/>
            <w:tcBorders>
              <w:top w:val="nil"/>
              <w:bottom w:val="nil"/>
            </w:tcBorders>
            <w:shd w:val="clear" w:color="auto" w:fill="auto"/>
          </w:tcPr>
          <w:p w:rsidR="00FF33E6" w:rsidRPr="00871B6F" w:rsidRDefault="00FF33E6" w:rsidP="00D644A3">
            <w:pPr>
              <w:rPr>
                <w:rFonts w:asciiTheme="minorEastAsia" w:hAnsiTheme="minorEastAsia" w:cs="新細明體"/>
                <w:sz w:val="22"/>
              </w:rPr>
            </w:pPr>
            <w:r w:rsidRPr="00871B6F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871B6F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0.19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-0.10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-0.38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-0.52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-0.43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-0.31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-0.24 </w:t>
            </w:r>
          </w:p>
        </w:tc>
      </w:tr>
      <w:tr w:rsidR="00871B6F" w:rsidRPr="00871B6F" w:rsidTr="000832AD">
        <w:trPr>
          <w:cantSplit/>
          <w:trHeight w:val="339"/>
          <w:jc w:val="center"/>
        </w:trPr>
        <w:tc>
          <w:tcPr>
            <w:tcW w:w="3230" w:type="dxa"/>
            <w:tcBorders>
              <w:top w:val="nil"/>
              <w:bottom w:val="nil"/>
            </w:tcBorders>
            <w:shd w:val="clear" w:color="auto" w:fill="auto"/>
          </w:tcPr>
          <w:p w:rsidR="00FF33E6" w:rsidRPr="00871B6F" w:rsidRDefault="00FF33E6" w:rsidP="00D644A3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871B6F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71B6F" w:rsidRPr="00871B6F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F33E6" w:rsidRPr="00871B6F" w:rsidRDefault="00FF33E6" w:rsidP="00D644A3">
            <w:pPr>
              <w:ind w:left="212"/>
              <w:rPr>
                <w:rFonts w:asciiTheme="minorEastAsia" w:hAnsiTheme="minorEastAsia"/>
                <w:sz w:val="22"/>
              </w:rPr>
            </w:pPr>
            <w:r w:rsidRPr="00871B6F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101.11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101.21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101.25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101.22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101.13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101.00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100.88 </w:t>
            </w:r>
          </w:p>
        </w:tc>
      </w:tr>
      <w:tr w:rsidR="00871B6F" w:rsidRPr="00871B6F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</w:tcBorders>
            <w:shd w:val="clear" w:color="auto" w:fill="auto"/>
          </w:tcPr>
          <w:p w:rsidR="00FF33E6" w:rsidRPr="00871B6F" w:rsidRDefault="00FF33E6" w:rsidP="00D644A3">
            <w:pPr>
              <w:ind w:left="212"/>
              <w:rPr>
                <w:rFonts w:asciiTheme="minorEastAsia" w:hAnsiTheme="minorEastAsia"/>
                <w:sz w:val="22"/>
              </w:rPr>
            </w:pPr>
            <w:r w:rsidRPr="00871B6F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100.90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101.02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101.06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100.95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100.82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100.69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100.56 </w:t>
            </w:r>
          </w:p>
        </w:tc>
      </w:tr>
      <w:tr w:rsidR="00871B6F" w:rsidRPr="00871B6F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F33E6" w:rsidRPr="00871B6F" w:rsidRDefault="00FF33E6" w:rsidP="00D644A3">
            <w:pPr>
              <w:ind w:left="212"/>
              <w:rPr>
                <w:rFonts w:asciiTheme="minorEastAsia" w:hAnsiTheme="minorEastAsia"/>
                <w:sz w:val="22"/>
              </w:rPr>
            </w:pPr>
            <w:r w:rsidRPr="00871B6F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101.25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101.40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101.49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101.51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101.46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101.38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101.30 </w:t>
            </w:r>
          </w:p>
        </w:tc>
      </w:tr>
      <w:tr w:rsidR="00871B6F" w:rsidRPr="00871B6F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</w:tcBorders>
            <w:shd w:val="clear" w:color="auto" w:fill="auto"/>
          </w:tcPr>
          <w:p w:rsidR="00FF33E6" w:rsidRPr="00871B6F" w:rsidRDefault="00FF33E6" w:rsidP="00D644A3">
            <w:pPr>
              <w:ind w:left="212"/>
              <w:rPr>
                <w:rFonts w:asciiTheme="minorEastAsia" w:hAnsiTheme="minorEastAsia"/>
                <w:sz w:val="22"/>
              </w:rPr>
            </w:pPr>
            <w:r w:rsidRPr="00871B6F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101.70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101.57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101.24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100.88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100.66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100.64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100.71 </w:t>
            </w:r>
          </w:p>
        </w:tc>
      </w:tr>
      <w:tr w:rsidR="00871B6F" w:rsidRPr="00871B6F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F33E6" w:rsidRPr="00871B6F" w:rsidRDefault="00FF33E6" w:rsidP="00D644A3">
            <w:pPr>
              <w:ind w:left="212"/>
              <w:rPr>
                <w:rFonts w:asciiTheme="minorEastAsia" w:hAnsiTheme="minorEastAsia"/>
                <w:sz w:val="22"/>
              </w:rPr>
            </w:pPr>
            <w:r w:rsidRPr="00871B6F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100.16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99.66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99.03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98.44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98.05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97.82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97.66 </w:t>
            </w:r>
          </w:p>
        </w:tc>
      </w:tr>
      <w:tr w:rsidR="00871B6F" w:rsidRPr="00871B6F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</w:tcBorders>
            <w:shd w:val="clear" w:color="auto" w:fill="auto"/>
          </w:tcPr>
          <w:p w:rsidR="00FF33E6" w:rsidRPr="00871B6F" w:rsidRDefault="00FF33E6" w:rsidP="00D644A3">
            <w:pPr>
              <w:ind w:left="212"/>
              <w:rPr>
                <w:rFonts w:asciiTheme="minorEastAsia" w:hAnsiTheme="minorEastAsia"/>
                <w:sz w:val="22"/>
              </w:rPr>
            </w:pPr>
            <w:r w:rsidRPr="00871B6F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100.65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100.65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100.63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100.56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100.49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100.34 </w:t>
            </w:r>
          </w:p>
        </w:tc>
      </w:tr>
      <w:tr w:rsidR="00FF33E6" w:rsidRPr="00871B6F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3E6" w:rsidRPr="00871B6F" w:rsidRDefault="00FF33E6" w:rsidP="00D644A3">
            <w:pPr>
              <w:ind w:left="212"/>
              <w:rPr>
                <w:rFonts w:asciiTheme="minorEastAsia" w:hAnsiTheme="minorEastAsia"/>
                <w:sz w:val="22"/>
              </w:rPr>
            </w:pPr>
            <w:r w:rsidRPr="00871B6F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100.76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100.81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100.82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100.83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100.85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100.86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3E6" w:rsidRPr="00871B6F" w:rsidRDefault="00FF33E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100.85 </w:t>
            </w:r>
          </w:p>
        </w:tc>
      </w:tr>
    </w:tbl>
    <w:p w:rsidR="00290A84" w:rsidRPr="00871B6F" w:rsidRDefault="00290A84" w:rsidP="00290A84">
      <w:pPr>
        <w:jc w:val="center"/>
        <w:rPr>
          <w:b/>
          <w:bCs/>
          <w:sz w:val="20"/>
          <w:szCs w:val="20"/>
        </w:rPr>
      </w:pPr>
    </w:p>
    <w:p w:rsidR="00290A84" w:rsidRPr="00871B6F" w:rsidRDefault="007E6A19" w:rsidP="004836FD">
      <w:pPr>
        <w:spacing w:beforeLines="50" w:before="180"/>
        <w:ind w:leftChars="-177" w:left="-425"/>
        <w:jc w:val="center"/>
        <w:rPr>
          <w:b/>
          <w:bCs/>
          <w:sz w:val="32"/>
          <w:szCs w:val="28"/>
        </w:rPr>
      </w:pPr>
      <w:r w:rsidRPr="00871B6F">
        <w:rPr>
          <w:b/>
          <w:bCs/>
          <w:noProof/>
          <w:sz w:val="32"/>
          <w:szCs w:val="28"/>
        </w:rPr>
        <w:drawing>
          <wp:anchor distT="0" distB="0" distL="114300" distR="114300" simplePos="0" relativeHeight="251665408" behindDoc="0" locked="0" layoutInCell="1" allowOverlap="1" wp14:anchorId="6D273342" wp14:editId="13E65155">
            <wp:simplePos x="0" y="0"/>
            <wp:positionH relativeFrom="margin">
              <wp:align>center</wp:align>
            </wp:positionH>
            <wp:positionV relativeFrom="paragraph">
              <wp:posOffset>196215</wp:posOffset>
            </wp:positionV>
            <wp:extent cx="6119495" cy="3717290"/>
            <wp:effectExtent l="0" t="0" r="0" b="0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71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84" w:rsidRPr="00871B6F">
        <w:rPr>
          <w:rFonts w:hint="eastAsia"/>
          <w:b/>
          <w:bCs/>
          <w:sz w:val="32"/>
          <w:szCs w:val="28"/>
        </w:rPr>
        <w:t>圖</w:t>
      </w:r>
      <w:r w:rsidR="00290A84" w:rsidRPr="00871B6F">
        <w:rPr>
          <w:rFonts w:hint="eastAsia"/>
          <w:b/>
          <w:bCs/>
          <w:sz w:val="32"/>
          <w:szCs w:val="28"/>
        </w:rPr>
        <w:t xml:space="preserve">4  </w:t>
      </w:r>
      <w:r w:rsidR="00290A84" w:rsidRPr="00871B6F">
        <w:rPr>
          <w:rFonts w:hint="eastAsia"/>
          <w:b/>
          <w:bCs/>
          <w:sz w:val="32"/>
          <w:szCs w:val="28"/>
        </w:rPr>
        <w:t>同時指標不含趨勢指數走勢圖</w:t>
      </w:r>
    </w:p>
    <w:p w:rsidR="007E625B" w:rsidRPr="00871B6F" w:rsidRDefault="007E625B">
      <w:pPr>
        <w:widowControl/>
        <w:rPr>
          <w:b/>
          <w:bCs/>
          <w:sz w:val="32"/>
          <w:szCs w:val="32"/>
        </w:rPr>
      </w:pPr>
      <w:r w:rsidRPr="00871B6F">
        <w:rPr>
          <w:b/>
          <w:bCs/>
          <w:sz w:val="32"/>
          <w:szCs w:val="32"/>
        </w:rPr>
        <w:br w:type="page"/>
      </w:r>
    </w:p>
    <w:p w:rsidR="004531DD" w:rsidRPr="00871B6F" w:rsidRDefault="004531DD" w:rsidP="004836FD">
      <w:pPr>
        <w:spacing w:beforeLines="100" w:before="360" w:line="380" w:lineRule="exact"/>
        <w:jc w:val="center"/>
        <w:rPr>
          <w:b/>
          <w:bCs/>
          <w:sz w:val="32"/>
          <w:szCs w:val="32"/>
        </w:rPr>
      </w:pPr>
      <w:r w:rsidRPr="00871B6F">
        <w:rPr>
          <w:rFonts w:hint="eastAsia"/>
          <w:b/>
          <w:bCs/>
          <w:sz w:val="32"/>
          <w:szCs w:val="32"/>
        </w:rPr>
        <w:lastRenderedPageBreak/>
        <w:t>表</w:t>
      </w:r>
      <w:r w:rsidRPr="00871B6F">
        <w:rPr>
          <w:rFonts w:hint="eastAsia"/>
          <w:b/>
          <w:bCs/>
          <w:sz w:val="32"/>
          <w:szCs w:val="32"/>
        </w:rPr>
        <w:t xml:space="preserve">3  </w:t>
      </w:r>
      <w:r w:rsidRPr="00871B6F">
        <w:rPr>
          <w:b/>
          <w:bCs/>
          <w:sz w:val="32"/>
          <w:szCs w:val="32"/>
        </w:rPr>
        <w:t>景氣</w:t>
      </w:r>
      <w:r w:rsidRPr="00871B6F">
        <w:rPr>
          <w:rFonts w:hint="eastAsia"/>
          <w:b/>
          <w:bCs/>
          <w:sz w:val="32"/>
          <w:szCs w:val="32"/>
        </w:rPr>
        <w:t>落後指標</w:t>
      </w:r>
    </w:p>
    <w:p w:rsidR="004531DD" w:rsidRPr="00871B6F" w:rsidRDefault="004531DD" w:rsidP="005B28DF">
      <w:pPr>
        <w:spacing w:line="240" w:lineRule="exact"/>
        <w:ind w:right="-477"/>
        <w:jc w:val="right"/>
        <w:rPr>
          <w:sz w:val="18"/>
          <w:szCs w:val="18"/>
        </w:rPr>
      </w:pPr>
      <w:r w:rsidRPr="00871B6F">
        <w:rPr>
          <w:rFonts w:hint="eastAsia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1"/>
        <w:gridCol w:w="902"/>
        <w:gridCol w:w="903"/>
        <w:gridCol w:w="920"/>
        <w:gridCol w:w="804"/>
        <w:gridCol w:w="992"/>
        <w:gridCol w:w="850"/>
        <w:gridCol w:w="951"/>
      </w:tblGrid>
      <w:tr w:rsidR="00871B6F" w:rsidRPr="00871B6F" w:rsidTr="004C78C0">
        <w:trPr>
          <w:cantSplit/>
          <w:trHeight w:val="563"/>
          <w:jc w:val="center"/>
        </w:trPr>
        <w:tc>
          <w:tcPr>
            <w:tcW w:w="31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24" w:rsidRPr="00871B6F" w:rsidRDefault="000B4E24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871B6F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E24" w:rsidRPr="00871B6F" w:rsidRDefault="000B4E24" w:rsidP="00A9689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71B6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110年 (2021)</w:t>
            </w:r>
          </w:p>
        </w:tc>
      </w:tr>
      <w:tr w:rsidR="00871B6F" w:rsidRPr="00871B6F" w:rsidTr="005D42DC">
        <w:trPr>
          <w:cantSplit/>
          <w:trHeight w:val="272"/>
          <w:jc w:val="center"/>
        </w:trPr>
        <w:tc>
          <w:tcPr>
            <w:tcW w:w="31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8C" w:rsidRPr="00871B6F" w:rsidRDefault="00E62E8C" w:rsidP="00A9689A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E8C" w:rsidRPr="00871B6F" w:rsidRDefault="00E62E8C" w:rsidP="00ED537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71B6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E8C" w:rsidRPr="00871B6F" w:rsidRDefault="00E62E8C" w:rsidP="00ED537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71B6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4月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2E8C" w:rsidRPr="00871B6F" w:rsidRDefault="00E62E8C" w:rsidP="00ED537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71B6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E8C" w:rsidRPr="00871B6F" w:rsidRDefault="00E62E8C" w:rsidP="00ED537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71B6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E8C" w:rsidRPr="00871B6F" w:rsidRDefault="00E62E8C" w:rsidP="00ED537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71B6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E8C" w:rsidRPr="00871B6F" w:rsidRDefault="00E62E8C" w:rsidP="00ED537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71B6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E8C" w:rsidRPr="00871B6F" w:rsidRDefault="00E62E8C" w:rsidP="00E870D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71B6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</w:tr>
      <w:tr w:rsidR="00871B6F" w:rsidRPr="00871B6F" w:rsidTr="005D42D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62E8C" w:rsidRPr="00871B6F" w:rsidRDefault="00E62E8C" w:rsidP="00A9689A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871B6F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99.09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99.54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100.75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101.79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103.05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104.39 </w:t>
            </w:r>
          </w:p>
        </w:tc>
      </w:tr>
      <w:tr w:rsidR="00871B6F" w:rsidRPr="00871B6F" w:rsidTr="005D42DC">
        <w:trPr>
          <w:cantSplit/>
          <w:trHeight w:val="294"/>
          <w:jc w:val="center"/>
        </w:trPr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</w:tcPr>
          <w:p w:rsidR="00E62E8C" w:rsidRPr="00871B6F" w:rsidRDefault="00E62E8C" w:rsidP="00A9689A">
            <w:pPr>
              <w:rPr>
                <w:rFonts w:asciiTheme="minorEastAsia" w:hAnsiTheme="minorEastAsia" w:cs="新細明體"/>
                <w:sz w:val="22"/>
              </w:rPr>
            </w:pPr>
            <w:r w:rsidRPr="00871B6F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871B6F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0.45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0.46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0.49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0.71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1.03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1.24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1.30 </w:t>
            </w:r>
          </w:p>
        </w:tc>
      </w:tr>
      <w:tr w:rsidR="00871B6F" w:rsidRPr="00871B6F" w:rsidTr="005D42DC">
        <w:trPr>
          <w:cantSplit/>
          <w:trHeight w:val="339"/>
          <w:jc w:val="center"/>
        </w:trPr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</w:tcPr>
          <w:p w:rsidR="00E62E8C" w:rsidRPr="00871B6F" w:rsidRDefault="00E62E8C" w:rsidP="00A9689A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871B6F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8C" w:rsidRPr="00871B6F" w:rsidRDefault="00E62E8C" w:rsidP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8C" w:rsidRPr="00871B6F" w:rsidRDefault="00E62E8C" w:rsidP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8C" w:rsidRPr="00871B6F" w:rsidRDefault="00E62E8C" w:rsidP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8C" w:rsidRPr="00871B6F" w:rsidRDefault="00E62E8C" w:rsidP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8C" w:rsidRPr="00871B6F" w:rsidRDefault="00E62E8C" w:rsidP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8C" w:rsidRPr="00871B6F" w:rsidRDefault="00E62E8C" w:rsidP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8C" w:rsidRPr="00871B6F" w:rsidRDefault="00E62E8C" w:rsidP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71B6F" w:rsidRPr="00871B6F" w:rsidTr="005D42D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62E8C" w:rsidRPr="00871B6F" w:rsidRDefault="00E62E8C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71B6F">
              <w:rPr>
                <w:rFonts w:asciiTheme="minorEastAsia" w:hAnsiTheme="minorEastAsia" w:hint="eastAsia"/>
                <w:sz w:val="22"/>
              </w:rPr>
              <w:t>失業率</w:t>
            </w:r>
            <w:r w:rsidRPr="00871B6F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100.36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99.90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99.39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99.01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98.93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99.06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99.29 </w:t>
            </w:r>
          </w:p>
        </w:tc>
      </w:tr>
      <w:tr w:rsidR="00871B6F" w:rsidRPr="00871B6F" w:rsidTr="005D42D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62E8C" w:rsidRPr="00871B6F" w:rsidRDefault="00E62E8C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71B6F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98.94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98.90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98.95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99.14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99.48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99.91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100.37 </w:t>
            </w:r>
          </w:p>
        </w:tc>
      </w:tr>
      <w:tr w:rsidR="00871B6F" w:rsidRPr="00871B6F" w:rsidTr="005D42D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62E8C" w:rsidRPr="00871B6F" w:rsidRDefault="00E62E8C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71B6F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</w:tr>
      <w:tr w:rsidR="00871B6F" w:rsidRPr="00871B6F" w:rsidTr="005D42D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</w:tcPr>
          <w:p w:rsidR="00E62E8C" w:rsidRPr="00871B6F" w:rsidRDefault="00E62E8C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71B6F">
              <w:rPr>
                <w:rFonts w:asciiTheme="minorEastAsia" w:hAnsiTheme="minorEastAsia" w:hint="eastAsia"/>
                <w:sz w:val="22"/>
              </w:rPr>
              <w:t>全體金融機構放款與投資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100.40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100.66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100.76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100.83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100.86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100.88 </w:t>
            </w:r>
          </w:p>
        </w:tc>
      </w:tr>
      <w:tr w:rsidR="00871B6F" w:rsidRPr="00871B6F" w:rsidTr="005D42D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E8C" w:rsidRPr="00871B6F" w:rsidRDefault="00E62E8C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71B6F">
              <w:rPr>
                <w:rFonts w:asciiTheme="minorEastAsia" w:hAnsiTheme="minorEastAsia" w:hint="eastAsia"/>
                <w:sz w:val="22"/>
              </w:rPr>
              <w:t>製造業存貨價值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99.37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100.21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101.05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101.87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102.64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103.36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2E8C" w:rsidRPr="00871B6F" w:rsidRDefault="00E62E8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B6F">
              <w:rPr>
                <w:rFonts w:asciiTheme="minorEastAsia" w:hAnsiTheme="minorEastAsia" w:hint="eastAsia"/>
                <w:sz w:val="20"/>
                <w:szCs w:val="20"/>
              </w:rPr>
              <w:t xml:space="preserve">104.05 </w:t>
            </w:r>
          </w:p>
        </w:tc>
      </w:tr>
    </w:tbl>
    <w:p w:rsidR="00686DD9" w:rsidRPr="00871B6F" w:rsidRDefault="00686DD9" w:rsidP="004836FD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871B6F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871B6F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871B6F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871B6F"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 w:rsidRPr="00871B6F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871B6F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:rsidR="0085562E" w:rsidRPr="00871B6F" w:rsidRDefault="0085562E" w:rsidP="004836FD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</w:p>
    <w:p w:rsidR="003B43F9" w:rsidRPr="00871B6F" w:rsidRDefault="001133AF" w:rsidP="001271D1">
      <w:pPr>
        <w:spacing w:beforeLines="50" w:before="180"/>
        <w:ind w:leftChars="-295" w:left="-708"/>
        <w:jc w:val="center"/>
        <w:rPr>
          <w:b/>
          <w:bCs/>
          <w:sz w:val="32"/>
          <w:szCs w:val="28"/>
        </w:rPr>
      </w:pPr>
      <w:r w:rsidRPr="00871B6F">
        <w:rPr>
          <w:b/>
          <w:bCs/>
          <w:noProof/>
          <w:sz w:val="32"/>
          <w:szCs w:val="28"/>
        </w:rPr>
        <w:drawing>
          <wp:anchor distT="0" distB="0" distL="114300" distR="114300" simplePos="0" relativeHeight="251667456" behindDoc="0" locked="0" layoutInCell="1" allowOverlap="1" wp14:anchorId="736FAA7D" wp14:editId="1DEC6C02">
            <wp:simplePos x="0" y="0"/>
            <wp:positionH relativeFrom="margin">
              <wp:align>center</wp:align>
            </wp:positionH>
            <wp:positionV relativeFrom="paragraph">
              <wp:posOffset>195580</wp:posOffset>
            </wp:positionV>
            <wp:extent cx="6119495" cy="3719830"/>
            <wp:effectExtent l="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71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E8" w:rsidRPr="00871B6F">
        <w:rPr>
          <w:rFonts w:hint="eastAsia"/>
          <w:b/>
          <w:bCs/>
          <w:sz w:val="32"/>
          <w:szCs w:val="28"/>
        </w:rPr>
        <w:t>圖</w:t>
      </w:r>
      <w:r w:rsidR="00F87FB3" w:rsidRPr="00871B6F">
        <w:rPr>
          <w:rFonts w:hint="eastAsia"/>
          <w:b/>
          <w:bCs/>
          <w:sz w:val="32"/>
          <w:szCs w:val="28"/>
        </w:rPr>
        <w:t>5</w:t>
      </w:r>
      <w:r w:rsidR="00C36BE8" w:rsidRPr="00871B6F">
        <w:rPr>
          <w:rFonts w:hint="eastAsia"/>
          <w:b/>
          <w:bCs/>
          <w:sz w:val="32"/>
          <w:szCs w:val="28"/>
        </w:rPr>
        <w:t xml:space="preserve">  </w:t>
      </w:r>
      <w:r w:rsidR="00C36BE8" w:rsidRPr="00871B6F">
        <w:rPr>
          <w:rFonts w:hint="eastAsia"/>
          <w:b/>
          <w:bCs/>
          <w:sz w:val="32"/>
          <w:szCs w:val="28"/>
        </w:rPr>
        <w:t>落後指標不含趨勢指數走勢圖</w:t>
      </w:r>
    </w:p>
    <w:sectPr w:rsidR="003B43F9" w:rsidRPr="00871B6F" w:rsidSect="004009C3">
      <w:footerReference w:type="default" r:id="rId15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A1" w:rsidRDefault="002342A1" w:rsidP="00C369E1">
      <w:r>
        <w:separator/>
      </w:r>
    </w:p>
  </w:endnote>
  <w:endnote w:type="continuationSeparator" w:id="0">
    <w:p w:rsidR="002342A1" w:rsidRDefault="002342A1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0207"/>
      <w:docPartObj>
        <w:docPartGallery w:val="Page Numbers (Bottom of Page)"/>
        <w:docPartUnique/>
      </w:docPartObj>
    </w:sdtPr>
    <w:sdtEndPr/>
    <w:sdtContent>
      <w:p w:rsidR="00E77D37" w:rsidRDefault="00E77D37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B6F" w:rsidRPr="00871B6F">
          <w:rPr>
            <w:noProof/>
            <w:lang w:val="zh-TW"/>
          </w:rPr>
          <w:t>1</w:t>
        </w:r>
        <w:r>
          <w:fldChar w:fldCharType="end"/>
        </w:r>
      </w:p>
      <w:p w:rsidR="00E77D37" w:rsidRDefault="002342A1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A1" w:rsidRDefault="002342A1" w:rsidP="00C369E1">
      <w:r>
        <w:separator/>
      </w:r>
    </w:p>
  </w:footnote>
  <w:footnote w:type="continuationSeparator" w:id="0">
    <w:p w:rsidR="002342A1" w:rsidRDefault="002342A1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005B8"/>
    <w:rsid w:val="00000EA8"/>
    <w:rsid w:val="000048F3"/>
    <w:rsid w:val="00006755"/>
    <w:rsid w:val="00011482"/>
    <w:rsid w:val="00011AC4"/>
    <w:rsid w:val="00011C76"/>
    <w:rsid w:val="000129F8"/>
    <w:rsid w:val="0001336E"/>
    <w:rsid w:val="00013A56"/>
    <w:rsid w:val="000147DF"/>
    <w:rsid w:val="00014912"/>
    <w:rsid w:val="00014A42"/>
    <w:rsid w:val="0001623B"/>
    <w:rsid w:val="00016682"/>
    <w:rsid w:val="00016B81"/>
    <w:rsid w:val="0001735F"/>
    <w:rsid w:val="00020AB2"/>
    <w:rsid w:val="00020FC7"/>
    <w:rsid w:val="0002143E"/>
    <w:rsid w:val="00023094"/>
    <w:rsid w:val="00023375"/>
    <w:rsid w:val="00023E36"/>
    <w:rsid w:val="00024FA1"/>
    <w:rsid w:val="00027AC6"/>
    <w:rsid w:val="00027C3A"/>
    <w:rsid w:val="0003013A"/>
    <w:rsid w:val="000301AB"/>
    <w:rsid w:val="000302E3"/>
    <w:rsid w:val="00033145"/>
    <w:rsid w:val="00035591"/>
    <w:rsid w:val="00035DE7"/>
    <w:rsid w:val="0003673A"/>
    <w:rsid w:val="00037B52"/>
    <w:rsid w:val="00037C79"/>
    <w:rsid w:val="00037F16"/>
    <w:rsid w:val="0004078B"/>
    <w:rsid w:val="000416BE"/>
    <w:rsid w:val="000417B6"/>
    <w:rsid w:val="000419F5"/>
    <w:rsid w:val="00043987"/>
    <w:rsid w:val="000513BE"/>
    <w:rsid w:val="00053603"/>
    <w:rsid w:val="00053AB1"/>
    <w:rsid w:val="00054278"/>
    <w:rsid w:val="00054C5D"/>
    <w:rsid w:val="00054C87"/>
    <w:rsid w:val="00055C7C"/>
    <w:rsid w:val="000576E7"/>
    <w:rsid w:val="00057A17"/>
    <w:rsid w:val="00060ABB"/>
    <w:rsid w:val="00061DAE"/>
    <w:rsid w:val="0006354A"/>
    <w:rsid w:val="000638DC"/>
    <w:rsid w:val="00064594"/>
    <w:rsid w:val="00070CD0"/>
    <w:rsid w:val="0007281E"/>
    <w:rsid w:val="00073460"/>
    <w:rsid w:val="00074A46"/>
    <w:rsid w:val="00076AD3"/>
    <w:rsid w:val="00076C03"/>
    <w:rsid w:val="00076FDE"/>
    <w:rsid w:val="000775C4"/>
    <w:rsid w:val="0007789A"/>
    <w:rsid w:val="000801A6"/>
    <w:rsid w:val="00081E91"/>
    <w:rsid w:val="000832AD"/>
    <w:rsid w:val="000839E1"/>
    <w:rsid w:val="00083E6C"/>
    <w:rsid w:val="00084077"/>
    <w:rsid w:val="00084BD0"/>
    <w:rsid w:val="00085BC4"/>
    <w:rsid w:val="00086934"/>
    <w:rsid w:val="00087390"/>
    <w:rsid w:val="000877C4"/>
    <w:rsid w:val="000931B7"/>
    <w:rsid w:val="00095967"/>
    <w:rsid w:val="00095D92"/>
    <w:rsid w:val="00097176"/>
    <w:rsid w:val="00097295"/>
    <w:rsid w:val="000A0D4B"/>
    <w:rsid w:val="000A51BF"/>
    <w:rsid w:val="000A5460"/>
    <w:rsid w:val="000A7353"/>
    <w:rsid w:val="000B0838"/>
    <w:rsid w:val="000B1A74"/>
    <w:rsid w:val="000B277C"/>
    <w:rsid w:val="000B38BC"/>
    <w:rsid w:val="000B4916"/>
    <w:rsid w:val="000B4E24"/>
    <w:rsid w:val="000B5D2B"/>
    <w:rsid w:val="000B7846"/>
    <w:rsid w:val="000C05D4"/>
    <w:rsid w:val="000C0692"/>
    <w:rsid w:val="000C39E5"/>
    <w:rsid w:val="000C47A3"/>
    <w:rsid w:val="000C6A15"/>
    <w:rsid w:val="000C73B6"/>
    <w:rsid w:val="000D18E5"/>
    <w:rsid w:val="000D1A2A"/>
    <w:rsid w:val="000D2A64"/>
    <w:rsid w:val="000D5D44"/>
    <w:rsid w:val="000D71D2"/>
    <w:rsid w:val="000D723B"/>
    <w:rsid w:val="000D78C2"/>
    <w:rsid w:val="000D7B09"/>
    <w:rsid w:val="000E0981"/>
    <w:rsid w:val="000E1AA5"/>
    <w:rsid w:val="000E1B27"/>
    <w:rsid w:val="000E2E70"/>
    <w:rsid w:val="000E37EA"/>
    <w:rsid w:val="000E3E1F"/>
    <w:rsid w:val="000E3F14"/>
    <w:rsid w:val="000E5AF3"/>
    <w:rsid w:val="000E5B04"/>
    <w:rsid w:val="000E5C59"/>
    <w:rsid w:val="000E5FE8"/>
    <w:rsid w:val="000E7CDF"/>
    <w:rsid w:val="000F4793"/>
    <w:rsid w:val="000F4BD1"/>
    <w:rsid w:val="000F6C1C"/>
    <w:rsid w:val="000F7A47"/>
    <w:rsid w:val="000F7BFE"/>
    <w:rsid w:val="001007B9"/>
    <w:rsid w:val="00101C58"/>
    <w:rsid w:val="00104C9C"/>
    <w:rsid w:val="00106981"/>
    <w:rsid w:val="001070ED"/>
    <w:rsid w:val="00107426"/>
    <w:rsid w:val="00110B4C"/>
    <w:rsid w:val="00110F75"/>
    <w:rsid w:val="001133AF"/>
    <w:rsid w:val="00114656"/>
    <w:rsid w:val="001146C7"/>
    <w:rsid w:val="00117464"/>
    <w:rsid w:val="00120518"/>
    <w:rsid w:val="00120715"/>
    <w:rsid w:val="00120E6F"/>
    <w:rsid w:val="00121C81"/>
    <w:rsid w:val="001227F0"/>
    <w:rsid w:val="00123583"/>
    <w:rsid w:val="00123DFF"/>
    <w:rsid w:val="00123E11"/>
    <w:rsid w:val="0012531A"/>
    <w:rsid w:val="00126FFE"/>
    <w:rsid w:val="001271D1"/>
    <w:rsid w:val="00134F9C"/>
    <w:rsid w:val="00136506"/>
    <w:rsid w:val="001367A3"/>
    <w:rsid w:val="0014029E"/>
    <w:rsid w:val="0014113B"/>
    <w:rsid w:val="0014439B"/>
    <w:rsid w:val="001446D3"/>
    <w:rsid w:val="00147AC5"/>
    <w:rsid w:val="0015020D"/>
    <w:rsid w:val="0015375A"/>
    <w:rsid w:val="00153E1A"/>
    <w:rsid w:val="001560E5"/>
    <w:rsid w:val="0015612E"/>
    <w:rsid w:val="00156CB3"/>
    <w:rsid w:val="00157275"/>
    <w:rsid w:val="0016044C"/>
    <w:rsid w:val="001613E9"/>
    <w:rsid w:val="0016581D"/>
    <w:rsid w:val="001677DD"/>
    <w:rsid w:val="00171FEF"/>
    <w:rsid w:val="00174548"/>
    <w:rsid w:val="0017465F"/>
    <w:rsid w:val="0017581B"/>
    <w:rsid w:val="001775FF"/>
    <w:rsid w:val="00177D90"/>
    <w:rsid w:val="0018069E"/>
    <w:rsid w:val="0018136C"/>
    <w:rsid w:val="00181CB2"/>
    <w:rsid w:val="0018324E"/>
    <w:rsid w:val="0018458D"/>
    <w:rsid w:val="001851B0"/>
    <w:rsid w:val="001877DE"/>
    <w:rsid w:val="00192A8E"/>
    <w:rsid w:val="00192B34"/>
    <w:rsid w:val="00193421"/>
    <w:rsid w:val="001941DA"/>
    <w:rsid w:val="0019496D"/>
    <w:rsid w:val="00194E9F"/>
    <w:rsid w:val="00194F7F"/>
    <w:rsid w:val="00195851"/>
    <w:rsid w:val="00196E6C"/>
    <w:rsid w:val="001A3AD9"/>
    <w:rsid w:val="001A3E2F"/>
    <w:rsid w:val="001A4A77"/>
    <w:rsid w:val="001A5A24"/>
    <w:rsid w:val="001A5A5A"/>
    <w:rsid w:val="001A7ACE"/>
    <w:rsid w:val="001B05C7"/>
    <w:rsid w:val="001B08E0"/>
    <w:rsid w:val="001B16E9"/>
    <w:rsid w:val="001B3367"/>
    <w:rsid w:val="001B3DBF"/>
    <w:rsid w:val="001B69EA"/>
    <w:rsid w:val="001B7BE1"/>
    <w:rsid w:val="001C18F2"/>
    <w:rsid w:val="001C27A5"/>
    <w:rsid w:val="001C3259"/>
    <w:rsid w:val="001C3E98"/>
    <w:rsid w:val="001C4866"/>
    <w:rsid w:val="001C5255"/>
    <w:rsid w:val="001C56D0"/>
    <w:rsid w:val="001C659F"/>
    <w:rsid w:val="001C6688"/>
    <w:rsid w:val="001C77DA"/>
    <w:rsid w:val="001D0F7B"/>
    <w:rsid w:val="001D3597"/>
    <w:rsid w:val="001D428C"/>
    <w:rsid w:val="001D5AD4"/>
    <w:rsid w:val="001D61F2"/>
    <w:rsid w:val="001D6663"/>
    <w:rsid w:val="001D6BF6"/>
    <w:rsid w:val="001D78D7"/>
    <w:rsid w:val="001E030E"/>
    <w:rsid w:val="001E2FA4"/>
    <w:rsid w:val="001E3D28"/>
    <w:rsid w:val="001E3EA6"/>
    <w:rsid w:val="001E5A0E"/>
    <w:rsid w:val="001F044D"/>
    <w:rsid w:val="001F2815"/>
    <w:rsid w:val="001F337F"/>
    <w:rsid w:val="001F52CC"/>
    <w:rsid w:val="001F5D21"/>
    <w:rsid w:val="001F5F33"/>
    <w:rsid w:val="00200D05"/>
    <w:rsid w:val="00206659"/>
    <w:rsid w:val="00206DB6"/>
    <w:rsid w:val="00207440"/>
    <w:rsid w:val="00210350"/>
    <w:rsid w:val="002110E3"/>
    <w:rsid w:val="00211A64"/>
    <w:rsid w:val="002128F2"/>
    <w:rsid w:val="0021319F"/>
    <w:rsid w:val="0021393F"/>
    <w:rsid w:val="00214176"/>
    <w:rsid w:val="00214613"/>
    <w:rsid w:val="00214758"/>
    <w:rsid w:val="002150A5"/>
    <w:rsid w:val="00215B77"/>
    <w:rsid w:val="00216477"/>
    <w:rsid w:val="00217ECF"/>
    <w:rsid w:val="00220AC9"/>
    <w:rsid w:val="00220E6D"/>
    <w:rsid w:val="002215EC"/>
    <w:rsid w:val="0022221D"/>
    <w:rsid w:val="002235F3"/>
    <w:rsid w:val="00223E41"/>
    <w:rsid w:val="00224355"/>
    <w:rsid w:val="002247E5"/>
    <w:rsid w:val="00224E57"/>
    <w:rsid w:val="002261D3"/>
    <w:rsid w:val="002321F9"/>
    <w:rsid w:val="00232DF1"/>
    <w:rsid w:val="002334AE"/>
    <w:rsid w:val="002342A1"/>
    <w:rsid w:val="00235B49"/>
    <w:rsid w:val="0023799B"/>
    <w:rsid w:val="00237EFF"/>
    <w:rsid w:val="0024124D"/>
    <w:rsid w:val="00243A1B"/>
    <w:rsid w:val="00245FA1"/>
    <w:rsid w:val="00246E12"/>
    <w:rsid w:val="00247A92"/>
    <w:rsid w:val="00247C50"/>
    <w:rsid w:val="00247CA7"/>
    <w:rsid w:val="00247FF5"/>
    <w:rsid w:val="00252874"/>
    <w:rsid w:val="00253AA7"/>
    <w:rsid w:val="00254314"/>
    <w:rsid w:val="00255FC7"/>
    <w:rsid w:val="00256539"/>
    <w:rsid w:val="0025678A"/>
    <w:rsid w:val="00257757"/>
    <w:rsid w:val="00260640"/>
    <w:rsid w:val="00260A5A"/>
    <w:rsid w:val="0026129F"/>
    <w:rsid w:val="00262802"/>
    <w:rsid w:val="00264106"/>
    <w:rsid w:val="00265149"/>
    <w:rsid w:val="00265F80"/>
    <w:rsid w:val="00266B6A"/>
    <w:rsid w:val="00270E81"/>
    <w:rsid w:val="00271394"/>
    <w:rsid w:val="00271C29"/>
    <w:rsid w:val="00271E81"/>
    <w:rsid w:val="00273446"/>
    <w:rsid w:val="00273523"/>
    <w:rsid w:val="00273D9E"/>
    <w:rsid w:val="002747E5"/>
    <w:rsid w:val="0027526E"/>
    <w:rsid w:val="0027584F"/>
    <w:rsid w:val="002762F7"/>
    <w:rsid w:val="00276D09"/>
    <w:rsid w:val="00277A4A"/>
    <w:rsid w:val="0028062D"/>
    <w:rsid w:val="00281042"/>
    <w:rsid w:val="002810CD"/>
    <w:rsid w:val="00281D42"/>
    <w:rsid w:val="00282CE3"/>
    <w:rsid w:val="002866F6"/>
    <w:rsid w:val="00287625"/>
    <w:rsid w:val="00290A84"/>
    <w:rsid w:val="002919F4"/>
    <w:rsid w:val="00293577"/>
    <w:rsid w:val="00295467"/>
    <w:rsid w:val="0029658A"/>
    <w:rsid w:val="002A05AD"/>
    <w:rsid w:val="002A1B15"/>
    <w:rsid w:val="002A30FE"/>
    <w:rsid w:val="002A34D5"/>
    <w:rsid w:val="002A3D7F"/>
    <w:rsid w:val="002A5C3D"/>
    <w:rsid w:val="002A635C"/>
    <w:rsid w:val="002A64F0"/>
    <w:rsid w:val="002A6CA8"/>
    <w:rsid w:val="002B0C85"/>
    <w:rsid w:val="002B0CCD"/>
    <w:rsid w:val="002B18D4"/>
    <w:rsid w:val="002B1F84"/>
    <w:rsid w:val="002B205B"/>
    <w:rsid w:val="002B26DD"/>
    <w:rsid w:val="002B4A37"/>
    <w:rsid w:val="002B4E40"/>
    <w:rsid w:val="002B5341"/>
    <w:rsid w:val="002C2133"/>
    <w:rsid w:val="002C3840"/>
    <w:rsid w:val="002C59B4"/>
    <w:rsid w:val="002C69E2"/>
    <w:rsid w:val="002C6CA4"/>
    <w:rsid w:val="002D050E"/>
    <w:rsid w:val="002D0606"/>
    <w:rsid w:val="002D0894"/>
    <w:rsid w:val="002D0DB8"/>
    <w:rsid w:val="002D27D4"/>
    <w:rsid w:val="002D4F8C"/>
    <w:rsid w:val="002D546B"/>
    <w:rsid w:val="002D6274"/>
    <w:rsid w:val="002D7BA1"/>
    <w:rsid w:val="002D7D39"/>
    <w:rsid w:val="002E09A9"/>
    <w:rsid w:val="002E152B"/>
    <w:rsid w:val="002E1B7B"/>
    <w:rsid w:val="002E2075"/>
    <w:rsid w:val="002E2B34"/>
    <w:rsid w:val="002E3506"/>
    <w:rsid w:val="002E4685"/>
    <w:rsid w:val="002E4B54"/>
    <w:rsid w:val="002E4D55"/>
    <w:rsid w:val="002E56E5"/>
    <w:rsid w:val="002E608F"/>
    <w:rsid w:val="002E639A"/>
    <w:rsid w:val="002E6C33"/>
    <w:rsid w:val="002E6CD4"/>
    <w:rsid w:val="002F0678"/>
    <w:rsid w:val="002F0FE5"/>
    <w:rsid w:val="002F154B"/>
    <w:rsid w:val="002F2240"/>
    <w:rsid w:val="002F273D"/>
    <w:rsid w:val="002F2FB2"/>
    <w:rsid w:val="002F573A"/>
    <w:rsid w:val="002F6159"/>
    <w:rsid w:val="002F714A"/>
    <w:rsid w:val="002F71DB"/>
    <w:rsid w:val="002F7DA0"/>
    <w:rsid w:val="003006D6"/>
    <w:rsid w:val="003010B5"/>
    <w:rsid w:val="00301953"/>
    <w:rsid w:val="00301A1C"/>
    <w:rsid w:val="00301E66"/>
    <w:rsid w:val="00303A6F"/>
    <w:rsid w:val="003051BF"/>
    <w:rsid w:val="003057F9"/>
    <w:rsid w:val="00306F21"/>
    <w:rsid w:val="00307ABF"/>
    <w:rsid w:val="00310CFD"/>
    <w:rsid w:val="00310F85"/>
    <w:rsid w:val="0031122F"/>
    <w:rsid w:val="003124EA"/>
    <w:rsid w:val="00312736"/>
    <w:rsid w:val="003167D1"/>
    <w:rsid w:val="00317CAC"/>
    <w:rsid w:val="003205A6"/>
    <w:rsid w:val="00320CF6"/>
    <w:rsid w:val="00320F79"/>
    <w:rsid w:val="00321562"/>
    <w:rsid w:val="003223D1"/>
    <w:rsid w:val="00324ACE"/>
    <w:rsid w:val="00324B02"/>
    <w:rsid w:val="00324BA4"/>
    <w:rsid w:val="00326154"/>
    <w:rsid w:val="00326E4D"/>
    <w:rsid w:val="003272AE"/>
    <w:rsid w:val="00330849"/>
    <w:rsid w:val="00332528"/>
    <w:rsid w:val="00332832"/>
    <w:rsid w:val="00333611"/>
    <w:rsid w:val="003336DC"/>
    <w:rsid w:val="00334F5B"/>
    <w:rsid w:val="003362B2"/>
    <w:rsid w:val="00336E96"/>
    <w:rsid w:val="003374F2"/>
    <w:rsid w:val="003379D1"/>
    <w:rsid w:val="00340EED"/>
    <w:rsid w:val="0034170A"/>
    <w:rsid w:val="003451B8"/>
    <w:rsid w:val="00345B5B"/>
    <w:rsid w:val="00345C0B"/>
    <w:rsid w:val="00346863"/>
    <w:rsid w:val="00350C6D"/>
    <w:rsid w:val="0035122B"/>
    <w:rsid w:val="00351AA4"/>
    <w:rsid w:val="00352463"/>
    <w:rsid w:val="00354254"/>
    <w:rsid w:val="00354770"/>
    <w:rsid w:val="00354C09"/>
    <w:rsid w:val="00355018"/>
    <w:rsid w:val="003568B4"/>
    <w:rsid w:val="003570EE"/>
    <w:rsid w:val="0036054F"/>
    <w:rsid w:val="00360668"/>
    <w:rsid w:val="003623D5"/>
    <w:rsid w:val="00363F5A"/>
    <w:rsid w:val="003646ED"/>
    <w:rsid w:val="00366A4C"/>
    <w:rsid w:val="00367B09"/>
    <w:rsid w:val="00370CFE"/>
    <w:rsid w:val="003721C2"/>
    <w:rsid w:val="00372860"/>
    <w:rsid w:val="00374006"/>
    <w:rsid w:val="003747C5"/>
    <w:rsid w:val="00374994"/>
    <w:rsid w:val="00375112"/>
    <w:rsid w:val="0037571A"/>
    <w:rsid w:val="00377270"/>
    <w:rsid w:val="0037784D"/>
    <w:rsid w:val="00377942"/>
    <w:rsid w:val="00380416"/>
    <w:rsid w:val="00380F9D"/>
    <w:rsid w:val="003819EB"/>
    <w:rsid w:val="003834ED"/>
    <w:rsid w:val="00383613"/>
    <w:rsid w:val="003842CC"/>
    <w:rsid w:val="0038494A"/>
    <w:rsid w:val="00384A7D"/>
    <w:rsid w:val="003861B6"/>
    <w:rsid w:val="0038667D"/>
    <w:rsid w:val="00387101"/>
    <w:rsid w:val="0039252F"/>
    <w:rsid w:val="003942B5"/>
    <w:rsid w:val="003949CA"/>
    <w:rsid w:val="00394A13"/>
    <w:rsid w:val="00394BDA"/>
    <w:rsid w:val="0039620B"/>
    <w:rsid w:val="003963B4"/>
    <w:rsid w:val="00397585"/>
    <w:rsid w:val="00397C00"/>
    <w:rsid w:val="003A00EF"/>
    <w:rsid w:val="003A0916"/>
    <w:rsid w:val="003A135D"/>
    <w:rsid w:val="003A15BA"/>
    <w:rsid w:val="003A5C49"/>
    <w:rsid w:val="003B1014"/>
    <w:rsid w:val="003B1251"/>
    <w:rsid w:val="003B3E2F"/>
    <w:rsid w:val="003B43F9"/>
    <w:rsid w:val="003B4415"/>
    <w:rsid w:val="003B5F5A"/>
    <w:rsid w:val="003C12BC"/>
    <w:rsid w:val="003C20A0"/>
    <w:rsid w:val="003C34B0"/>
    <w:rsid w:val="003C4EFE"/>
    <w:rsid w:val="003C5648"/>
    <w:rsid w:val="003D0CCA"/>
    <w:rsid w:val="003D1062"/>
    <w:rsid w:val="003D40D8"/>
    <w:rsid w:val="003D6F74"/>
    <w:rsid w:val="003D7636"/>
    <w:rsid w:val="003D7A03"/>
    <w:rsid w:val="003E1F4E"/>
    <w:rsid w:val="003E21ED"/>
    <w:rsid w:val="003E2A76"/>
    <w:rsid w:val="003E5904"/>
    <w:rsid w:val="003E7003"/>
    <w:rsid w:val="003F1D1A"/>
    <w:rsid w:val="003F2139"/>
    <w:rsid w:val="003F4B26"/>
    <w:rsid w:val="003F52B0"/>
    <w:rsid w:val="003F555D"/>
    <w:rsid w:val="003F6379"/>
    <w:rsid w:val="003F6BC2"/>
    <w:rsid w:val="003F7D07"/>
    <w:rsid w:val="004009C3"/>
    <w:rsid w:val="00400C36"/>
    <w:rsid w:val="00400DD9"/>
    <w:rsid w:val="004014C7"/>
    <w:rsid w:val="00401662"/>
    <w:rsid w:val="00402E92"/>
    <w:rsid w:val="00402EE2"/>
    <w:rsid w:val="00403941"/>
    <w:rsid w:val="00407C60"/>
    <w:rsid w:val="0041041F"/>
    <w:rsid w:val="004105E0"/>
    <w:rsid w:val="00412B89"/>
    <w:rsid w:val="0041362E"/>
    <w:rsid w:val="004154B0"/>
    <w:rsid w:val="004155B0"/>
    <w:rsid w:val="00417631"/>
    <w:rsid w:val="00417F51"/>
    <w:rsid w:val="004209DF"/>
    <w:rsid w:val="0042178C"/>
    <w:rsid w:val="004218E9"/>
    <w:rsid w:val="0042195C"/>
    <w:rsid w:val="00422B0E"/>
    <w:rsid w:val="0042556E"/>
    <w:rsid w:val="00425E20"/>
    <w:rsid w:val="00425F31"/>
    <w:rsid w:val="00427305"/>
    <w:rsid w:val="00427A2C"/>
    <w:rsid w:val="004302F3"/>
    <w:rsid w:val="004324BD"/>
    <w:rsid w:val="0043289A"/>
    <w:rsid w:val="00433799"/>
    <w:rsid w:val="00433B70"/>
    <w:rsid w:val="004351EE"/>
    <w:rsid w:val="00437324"/>
    <w:rsid w:val="00437906"/>
    <w:rsid w:val="0044065E"/>
    <w:rsid w:val="00440F93"/>
    <w:rsid w:val="0044121B"/>
    <w:rsid w:val="00441472"/>
    <w:rsid w:val="00441995"/>
    <w:rsid w:val="00441D78"/>
    <w:rsid w:val="00441EAA"/>
    <w:rsid w:val="004421F7"/>
    <w:rsid w:val="00442C35"/>
    <w:rsid w:val="00444036"/>
    <w:rsid w:val="004441F3"/>
    <w:rsid w:val="004443DC"/>
    <w:rsid w:val="00444B83"/>
    <w:rsid w:val="00445130"/>
    <w:rsid w:val="00445439"/>
    <w:rsid w:val="00445B2F"/>
    <w:rsid w:val="00445FAF"/>
    <w:rsid w:val="00450388"/>
    <w:rsid w:val="004507D8"/>
    <w:rsid w:val="00450F2F"/>
    <w:rsid w:val="00451F91"/>
    <w:rsid w:val="004531DD"/>
    <w:rsid w:val="00454BA7"/>
    <w:rsid w:val="0045514B"/>
    <w:rsid w:val="004565EF"/>
    <w:rsid w:val="0045731B"/>
    <w:rsid w:val="00462F54"/>
    <w:rsid w:val="00463585"/>
    <w:rsid w:val="004674A1"/>
    <w:rsid w:val="00467843"/>
    <w:rsid w:val="0047107D"/>
    <w:rsid w:val="004712A4"/>
    <w:rsid w:val="0047227C"/>
    <w:rsid w:val="0047391F"/>
    <w:rsid w:val="004763C3"/>
    <w:rsid w:val="004774CB"/>
    <w:rsid w:val="004774D2"/>
    <w:rsid w:val="004806BE"/>
    <w:rsid w:val="00480A94"/>
    <w:rsid w:val="004813C5"/>
    <w:rsid w:val="004820AE"/>
    <w:rsid w:val="004820EE"/>
    <w:rsid w:val="00482D0F"/>
    <w:rsid w:val="004831AF"/>
    <w:rsid w:val="004831BC"/>
    <w:rsid w:val="004836ED"/>
    <w:rsid w:val="004836FD"/>
    <w:rsid w:val="004842B2"/>
    <w:rsid w:val="00484D35"/>
    <w:rsid w:val="00486222"/>
    <w:rsid w:val="0049124D"/>
    <w:rsid w:val="004912DD"/>
    <w:rsid w:val="004927A9"/>
    <w:rsid w:val="00493075"/>
    <w:rsid w:val="00496656"/>
    <w:rsid w:val="00497A84"/>
    <w:rsid w:val="004A1C29"/>
    <w:rsid w:val="004A27C8"/>
    <w:rsid w:val="004A3DE3"/>
    <w:rsid w:val="004A40EC"/>
    <w:rsid w:val="004A4A30"/>
    <w:rsid w:val="004A5103"/>
    <w:rsid w:val="004A5EA9"/>
    <w:rsid w:val="004A6EB7"/>
    <w:rsid w:val="004B0051"/>
    <w:rsid w:val="004B080B"/>
    <w:rsid w:val="004B2885"/>
    <w:rsid w:val="004B2A29"/>
    <w:rsid w:val="004B440A"/>
    <w:rsid w:val="004B6DCE"/>
    <w:rsid w:val="004B798A"/>
    <w:rsid w:val="004C046A"/>
    <w:rsid w:val="004C2EBD"/>
    <w:rsid w:val="004C3140"/>
    <w:rsid w:val="004C3565"/>
    <w:rsid w:val="004C52CF"/>
    <w:rsid w:val="004C5A56"/>
    <w:rsid w:val="004C6100"/>
    <w:rsid w:val="004C6494"/>
    <w:rsid w:val="004C6756"/>
    <w:rsid w:val="004C7884"/>
    <w:rsid w:val="004C78C0"/>
    <w:rsid w:val="004D0153"/>
    <w:rsid w:val="004D0730"/>
    <w:rsid w:val="004D28BC"/>
    <w:rsid w:val="004D57B8"/>
    <w:rsid w:val="004D65AC"/>
    <w:rsid w:val="004D6613"/>
    <w:rsid w:val="004D786B"/>
    <w:rsid w:val="004D7A54"/>
    <w:rsid w:val="004E25FD"/>
    <w:rsid w:val="004E345D"/>
    <w:rsid w:val="004E3A57"/>
    <w:rsid w:val="004E42AE"/>
    <w:rsid w:val="004E4EC1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4199"/>
    <w:rsid w:val="005052AC"/>
    <w:rsid w:val="00505A2E"/>
    <w:rsid w:val="00506D15"/>
    <w:rsid w:val="00506EC5"/>
    <w:rsid w:val="00507D28"/>
    <w:rsid w:val="00510C40"/>
    <w:rsid w:val="0051124F"/>
    <w:rsid w:val="005112D5"/>
    <w:rsid w:val="00511520"/>
    <w:rsid w:val="00511648"/>
    <w:rsid w:val="005128D4"/>
    <w:rsid w:val="00514191"/>
    <w:rsid w:val="00514459"/>
    <w:rsid w:val="0051460D"/>
    <w:rsid w:val="0051476F"/>
    <w:rsid w:val="00515D59"/>
    <w:rsid w:val="00516B44"/>
    <w:rsid w:val="00517A8F"/>
    <w:rsid w:val="00520DF0"/>
    <w:rsid w:val="00521E97"/>
    <w:rsid w:val="0052540D"/>
    <w:rsid w:val="005270AA"/>
    <w:rsid w:val="005277CF"/>
    <w:rsid w:val="00530F1B"/>
    <w:rsid w:val="00531CA6"/>
    <w:rsid w:val="005320F8"/>
    <w:rsid w:val="005324E0"/>
    <w:rsid w:val="005351CA"/>
    <w:rsid w:val="00537277"/>
    <w:rsid w:val="005377E0"/>
    <w:rsid w:val="00537EAF"/>
    <w:rsid w:val="00540787"/>
    <w:rsid w:val="0054427B"/>
    <w:rsid w:val="00544B1F"/>
    <w:rsid w:val="00545089"/>
    <w:rsid w:val="005460DB"/>
    <w:rsid w:val="00550167"/>
    <w:rsid w:val="005509E0"/>
    <w:rsid w:val="00551210"/>
    <w:rsid w:val="0055139F"/>
    <w:rsid w:val="0055335D"/>
    <w:rsid w:val="00554B33"/>
    <w:rsid w:val="00556952"/>
    <w:rsid w:val="00561D0B"/>
    <w:rsid w:val="00561D22"/>
    <w:rsid w:val="00562B41"/>
    <w:rsid w:val="00563088"/>
    <w:rsid w:val="0056354E"/>
    <w:rsid w:val="00564641"/>
    <w:rsid w:val="00575C1F"/>
    <w:rsid w:val="005762A0"/>
    <w:rsid w:val="00577799"/>
    <w:rsid w:val="00577920"/>
    <w:rsid w:val="005818A9"/>
    <w:rsid w:val="00582C2D"/>
    <w:rsid w:val="00582F36"/>
    <w:rsid w:val="005836BA"/>
    <w:rsid w:val="00583941"/>
    <w:rsid w:val="00584C3E"/>
    <w:rsid w:val="00587EDA"/>
    <w:rsid w:val="005901CE"/>
    <w:rsid w:val="005908BA"/>
    <w:rsid w:val="00590C30"/>
    <w:rsid w:val="00591BB6"/>
    <w:rsid w:val="00592030"/>
    <w:rsid w:val="005941CE"/>
    <w:rsid w:val="00594551"/>
    <w:rsid w:val="005958C2"/>
    <w:rsid w:val="005970C3"/>
    <w:rsid w:val="005A0037"/>
    <w:rsid w:val="005A123A"/>
    <w:rsid w:val="005A334E"/>
    <w:rsid w:val="005A4CB6"/>
    <w:rsid w:val="005A676A"/>
    <w:rsid w:val="005B0500"/>
    <w:rsid w:val="005B17E9"/>
    <w:rsid w:val="005B28DF"/>
    <w:rsid w:val="005B2B3D"/>
    <w:rsid w:val="005B48AD"/>
    <w:rsid w:val="005B552C"/>
    <w:rsid w:val="005B55A1"/>
    <w:rsid w:val="005B589C"/>
    <w:rsid w:val="005B5BA5"/>
    <w:rsid w:val="005B61E8"/>
    <w:rsid w:val="005B658F"/>
    <w:rsid w:val="005B6D42"/>
    <w:rsid w:val="005C0890"/>
    <w:rsid w:val="005C1201"/>
    <w:rsid w:val="005C1E02"/>
    <w:rsid w:val="005C57F8"/>
    <w:rsid w:val="005C61BC"/>
    <w:rsid w:val="005C7BB0"/>
    <w:rsid w:val="005D026A"/>
    <w:rsid w:val="005D0763"/>
    <w:rsid w:val="005D1289"/>
    <w:rsid w:val="005D13B1"/>
    <w:rsid w:val="005D22F7"/>
    <w:rsid w:val="005D42DC"/>
    <w:rsid w:val="005D5293"/>
    <w:rsid w:val="005D58C2"/>
    <w:rsid w:val="005D59FD"/>
    <w:rsid w:val="005D5B10"/>
    <w:rsid w:val="005E018F"/>
    <w:rsid w:val="005E261A"/>
    <w:rsid w:val="005E4D4E"/>
    <w:rsid w:val="005E4D86"/>
    <w:rsid w:val="005E51F7"/>
    <w:rsid w:val="005E555A"/>
    <w:rsid w:val="005E6175"/>
    <w:rsid w:val="005E77B2"/>
    <w:rsid w:val="005F084D"/>
    <w:rsid w:val="005F36E0"/>
    <w:rsid w:val="005F4406"/>
    <w:rsid w:val="005F493A"/>
    <w:rsid w:val="005F589E"/>
    <w:rsid w:val="005F5F89"/>
    <w:rsid w:val="005F6985"/>
    <w:rsid w:val="005F7261"/>
    <w:rsid w:val="00600266"/>
    <w:rsid w:val="00602B88"/>
    <w:rsid w:val="00603AF7"/>
    <w:rsid w:val="0060537E"/>
    <w:rsid w:val="00605723"/>
    <w:rsid w:val="00605E74"/>
    <w:rsid w:val="00606335"/>
    <w:rsid w:val="00606E92"/>
    <w:rsid w:val="006102E6"/>
    <w:rsid w:val="00611728"/>
    <w:rsid w:val="00612643"/>
    <w:rsid w:val="00615869"/>
    <w:rsid w:val="0061727A"/>
    <w:rsid w:val="006201F9"/>
    <w:rsid w:val="006211BC"/>
    <w:rsid w:val="00621DD5"/>
    <w:rsid w:val="00622C1F"/>
    <w:rsid w:val="00623589"/>
    <w:rsid w:val="00623D63"/>
    <w:rsid w:val="00623F8C"/>
    <w:rsid w:val="00624C88"/>
    <w:rsid w:val="00625BB7"/>
    <w:rsid w:val="0062637A"/>
    <w:rsid w:val="0063248F"/>
    <w:rsid w:val="006344ED"/>
    <w:rsid w:val="00634D65"/>
    <w:rsid w:val="00636922"/>
    <w:rsid w:val="006409C4"/>
    <w:rsid w:val="0064151A"/>
    <w:rsid w:val="00641761"/>
    <w:rsid w:val="00643097"/>
    <w:rsid w:val="006433C5"/>
    <w:rsid w:val="00643B4C"/>
    <w:rsid w:val="00645243"/>
    <w:rsid w:val="00645638"/>
    <w:rsid w:val="00647698"/>
    <w:rsid w:val="00647C49"/>
    <w:rsid w:val="00650BC0"/>
    <w:rsid w:val="00651DCA"/>
    <w:rsid w:val="00651EEB"/>
    <w:rsid w:val="006527FC"/>
    <w:rsid w:val="00652AF5"/>
    <w:rsid w:val="00652D16"/>
    <w:rsid w:val="00654458"/>
    <w:rsid w:val="006609BE"/>
    <w:rsid w:val="00660F63"/>
    <w:rsid w:val="00661575"/>
    <w:rsid w:val="006619F6"/>
    <w:rsid w:val="00662F99"/>
    <w:rsid w:val="00663424"/>
    <w:rsid w:val="00663E1D"/>
    <w:rsid w:val="00664A4C"/>
    <w:rsid w:val="0066535C"/>
    <w:rsid w:val="006657CE"/>
    <w:rsid w:val="00665DB2"/>
    <w:rsid w:val="006664AF"/>
    <w:rsid w:val="00666B39"/>
    <w:rsid w:val="00667480"/>
    <w:rsid w:val="006726B3"/>
    <w:rsid w:val="00672F01"/>
    <w:rsid w:val="00673C9C"/>
    <w:rsid w:val="00674735"/>
    <w:rsid w:val="00675698"/>
    <w:rsid w:val="0067592E"/>
    <w:rsid w:val="00675BD6"/>
    <w:rsid w:val="00675F0A"/>
    <w:rsid w:val="006770EB"/>
    <w:rsid w:val="0067753C"/>
    <w:rsid w:val="00677C96"/>
    <w:rsid w:val="00680651"/>
    <w:rsid w:val="0068151B"/>
    <w:rsid w:val="0068373A"/>
    <w:rsid w:val="00683B65"/>
    <w:rsid w:val="00683FD4"/>
    <w:rsid w:val="00686C22"/>
    <w:rsid w:val="00686DBA"/>
    <w:rsid w:val="00686DD9"/>
    <w:rsid w:val="00687BD4"/>
    <w:rsid w:val="00687FD1"/>
    <w:rsid w:val="006914C2"/>
    <w:rsid w:val="00693122"/>
    <w:rsid w:val="00693707"/>
    <w:rsid w:val="00694356"/>
    <w:rsid w:val="0069687F"/>
    <w:rsid w:val="006971A0"/>
    <w:rsid w:val="006979A6"/>
    <w:rsid w:val="006A0FF1"/>
    <w:rsid w:val="006A196B"/>
    <w:rsid w:val="006A5D92"/>
    <w:rsid w:val="006A69BF"/>
    <w:rsid w:val="006B0177"/>
    <w:rsid w:val="006B096C"/>
    <w:rsid w:val="006B0A99"/>
    <w:rsid w:val="006B1367"/>
    <w:rsid w:val="006B1F30"/>
    <w:rsid w:val="006B21F1"/>
    <w:rsid w:val="006B3879"/>
    <w:rsid w:val="006B44B0"/>
    <w:rsid w:val="006B4625"/>
    <w:rsid w:val="006B4A0C"/>
    <w:rsid w:val="006B5E57"/>
    <w:rsid w:val="006B7DF0"/>
    <w:rsid w:val="006C0768"/>
    <w:rsid w:val="006C1E6A"/>
    <w:rsid w:val="006C22FA"/>
    <w:rsid w:val="006C2FFB"/>
    <w:rsid w:val="006C34BE"/>
    <w:rsid w:val="006C37C6"/>
    <w:rsid w:val="006C5AF7"/>
    <w:rsid w:val="006C79A2"/>
    <w:rsid w:val="006D2512"/>
    <w:rsid w:val="006D38F0"/>
    <w:rsid w:val="006D42EC"/>
    <w:rsid w:val="006D6A2E"/>
    <w:rsid w:val="006D7ECF"/>
    <w:rsid w:val="006E0436"/>
    <w:rsid w:val="006E0697"/>
    <w:rsid w:val="006E0FBB"/>
    <w:rsid w:val="006E2A46"/>
    <w:rsid w:val="006E2C11"/>
    <w:rsid w:val="006E334E"/>
    <w:rsid w:val="006E3639"/>
    <w:rsid w:val="006E58D8"/>
    <w:rsid w:val="006E6079"/>
    <w:rsid w:val="006E6CA0"/>
    <w:rsid w:val="006E7108"/>
    <w:rsid w:val="006F0477"/>
    <w:rsid w:val="006F1C9F"/>
    <w:rsid w:val="006F1F80"/>
    <w:rsid w:val="006F22D1"/>
    <w:rsid w:val="006F308E"/>
    <w:rsid w:val="006F36D4"/>
    <w:rsid w:val="006F5F15"/>
    <w:rsid w:val="006F62A5"/>
    <w:rsid w:val="006F7BF0"/>
    <w:rsid w:val="006F7E60"/>
    <w:rsid w:val="00701F9F"/>
    <w:rsid w:val="00703609"/>
    <w:rsid w:val="00704DC6"/>
    <w:rsid w:val="00705955"/>
    <w:rsid w:val="00710596"/>
    <w:rsid w:val="0071078E"/>
    <w:rsid w:val="00711312"/>
    <w:rsid w:val="00712B81"/>
    <w:rsid w:val="00713714"/>
    <w:rsid w:val="00713EF7"/>
    <w:rsid w:val="007143F8"/>
    <w:rsid w:val="00714FD7"/>
    <w:rsid w:val="00717CD8"/>
    <w:rsid w:val="0072125F"/>
    <w:rsid w:val="007223F1"/>
    <w:rsid w:val="00722E2D"/>
    <w:rsid w:val="0072307A"/>
    <w:rsid w:val="00725D57"/>
    <w:rsid w:val="0072664E"/>
    <w:rsid w:val="00726978"/>
    <w:rsid w:val="00726F72"/>
    <w:rsid w:val="007271AF"/>
    <w:rsid w:val="00727F57"/>
    <w:rsid w:val="00730EB6"/>
    <w:rsid w:val="00730EFD"/>
    <w:rsid w:val="00733555"/>
    <w:rsid w:val="00733895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FAB"/>
    <w:rsid w:val="00746144"/>
    <w:rsid w:val="007468AA"/>
    <w:rsid w:val="00746EAC"/>
    <w:rsid w:val="00747071"/>
    <w:rsid w:val="007500CF"/>
    <w:rsid w:val="007508E4"/>
    <w:rsid w:val="00750B69"/>
    <w:rsid w:val="0075105C"/>
    <w:rsid w:val="00752390"/>
    <w:rsid w:val="0075362E"/>
    <w:rsid w:val="00753A74"/>
    <w:rsid w:val="007575D7"/>
    <w:rsid w:val="00757FC6"/>
    <w:rsid w:val="00761984"/>
    <w:rsid w:val="00763BC4"/>
    <w:rsid w:val="00764879"/>
    <w:rsid w:val="007658BF"/>
    <w:rsid w:val="007716C5"/>
    <w:rsid w:val="00771B90"/>
    <w:rsid w:val="0077219E"/>
    <w:rsid w:val="00773A9B"/>
    <w:rsid w:val="00775893"/>
    <w:rsid w:val="007763E2"/>
    <w:rsid w:val="00781030"/>
    <w:rsid w:val="00781880"/>
    <w:rsid w:val="00781FBA"/>
    <w:rsid w:val="0078524B"/>
    <w:rsid w:val="00786366"/>
    <w:rsid w:val="0078772E"/>
    <w:rsid w:val="00787E5A"/>
    <w:rsid w:val="00790600"/>
    <w:rsid w:val="00790866"/>
    <w:rsid w:val="00790B02"/>
    <w:rsid w:val="007922A3"/>
    <w:rsid w:val="00792474"/>
    <w:rsid w:val="00792C99"/>
    <w:rsid w:val="00793E3D"/>
    <w:rsid w:val="0079636F"/>
    <w:rsid w:val="00796A83"/>
    <w:rsid w:val="007977F8"/>
    <w:rsid w:val="007A0F2A"/>
    <w:rsid w:val="007A2364"/>
    <w:rsid w:val="007A2575"/>
    <w:rsid w:val="007A28FD"/>
    <w:rsid w:val="007A35DA"/>
    <w:rsid w:val="007A3826"/>
    <w:rsid w:val="007A544C"/>
    <w:rsid w:val="007A62F3"/>
    <w:rsid w:val="007A68DD"/>
    <w:rsid w:val="007B01E9"/>
    <w:rsid w:val="007B07C1"/>
    <w:rsid w:val="007B12FE"/>
    <w:rsid w:val="007B2BB3"/>
    <w:rsid w:val="007B3E1D"/>
    <w:rsid w:val="007B542E"/>
    <w:rsid w:val="007B622A"/>
    <w:rsid w:val="007B6506"/>
    <w:rsid w:val="007B6CCB"/>
    <w:rsid w:val="007B7726"/>
    <w:rsid w:val="007B7AD7"/>
    <w:rsid w:val="007C27EB"/>
    <w:rsid w:val="007C2F13"/>
    <w:rsid w:val="007C2F7B"/>
    <w:rsid w:val="007C3B6F"/>
    <w:rsid w:val="007C445D"/>
    <w:rsid w:val="007C668D"/>
    <w:rsid w:val="007C7325"/>
    <w:rsid w:val="007C750D"/>
    <w:rsid w:val="007C7FB3"/>
    <w:rsid w:val="007D154B"/>
    <w:rsid w:val="007D1B01"/>
    <w:rsid w:val="007D1C7C"/>
    <w:rsid w:val="007D2802"/>
    <w:rsid w:val="007D3146"/>
    <w:rsid w:val="007D5C2F"/>
    <w:rsid w:val="007D62C5"/>
    <w:rsid w:val="007D748B"/>
    <w:rsid w:val="007E0163"/>
    <w:rsid w:val="007E056D"/>
    <w:rsid w:val="007E0899"/>
    <w:rsid w:val="007E253F"/>
    <w:rsid w:val="007E2A9A"/>
    <w:rsid w:val="007E2C44"/>
    <w:rsid w:val="007E31E3"/>
    <w:rsid w:val="007E625B"/>
    <w:rsid w:val="007E6A19"/>
    <w:rsid w:val="007E7E95"/>
    <w:rsid w:val="007F0980"/>
    <w:rsid w:val="007F0E66"/>
    <w:rsid w:val="007F2C7B"/>
    <w:rsid w:val="007F3FA5"/>
    <w:rsid w:val="007F3FD9"/>
    <w:rsid w:val="007F51A6"/>
    <w:rsid w:val="007F53AD"/>
    <w:rsid w:val="007F6296"/>
    <w:rsid w:val="007F65AF"/>
    <w:rsid w:val="007F74AF"/>
    <w:rsid w:val="008000F7"/>
    <w:rsid w:val="00800F12"/>
    <w:rsid w:val="00801B8A"/>
    <w:rsid w:val="00802F16"/>
    <w:rsid w:val="0080670F"/>
    <w:rsid w:val="00806BED"/>
    <w:rsid w:val="00810777"/>
    <w:rsid w:val="0081248A"/>
    <w:rsid w:val="00812721"/>
    <w:rsid w:val="00812BC4"/>
    <w:rsid w:val="00812E7E"/>
    <w:rsid w:val="00813303"/>
    <w:rsid w:val="00813D77"/>
    <w:rsid w:val="008164DE"/>
    <w:rsid w:val="00816B6C"/>
    <w:rsid w:val="008179D6"/>
    <w:rsid w:val="00817F57"/>
    <w:rsid w:val="0082232D"/>
    <w:rsid w:val="00823124"/>
    <w:rsid w:val="00823B7A"/>
    <w:rsid w:val="00825627"/>
    <w:rsid w:val="008256E0"/>
    <w:rsid w:val="0082757E"/>
    <w:rsid w:val="00830D2F"/>
    <w:rsid w:val="00832A36"/>
    <w:rsid w:val="00834D82"/>
    <w:rsid w:val="00835622"/>
    <w:rsid w:val="0083733A"/>
    <w:rsid w:val="00840426"/>
    <w:rsid w:val="008413B3"/>
    <w:rsid w:val="00841EF6"/>
    <w:rsid w:val="0084241D"/>
    <w:rsid w:val="00842536"/>
    <w:rsid w:val="00845C26"/>
    <w:rsid w:val="00846C7B"/>
    <w:rsid w:val="0084724A"/>
    <w:rsid w:val="008505F3"/>
    <w:rsid w:val="00850630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5DD"/>
    <w:rsid w:val="008575F1"/>
    <w:rsid w:val="00857B9A"/>
    <w:rsid w:val="00860991"/>
    <w:rsid w:val="00860E84"/>
    <w:rsid w:val="00861002"/>
    <w:rsid w:val="0086155A"/>
    <w:rsid w:val="008623FA"/>
    <w:rsid w:val="008629F6"/>
    <w:rsid w:val="00866D44"/>
    <w:rsid w:val="00867ED1"/>
    <w:rsid w:val="008711CE"/>
    <w:rsid w:val="00871B6F"/>
    <w:rsid w:val="0087437A"/>
    <w:rsid w:val="0087686A"/>
    <w:rsid w:val="00877151"/>
    <w:rsid w:val="00877820"/>
    <w:rsid w:val="0088033E"/>
    <w:rsid w:val="00883D12"/>
    <w:rsid w:val="00884789"/>
    <w:rsid w:val="00885D1E"/>
    <w:rsid w:val="0088621A"/>
    <w:rsid w:val="0088621C"/>
    <w:rsid w:val="00886BFE"/>
    <w:rsid w:val="0088783C"/>
    <w:rsid w:val="00887911"/>
    <w:rsid w:val="00887B8A"/>
    <w:rsid w:val="00887DF7"/>
    <w:rsid w:val="00890118"/>
    <w:rsid w:val="00892AE3"/>
    <w:rsid w:val="008946B8"/>
    <w:rsid w:val="008956D0"/>
    <w:rsid w:val="00896447"/>
    <w:rsid w:val="008A0CDD"/>
    <w:rsid w:val="008A12B7"/>
    <w:rsid w:val="008A2DA1"/>
    <w:rsid w:val="008A3145"/>
    <w:rsid w:val="008A3424"/>
    <w:rsid w:val="008A35B2"/>
    <w:rsid w:val="008A39CF"/>
    <w:rsid w:val="008A4DDB"/>
    <w:rsid w:val="008A5345"/>
    <w:rsid w:val="008B07D0"/>
    <w:rsid w:val="008B0979"/>
    <w:rsid w:val="008B2773"/>
    <w:rsid w:val="008B335B"/>
    <w:rsid w:val="008B3CA9"/>
    <w:rsid w:val="008C04BD"/>
    <w:rsid w:val="008C11EB"/>
    <w:rsid w:val="008C17F5"/>
    <w:rsid w:val="008C4D2E"/>
    <w:rsid w:val="008C5E9E"/>
    <w:rsid w:val="008C6EBB"/>
    <w:rsid w:val="008D04C4"/>
    <w:rsid w:val="008D0935"/>
    <w:rsid w:val="008D1363"/>
    <w:rsid w:val="008D3284"/>
    <w:rsid w:val="008D42D2"/>
    <w:rsid w:val="008D440E"/>
    <w:rsid w:val="008D6352"/>
    <w:rsid w:val="008D65EA"/>
    <w:rsid w:val="008D6A0D"/>
    <w:rsid w:val="008D6A97"/>
    <w:rsid w:val="008D6EC1"/>
    <w:rsid w:val="008E03CD"/>
    <w:rsid w:val="008E0F2E"/>
    <w:rsid w:val="008E1CA6"/>
    <w:rsid w:val="008E23BC"/>
    <w:rsid w:val="008E2A97"/>
    <w:rsid w:val="008E2D6B"/>
    <w:rsid w:val="008E2FB9"/>
    <w:rsid w:val="008E420C"/>
    <w:rsid w:val="008E56AB"/>
    <w:rsid w:val="008E60A8"/>
    <w:rsid w:val="008E63D7"/>
    <w:rsid w:val="008E771C"/>
    <w:rsid w:val="008E7B19"/>
    <w:rsid w:val="008F0A8F"/>
    <w:rsid w:val="008F0EE5"/>
    <w:rsid w:val="008F0F56"/>
    <w:rsid w:val="008F1A39"/>
    <w:rsid w:val="008F38F0"/>
    <w:rsid w:val="008F44AF"/>
    <w:rsid w:val="008F67C4"/>
    <w:rsid w:val="008F7028"/>
    <w:rsid w:val="008F7C1D"/>
    <w:rsid w:val="009009D1"/>
    <w:rsid w:val="009010AC"/>
    <w:rsid w:val="00906E87"/>
    <w:rsid w:val="0091110D"/>
    <w:rsid w:val="00911EA1"/>
    <w:rsid w:val="009140A9"/>
    <w:rsid w:val="00914DCE"/>
    <w:rsid w:val="009150A9"/>
    <w:rsid w:val="0091613A"/>
    <w:rsid w:val="00917103"/>
    <w:rsid w:val="00917966"/>
    <w:rsid w:val="00922012"/>
    <w:rsid w:val="0092678B"/>
    <w:rsid w:val="00930D9B"/>
    <w:rsid w:val="00930E7F"/>
    <w:rsid w:val="00931428"/>
    <w:rsid w:val="0093171E"/>
    <w:rsid w:val="00931787"/>
    <w:rsid w:val="00932336"/>
    <w:rsid w:val="009325A6"/>
    <w:rsid w:val="00933D4B"/>
    <w:rsid w:val="00935388"/>
    <w:rsid w:val="00935842"/>
    <w:rsid w:val="00935DCB"/>
    <w:rsid w:val="00936A6E"/>
    <w:rsid w:val="00936F20"/>
    <w:rsid w:val="009379F7"/>
    <w:rsid w:val="00937A6B"/>
    <w:rsid w:val="00940095"/>
    <w:rsid w:val="0094024F"/>
    <w:rsid w:val="00942D60"/>
    <w:rsid w:val="00944373"/>
    <w:rsid w:val="00944AFE"/>
    <w:rsid w:val="00946588"/>
    <w:rsid w:val="00946AD2"/>
    <w:rsid w:val="00947917"/>
    <w:rsid w:val="00947E0A"/>
    <w:rsid w:val="00950617"/>
    <w:rsid w:val="00951EE2"/>
    <w:rsid w:val="009522A8"/>
    <w:rsid w:val="0095233C"/>
    <w:rsid w:val="009563F1"/>
    <w:rsid w:val="0095695A"/>
    <w:rsid w:val="00957393"/>
    <w:rsid w:val="009578E1"/>
    <w:rsid w:val="00961246"/>
    <w:rsid w:val="00964392"/>
    <w:rsid w:val="00964BFB"/>
    <w:rsid w:val="00964FDD"/>
    <w:rsid w:val="00965826"/>
    <w:rsid w:val="009658B2"/>
    <w:rsid w:val="009728AD"/>
    <w:rsid w:val="00972B1C"/>
    <w:rsid w:val="00972D16"/>
    <w:rsid w:val="00972FB4"/>
    <w:rsid w:val="00974B8A"/>
    <w:rsid w:val="00975E66"/>
    <w:rsid w:val="009762A0"/>
    <w:rsid w:val="009762DF"/>
    <w:rsid w:val="009769B9"/>
    <w:rsid w:val="00976B68"/>
    <w:rsid w:val="00977011"/>
    <w:rsid w:val="00977F69"/>
    <w:rsid w:val="00982058"/>
    <w:rsid w:val="00983281"/>
    <w:rsid w:val="0098387B"/>
    <w:rsid w:val="00983F42"/>
    <w:rsid w:val="0098429B"/>
    <w:rsid w:val="00984E96"/>
    <w:rsid w:val="00984F8E"/>
    <w:rsid w:val="00984FC0"/>
    <w:rsid w:val="009872F3"/>
    <w:rsid w:val="00987688"/>
    <w:rsid w:val="009907A4"/>
    <w:rsid w:val="00990A69"/>
    <w:rsid w:val="00990DD3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415A"/>
    <w:rsid w:val="009A6697"/>
    <w:rsid w:val="009A6735"/>
    <w:rsid w:val="009A738F"/>
    <w:rsid w:val="009B14F0"/>
    <w:rsid w:val="009B2699"/>
    <w:rsid w:val="009B5039"/>
    <w:rsid w:val="009B59D1"/>
    <w:rsid w:val="009C034A"/>
    <w:rsid w:val="009C2387"/>
    <w:rsid w:val="009C359E"/>
    <w:rsid w:val="009C5550"/>
    <w:rsid w:val="009D1699"/>
    <w:rsid w:val="009D1E1D"/>
    <w:rsid w:val="009D617A"/>
    <w:rsid w:val="009D67E9"/>
    <w:rsid w:val="009E3598"/>
    <w:rsid w:val="009E4A01"/>
    <w:rsid w:val="009E4FFB"/>
    <w:rsid w:val="009E508F"/>
    <w:rsid w:val="009E5668"/>
    <w:rsid w:val="009E7DA7"/>
    <w:rsid w:val="009F086B"/>
    <w:rsid w:val="009F0F2A"/>
    <w:rsid w:val="009F395A"/>
    <w:rsid w:val="009F736F"/>
    <w:rsid w:val="009F7757"/>
    <w:rsid w:val="00A0030F"/>
    <w:rsid w:val="00A0035A"/>
    <w:rsid w:val="00A00918"/>
    <w:rsid w:val="00A00F59"/>
    <w:rsid w:val="00A02092"/>
    <w:rsid w:val="00A02C41"/>
    <w:rsid w:val="00A03DCD"/>
    <w:rsid w:val="00A044A1"/>
    <w:rsid w:val="00A04C46"/>
    <w:rsid w:val="00A078E7"/>
    <w:rsid w:val="00A1141C"/>
    <w:rsid w:val="00A11A15"/>
    <w:rsid w:val="00A11AE3"/>
    <w:rsid w:val="00A11FE5"/>
    <w:rsid w:val="00A12856"/>
    <w:rsid w:val="00A13C2A"/>
    <w:rsid w:val="00A201EA"/>
    <w:rsid w:val="00A232CC"/>
    <w:rsid w:val="00A24A1E"/>
    <w:rsid w:val="00A25D44"/>
    <w:rsid w:val="00A300DA"/>
    <w:rsid w:val="00A308D7"/>
    <w:rsid w:val="00A32DBB"/>
    <w:rsid w:val="00A33ACF"/>
    <w:rsid w:val="00A36C62"/>
    <w:rsid w:val="00A4003E"/>
    <w:rsid w:val="00A400A7"/>
    <w:rsid w:val="00A4021C"/>
    <w:rsid w:val="00A414D5"/>
    <w:rsid w:val="00A4184C"/>
    <w:rsid w:val="00A431A5"/>
    <w:rsid w:val="00A45074"/>
    <w:rsid w:val="00A479F5"/>
    <w:rsid w:val="00A47D98"/>
    <w:rsid w:val="00A524DA"/>
    <w:rsid w:val="00A53FF7"/>
    <w:rsid w:val="00A57D02"/>
    <w:rsid w:val="00A61C54"/>
    <w:rsid w:val="00A62456"/>
    <w:rsid w:val="00A656B9"/>
    <w:rsid w:val="00A65BBC"/>
    <w:rsid w:val="00A65CBE"/>
    <w:rsid w:val="00A65FB7"/>
    <w:rsid w:val="00A66696"/>
    <w:rsid w:val="00A66BCE"/>
    <w:rsid w:val="00A67BF0"/>
    <w:rsid w:val="00A70D0F"/>
    <w:rsid w:val="00A71A41"/>
    <w:rsid w:val="00A75DD1"/>
    <w:rsid w:val="00A75F26"/>
    <w:rsid w:val="00A82185"/>
    <w:rsid w:val="00A84E25"/>
    <w:rsid w:val="00A85043"/>
    <w:rsid w:val="00A86563"/>
    <w:rsid w:val="00A90161"/>
    <w:rsid w:val="00A90D4B"/>
    <w:rsid w:val="00A91B2A"/>
    <w:rsid w:val="00A92951"/>
    <w:rsid w:val="00A93DA2"/>
    <w:rsid w:val="00A948FB"/>
    <w:rsid w:val="00A95A14"/>
    <w:rsid w:val="00A962B7"/>
    <w:rsid w:val="00A9689A"/>
    <w:rsid w:val="00A97705"/>
    <w:rsid w:val="00AA69D6"/>
    <w:rsid w:val="00AA703F"/>
    <w:rsid w:val="00AA7592"/>
    <w:rsid w:val="00AA7DB9"/>
    <w:rsid w:val="00AB0799"/>
    <w:rsid w:val="00AB0B3C"/>
    <w:rsid w:val="00AB130F"/>
    <w:rsid w:val="00AB1453"/>
    <w:rsid w:val="00AB1ABB"/>
    <w:rsid w:val="00AB2380"/>
    <w:rsid w:val="00AB2899"/>
    <w:rsid w:val="00AB29B3"/>
    <w:rsid w:val="00AB7A16"/>
    <w:rsid w:val="00AC1582"/>
    <w:rsid w:val="00AC1753"/>
    <w:rsid w:val="00AC195F"/>
    <w:rsid w:val="00AC1A30"/>
    <w:rsid w:val="00AC1AC9"/>
    <w:rsid w:val="00AC1B25"/>
    <w:rsid w:val="00AC2684"/>
    <w:rsid w:val="00AC3170"/>
    <w:rsid w:val="00AC5ABD"/>
    <w:rsid w:val="00AC5D96"/>
    <w:rsid w:val="00AC7FDB"/>
    <w:rsid w:val="00AD117B"/>
    <w:rsid w:val="00AD1CEE"/>
    <w:rsid w:val="00AD36BA"/>
    <w:rsid w:val="00AD4BC1"/>
    <w:rsid w:val="00AD4D02"/>
    <w:rsid w:val="00AD6C3C"/>
    <w:rsid w:val="00AD79C8"/>
    <w:rsid w:val="00AE0620"/>
    <w:rsid w:val="00AE0EEF"/>
    <w:rsid w:val="00AE26F2"/>
    <w:rsid w:val="00AE2840"/>
    <w:rsid w:val="00AE2E9D"/>
    <w:rsid w:val="00AE3C79"/>
    <w:rsid w:val="00AF1E0C"/>
    <w:rsid w:val="00AF33C8"/>
    <w:rsid w:val="00AF3D89"/>
    <w:rsid w:val="00AF7D08"/>
    <w:rsid w:val="00B005D8"/>
    <w:rsid w:val="00B007DD"/>
    <w:rsid w:val="00B00DC3"/>
    <w:rsid w:val="00B0253B"/>
    <w:rsid w:val="00B0297D"/>
    <w:rsid w:val="00B03186"/>
    <w:rsid w:val="00B03EBB"/>
    <w:rsid w:val="00B044E6"/>
    <w:rsid w:val="00B0451E"/>
    <w:rsid w:val="00B07993"/>
    <w:rsid w:val="00B11E4F"/>
    <w:rsid w:val="00B13433"/>
    <w:rsid w:val="00B135C1"/>
    <w:rsid w:val="00B13612"/>
    <w:rsid w:val="00B156FE"/>
    <w:rsid w:val="00B17481"/>
    <w:rsid w:val="00B17602"/>
    <w:rsid w:val="00B23A2B"/>
    <w:rsid w:val="00B25056"/>
    <w:rsid w:val="00B25E51"/>
    <w:rsid w:val="00B268DD"/>
    <w:rsid w:val="00B26B07"/>
    <w:rsid w:val="00B30948"/>
    <w:rsid w:val="00B3255C"/>
    <w:rsid w:val="00B32F88"/>
    <w:rsid w:val="00B32FB5"/>
    <w:rsid w:val="00B33425"/>
    <w:rsid w:val="00B35D48"/>
    <w:rsid w:val="00B35D76"/>
    <w:rsid w:val="00B367C3"/>
    <w:rsid w:val="00B36BF1"/>
    <w:rsid w:val="00B40BD9"/>
    <w:rsid w:val="00B42A52"/>
    <w:rsid w:val="00B441D3"/>
    <w:rsid w:val="00B4469A"/>
    <w:rsid w:val="00B461D5"/>
    <w:rsid w:val="00B46910"/>
    <w:rsid w:val="00B4692B"/>
    <w:rsid w:val="00B47A7D"/>
    <w:rsid w:val="00B50183"/>
    <w:rsid w:val="00B50606"/>
    <w:rsid w:val="00B50BBA"/>
    <w:rsid w:val="00B52E45"/>
    <w:rsid w:val="00B52F91"/>
    <w:rsid w:val="00B54935"/>
    <w:rsid w:val="00B55059"/>
    <w:rsid w:val="00B55A5E"/>
    <w:rsid w:val="00B60362"/>
    <w:rsid w:val="00B60C7D"/>
    <w:rsid w:val="00B62279"/>
    <w:rsid w:val="00B6287D"/>
    <w:rsid w:val="00B651E7"/>
    <w:rsid w:val="00B65B37"/>
    <w:rsid w:val="00B65C79"/>
    <w:rsid w:val="00B67165"/>
    <w:rsid w:val="00B70BD7"/>
    <w:rsid w:val="00B71802"/>
    <w:rsid w:val="00B720B1"/>
    <w:rsid w:val="00B73AB5"/>
    <w:rsid w:val="00B76031"/>
    <w:rsid w:val="00B767B0"/>
    <w:rsid w:val="00B77ED4"/>
    <w:rsid w:val="00B80979"/>
    <w:rsid w:val="00B81522"/>
    <w:rsid w:val="00B81678"/>
    <w:rsid w:val="00B820A6"/>
    <w:rsid w:val="00B82240"/>
    <w:rsid w:val="00B8235B"/>
    <w:rsid w:val="00B82A44"/>
    <w:rsid w:val="00B832A8"/>
    <w:rsid w:val="00B83555"/>
    <w:rsid w:val="00B83917"/>
    <w:rsid w:val="00B8533B"/>
    <w:rsid w:val="00B8556B"/>
    <w:rsid w:val="00B85852"/>
    <w:rsid w:val="00B85DF3"/>
    <w:rsid w:val="00B85FDC"/>
    <w:rsid w:val="00B877F6"/>
    <w:rsid w:val="00B922BC"/>
    <w:rsid w:val="00B92704"/>
    <w:rsid w:val="00B930BD"/>
    <w:rsid w:val="00B93276"/>
    <w:rsid w:val="00B94665"/>
    <w:rsid w:val="00B94CC4"/>
    <w:rsid w:val="00B956CE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C35"/>
    <w:rsid w:val="00BA69B7"/>
    <w:rsid w:val="00BA6AA1"/>
    <w:rsid w:val="00BA73C6"/>
    <w:rsid w:val="00BA7E91"/>
    <w:rsid w:val="00BB0885"/>
    <w:rsid w:val="00BB0D05"/>
    <w:rsid w:val="00BB1552"/>
    <w:rsid w:val="00BB17CB"/>
    <w:rsid w:val="00BB21A7"/>
    <w:rsid w:val="00BB2569"/>
    <w:rsid w:val="00BB516D"/>
    <w:rsid w:val="00BB51BD"/>
    <w:rsid w:val="00BB78A8"/>
    <w:rsid w:val="00BC27EF"/>
    <w:rsid w:val="00BC3BCB"/>
    <w:rsid w:val="00BC4240"/>
    <w:rsid w:val="00BC48BF"/>
    <w:rsid w:val="00BC4CA2"/>
    <w:rsid w:val="00BC5078"/>
    <w:rsid w:val="00BC5CF1"/>
    <w:rsid w:val="00BC67A8"/>
    <w:rsid w:val="00BC6A85"/>
    <w:rsid w:val="00BC6B96"/>
    <w:rsid w:val="00BC7078"/>
    <w:rsid w:val="00BD25E3"/>
    <w:rsid w:val="00BE2192"/>
    <w:rsid w:val="00BE33A4"/>
    <w:rsid w:val="00BE5EF6"/>
    <w:rsid w:val="00BE679C"/>
    <w:rsid w:val="00BF01E3"/>
    <w:rsid w:val="00BF0B36"/>
    <w:rsid w:val="00BF1117"/>
    <w:rsid w:val="00BF31E8"/>
    <w:rsid w:val="00BF5C4F"/>
    <w:rsid w:val="00C00DB5"/>
    <w:rsid w:val="00C01E5E"/>
    <w:rsid w:val="00C02801"/>
    <w:rsid w:val="00C05C44"/>
    <w:rsid w:val="00C0795E"/>
    <w:rsid w:val="00C07AFA"/>
    <w:rsid w:val="00C12B24"/>
    <w:rsid w:val="00C1385B"/>
    <w:rsid w:val="00C15CFA"/>
    <w:rsid w:val="00C16AB4"/>
    <w:rsid w:val="00C1710D"/>
    <w:rsid w:val="00C175C7"/>
    <w:rsid w:val="00C17F13"/>
    <w:rsid w:val="00C209E9"/>
    <w:rsid w:val="00C20DA3"/>
    <w:rsid w:val="00C20F13"/>
    <w:rsid w:val="00C213F5"/>
    <w:rsid w:val="00C219DE"/>
    <w:rsid w:val="00C24885"/>
    <w:rsid w:val="00C25C1D"/>
    <w:rsid w:val="00C26475"/>
    <w:rsid w:val="00C277E5"/>
    <w:rsid w:val="00C27E7E"/>
    <w:rsid w:val="00C30737"/>
    <w:rsid w:val="00C321E0"/>
    <w:rsid w:val="00C3528B"/>
    <w:rsid w:val="00C365DF"/>
    <w:rsid w:val="00C366F0"/>
    <w:rsid w:val="00C369E1"/>
    <w:rsid w:val="00C36A3A"/>
    <w:rsid w:val="00C36BE8"/>
    <w:rsid w:val="00C41235"/>
    <w:rsid w:val="00C415B8"/>
    <w:rsid w:val="00C42B2A"/>
    <w:rsid w:val="00C46ADC"/>
    <w:rsid w:val="00C46EAB"/>
    <w:rsid w:val="00C476CE"/>
    <w:rsid w:val="00C47AE4"/>
    <w:rsid w:val="00C50D53"/>
    <w:rsid w:val="00C51480"/>
    <w:rsid w:val="00C5162E"/>
    <w:rsid w:val="00C521B6"/>
    <w:rsid w:val="00C52CD1"/>
    <w:rsid w:val="00C54374"/>
    <w:rsid w:val="00C56C7F"/>
    <w:rsid w:val="00C57245"/>
    <w:rsid w:val="00C577FD"/>
    <w:rsid w:val="00C57F48"/>
    <w:rsid w:val="00C61367"/>
    <w:rsid w:val="00C66334"/>
    <w:rsid w:val="00C6650C"/>
    <w:rsid w:val="00C6659A"/>
    <w:rsid w:val="00C66FB1"/>
    <w:rsid w:val="00C67711"/>
    <w:rsid w:val="00C70FD1"/>
    <w:rsid w:val="00C7160E"/>
    <w:rsid w:val="00C716D0"/>
    <w:rsid w:val="00C720EA"/>
    <w:rsid w:val="00C720FD"/>
    <w:rsid w:val="00C74E8C"/>
    <w:rsid w:val="00C74FE6"/>
    <w:rsid w:val="00C76717"/>
    <w:rsid w:val="00C76967"/>
    <w:rsid w:val="00C80462"/>
    <w:rsid w:val="00C80B6D"/>
    <w:rsid w:val="00C81960"/>
    <w:rsid w:val="00C83270"/>
    <w:rsid w:val="00C83F7F"/>
    <w:rsid w:val="00C84CCC"/>
    <w:rsid w:val="00C85465"/>
    <w:rsid w:val="00C86633"/>
    <w:rsid w:val="00C878E3"/>
    <w:rsid w:val="00C900DA"/>
    <w:rsid w:val="00C9133A"/>
    <w:rsid w:val="00C9158B"/>
    <w:rsid w:val="00C9166B"/>
    <w:rsid w:val="00C91F1D"/>
    <w:rsid w:val="00C92F3F"/>
    <w:rsid w:val="00C93823"/>
    <w:rsid w:val="00C941A1"/>
    <w:rsid w:val="00C9521F"/>
    <w:rsid w:val="00C95274"/>
    <w:rsid w:val="00C952E5"/>
    <w:rsid w:val="00C96672"/>
    <w:rsid w:val="00C96A9A"/>
    <w:rsid w:val="00CA02D4"/>
    <w:rsid w:val="00CA20F1"/>
    <w:rsid w:val="00CA3C53"/>
    <w:rsid w:val="00CA3DB9"/>
    <w:rsid w:val="00CA69A9"/>
    <w:rsid w:val="00CA6BFE"/>
    <w:rsid w:val="00CA7EEF"/>
    <w:rsid w:val="00CB19DE"/>
    <w:rsid w:val="00CB1E8A"/>
    <w:rsid w:val="00CB23FD"/>
    <w:rsid w:val="00CB2484"/>
    <w:rsid w:val="00CB2496"/>
    <w:rsid w:val="00CB2D02"/>
    <w:rsid w:val="00CB2ED5"/>
    <w:rsid w:val="00CB3811"/>
    <w:rsid w:val="00CB52D2"/>
    <w:rsid w:val="00CB601D"/>
    <w:rsid w:val="00CB6506"/>
    <w:rsid w:val="00CB69C4"/>
    <w:rsid w:val="00CC072A"/>
    <w:rsid w:val="00CC1DF8"/>
    <w:rsid w:val="00CC332A"/>
    <w:rsid w:val="00CC3F00"/>
    <w:rsid w:val="00CC47C3"/>
    <w:rsid w:val="00CC6BBE"/>
    <w:rsid w:val="00CC6DE4"/>
    <w:rsid w:val="00CC7C37"/>
    <w:rsid w:val="00CD0754"/>
    <w:rsid w:val="00CD17D1"/>
    <w:rsid w:val="00CD19E1"/>
    <w:rsid w:val="00CD1C52"/>
    <w:rsid w:val="00CD264F"/>
    <w:rsid w:val="00CD4A61"/>
    <w:rsid w:val="00CD533E"/>
    <w:rsid w:val="00CD7BD9"/>
    <w:rsid w:val="00CE25E9"/>
    <w:rsid w:val="00CE5038"/>
    <w:rsid w:val="00CE61E5"/>
    <w:rsid w:val="00CE6493"/>
    <w:rsid w:val="00CE6AB1"/>
    <w:rsid w:val="00CE75D6"/>
    <w:rsid w:val="00CF2670"/>
    <w:rsid w:val="00CF293F"/>
    <w:rsid w:val="00CF3A86"/>
    <w:rsid w:val="00CF3ABD"/>
    <w:rsid w:val="00CF3F48"/>
    <w:rsid w:val="00CF4361"/>
    <w:rsid w:val="00CF44DA"/>
    <w:rsid w:val="00CF6041"/>
    <w:rsid w:val="00CF62AD"/>
    <w:rsid w:val="00CF62FE"/>
    <w:rsid w:val="00D0127C"/>
    <w:rsid w:val="00D017D7"/>
    <w:rsid w:val="00D01BD1"/>
    <w:rsid w:val="00D01CB8"/>
    <w:rsid w:val="00D02529"/>
    <w:rsid w:val="00D028A3"/>
    <w:rsid w:val="00D02CA8"/>
    <w:rsid w:val="00D03D0A"/>
    <w:rsid w:val="00D03F93"/>
    <w:rsid w:val="00D03F9C"/>
    <w:rsid w:val="00D046FB"/>
    <w:rsid w:val="00D115D4"/>
    <w:rsid w:val="00D11774"/>
    <w:rsid w:val="00D12750"/>
    <w:rsid w:val="00D13D92"/>
    <w:rsid w:val="00D16A5D"/>
    <w:rsid w:val="00D17B74"/>
    <w:rsid w:val="00D217B8"/>
    <w:rsid w:val="00D21BFA"/>
    <w:rsid w:val="00D2260F"/>
    <w:rsid w:val="00D23828"/>
    <w:rsid w:val="00D26533"/>
    <w:rsid w:val="00D26621"/>
    <w:rsid w:val="00D26637"/>
    <w:rsid w:val="00D26A1D"/>
    <w:rsid w:val="00D3095A"/>
    <w:rsid w:val="00D30F37"/>
    <w:rsid w:val="00D31180"/>
    <w:rsid w:val="00D32450"/>
    <w:rsid w:val="00D3280F"/>
    <w:rsid w:val="00D32A8D"/>
    <w:rsid w:val="00D33FA7"/>
    <w:rsid w:val="00D3412D"/>
    <w:rsid w:val="00D34305"/>
    <w:rsid w:val="00D35F15"/>
    <w:rsid w:val="00D37204"/>
    <w:rsid w:val="00D37C8E"/>
    <w:rsid w:val="00D37DFB"/>
    <w:rsid w:val="00D417E6"/>
    <w:rsid w:val="00D417F4"/>
    <w:rsid w:val="00D42592"/>
    <w:rsid w:val="00D43576"/>
    <w:rsid w:val="00D4450C"/>
    <w:rsid w:val="00D44F27"/>
    <w:rsid w:val="00D45CAE"/>
    <w:rsid w:val="00D460DF"/>
    <w:rsid w:val="00D4690C"/>
    <w:rsid w:val="00D47148"/>
    <w:rsid w:val="00D51E23"/>
    <w:rsid w:val="00D548EC"/>
    <w:rsid w:val="00D557AF"/>
    <w:rsid w:val="00D567DD"/>
    <w:rsid w:val="00D607C0"/>
    <w:rsid w:val="00D623A9"/>
    <w:rsid w:val="00D644A3"/>
    <w:rsid w:val="00D655AC"/>
    <w:rsid w:val="00D701D4"/>
    <w:rsid w:val="00D7220B"/>
    <w:rsid w:val="00D73068"/>
    <w:rsid w:val="00D750E1"/>
    <w:rsid w:val="00D75F9B"/>
    <w:rsid w:val="00D76B29"/>
    <w:rsid w:val="00D772CD"/>
    <w:rsid w:val="00D7781D"/>
    <w:rsid w:val="00D77944"/>
    <w:rsid w:val="00D77E3F"/>
    <w:rsid w:val="00D80413"/>
    <w:rsid w:val="00D81605"/>
    <w:rsid w:val="00D81C93"/>
    <w:rsid w:val="00D8366F"/>
    <w:rsid w:val="00D84BDB"/>
    <w:rsid w:val="00D84D56"/>
    <w:rsid w:val="00D903AC"/>
    <w:rsid w:val="00D9281A"/>
    <w:rsid w:val="00D95E4A"/>
    <w:rsid w:val="00D96E11"/>
    <w:rsid w:val="00D973BE"/>
    <w:rsid w:val="00DA0B15"/>
    <w:rsid w:val="00DA0DD0"/>
    <w:rsid w:val="00DA0F19"/>
    <w:rsid w:val="00DA23E2"/>
    <w:rsid w:val="00DA447B"/>
    <w:rsid w:val="00DA5206"/>
    <w:rsid w:val="00DA5C40"/>
    <w:rsid w:val="00DB1B8C"/>
    <w:rsid w:val="00DB34E6"/>
    <w:rsid w:val="00DB3ECE"/>
    <w:rsid w:val="00DB4DD0"/>
    <w:rsid w:val="00DB5211"/>
    <w:rsid w:val="00DB58CC"/>
    <w:rsid w:val="00DB68C8"/>
    <w:rsid w:val="00DB70CD"/>
    <w:rsid w:val="00DB7C26"/>
    <w:rsid w:val="00DC1322"/>
    <w:rsid w:val="00DC178D"/>
    <w:rsid w:val="00DC21B2"/>
    <w:rsid w:val="00DD0FFB"/>
    <w:rsid w:val="00DD142F"/>
    <w:rsid w:val="00DD35F1"/>
    <w:rsid w:val="00DD4BA3"/>
    <w:rsid w:val="00DD62C3"/>
    <w:rsid w:val="00DD665C"/>
    <w:rsid w:val="00DE0A59"/>
    <w:rsid w:val="00DE111F"/>
    <w:rsid w:val="00DE1FB5"/>
    <w:rsid w:val="00DE2A37"/>
    <w:rsid w:val="00DE31F0"/>
    <w:rsid w:val="00DE4520"/>
    <w:rsid w:val="00DE474D"/>
    <w:rsid w:val="00DE596A"/>
    <w:rsid w:val="00DE5DE0"/>
    <w:rsid w:val="00DE66E3"/>
    <w:rsid w:val="00DF22D2"/>
    <w:rsid w:val="00DF2706"/>
    <w:rsid w:val="00DF416E"/>
    <w:rsid w:val="00DF4810"/>
    <w:rsid w:val="00DF4C18"/>
    <w:rsid w:val="00DF6275"/>
    <w:rsid w:val="00DF6AF0"/>
    <w:rsid w:val="00DF74FF"/>
    <w:rsid w:val="00E00B3D"/>
    <w:rsid w:val="00E0165F"/>
    <w:rsid w:val="00E01C8F"/>
    <w:rsid w:val="00E022D5"/>
    <w:rsid w:val="00E026B3"/>
    <w:rsid w:val="00E0325F"/>
    <w:rsid w:val="00E04437"/>
    <w:rsid w:val="00E05F46"/>
    <w:rsid w:val="00E066EC"/>
    <w:rsid w:val="00E073DD"/>
    <w:rsid w:val="00E12096"/>
    <w:rsid w:val="00E12938"/>
    <w:rsid w:val="00E12B6D"/>
    <w:rsid w:val="00E13422"/>
    <w:rsid w:val="00E14600"/>
    <w:rsid w:val="00E173B2"/>
    <w:rsid w:val="00E17484"/>
    <w:rsid w:val="00E17C40"/>
    <w:rsid w:val="00E2034F"/>
    <w:rsid w:val="00E2164E"/>
    <w:rsid w:val="00E21ABC"/>
    <w:rsid w:val="00E254C4"/>
    <w:rsid w:val="00E25E56"/>
    <w:rsid w:val="00E2663F"/>
    <w:rsid w:val="00E26689"/>
    <w:rsid w:val="00E303F5"/>
    <w:rsid w:val="00E304DC"/>
    <w:rsid w:val="00E30AB8"/>
    <w:rsid w:val="00E31466"/>
    <w:rsid w:val="00E32C81"/>
    <w:rsid w:val="00E337F0"/>
    <w:rsid w:val="00E36438"/>
    <w:rsid w:val="00E4067A"/>
    <w:rsid w:val="00E4089C"/>
    <w:rsid w:val="00E41569"/>
    <w:rsid w:val="00E4159E"/>
    <w:rsid w:val="00E42869"/>
    <w:rsid w:val="00E43847"/>
    <w:rsid w:val="00E440CA"/>
    <w:rsid w:val="00E44593"/>
    <w:rsid w:val="00E44755"/>
    <w:rsid w:val="00E50A0A"/>
    <w:rsid w:val="00E535CE"/>
    <w:rsid w:val="00E555BA"/>
    <w:rsid w:val="00E5618D"/>
    <w:rsid w:val="00E57932"/>
    <w:rsid w:val="00E60320"/>
    <w:rsid w:val="00E60766"/>
    <w:rsid w:val="00E614BD"/>
    <w:rsid w:val="00E62E28"/>
    <w:rsid w:val="00E62E8C"/>
    <w:rsid w:val="00E62EC2"/>
    <w:rsid w:val="00E63A55"/>
    <w:rsid w:val="00E64D33"/>
    <w:rsid w:val="00E64F25"/>
    <w:rsid w:val="00E65775"/>
    <w:rsid w:val="00E74121"/>
    <w:rsid w:val="00E74FAE"/>
    <w:rsid w:val="00E7504E"/>
    <w:rsid w:val="00E75071"/>
    <w:rsid w:val="00E7535E"/>
    <w:rsid w:val="00E755E8"/>
    <w:rsid w:val="00E77D37"/>
    <w:rsid w:val="00E80117"/>
    <w:rsid w:val="00E8062A"/>
    <w:rsid w:val="00E83296"/>
    <w:rsid w:val="00E8474B"/>
    <w:rsid w:val="00E870D6"/>
    <w:rsid w:val="00E87FE9"/>
    <w:rsid w:val="00E90436"/>
    <w:rsid w:val="00E908BE"/>
    <w:rsid w:val="00E90BB0"/>
    <w:rsid w:val="00E915D9"/>
    <w:rsid w:val="00E95659"/>
    <w:rsid w:val="00E9570F"/>
    <w:rsid w:val="00E96EC6"/>
    <w:rsid w:val="00E96F6A"/>
    <w:rsid w:val="00E97333"/>
    <w:rsid w:val="00EA1B97"/>
    <w:rsid w:val="00EA3E68"/>
    <w:rsid w:val="00EA5AB9"/>
    <w:rsid w:val="00EA5B96"/>
    <w:rsid w:val="00EA6B86"/>
    <w:rsid w:val="00EB01D2"/>
    <w:rsid w:val="00EB07EF"/>
    <w:rsid w:val="00EB0BE2"/>
    <w:rsid w:val="00EB1614"/>
    <w:rsid w:val="00EB28EA"/>
    <w:rsid w:val="00EB402A"/>
    <w:rsid w:val="00EB7D9D"/>
    <w:rsid w:val="00EC207E"/>
    <w:rsid w:val="00EC2B8F"/>
    <w:rsid w:val="00EC3459"/>
    <w:rsid w:val="00EC48B1"/>
    <w:rsid w:val="00EC54B3"/>
    <w:rsid w:val="00EC5634"/>
    <w:rsid w:val="00EC7836"/>
    <w:rsid w:val="00ED3230"/>
    <w:rsid w:val="00ED3EF9"/>
    <w:rsid w:val="00ED5C9E"/>
    <w:rsid w:val="00ED7FAF"/>
    <w:rsid w:val="00EE3162"/>
    <w:rsid w:val="00EE430A"/>
    <w:rsid w:val="00EE51D4"/>
    <w:rsid w:val="00EE6609"/>
    <w:rsid w:val="00EE69AB"/>
    <w:rsid w:val="00EE6A61"/>
    <w:rsid w:val="00EE7CE7"/>
    <w:rsid w:val="00EF1DE1"/>
    <w:rsid w:val="00EF22A6"/>
    <w:rsid w:val="00EF4E35"/>
    <w:rsid w:val="00EF502A"/>
    <w:rsid w:val="00EF52DA"/>
    <w:rsid w:val="00EF7E41"/>
    <w:rsid w:val="00F00061"/>
    <w:rsid w:val="00F01967"/>
    <w:rsid w:val="00F02081"/>
    <w:rsid w:val="00F025D2"/>
    <w:rsid w:val="00F03883"/>
    <w:rsid w:val="00F038ED"/>
    <w:rsid w:val="00F03BA3"/>
    <w:rsid w:val="00F041FD"/>
    <w:rsid w:val="00F04E0B"/>
    <w:rsid w:val="00F07752"/>
    <w:rsid w:val="00F11460"/>
    <w:rsid w:val="00F129B4"/>
    <w:rsid w:val="00F12C91"/>
    <w:rsid w:val="00F14503"/>
    <w:rsid w:val="00F1500A"/>
    <w:rsid w:val="00F163EB"/>
    <w:rsid w:val="00F21ED5"/>
    <w:rsid w:val="00F236F9"/>
    <w:rsid w:val="00F23AA0"/>
    <w:rsid w:val="00F23BD4"/>
    <w:rsid w:val="00F24430"/>
    <w:rsid w:val="00F25204"/>
    <w:rsid w:val="00F27E03"/>
    <w:rsid w:val="00F30698"/>
    <w:rsid w:val="00F332DD"/>
    <w:rsid w:val="00F33898"/>
    <w:rsid w:val="00F3473E"/>
    <w:rsid w:val="00F34F4A"/>
    <w:rsid w:val="00F350E2"/>
    <w:rsid w:val="00F37394"/>
    <w:rsid w:val="00F40459"/>
    <w:rsid w:val="00F43E24"/>
    <w:rsid w:val="00F43FDC"/>
    <w:rsid w:val="00F44608"/>
    <w:rsid w:val="00F44905"/>
    <w:rsid w:val="00F44F8B"/>
    <w:rsid w:val="00F46A06"/>
    <w:rsid w:val="00F4732B"/>
    <w:rsid w:val="00F4733A"/>
    <w:rsid w:val="00F50A38"/>
    <w:rsid w:val="00F5106F"/>
    <w:rsid w:val="00F52D3E"/>
    <w:rsid w:val="00F5303F"/>
    <w:rsid w:val="00F53192"/>
    <w:rsid w:val="00F533EA"/>
    <w:rsid w:val="00F554AE"/>
    <w:rsid w:val="00F55EE2"/>
    <w:rsid w:val="00F56D37"/>
    <w:rsid w:val="00F578C9"/>
    <w:rsid w:val="00F61FA6"/>
    <w:rsid w:val="00F62A97"/>
    <w:rsid w:val="00F636C5"/>
    <w:rsid w:val="00F63762"/>
    <w:rsid w:val="00F65A02"/>
    <w:rsid w:val="00F6692D"/>
    <w:rsid w:val="00F67A1D"/>
    <w:rsid w:val="00F706B9"/>
    <w:rsid w:val="00F706C6"/>
    <w:rsid w:val="00F71B82"/>
    <w:rsid w:val="00F72E99"/>
    <w:rsid w:val="00F74C7D"/>
    <w:rsid w:val="00F75E79"/>
    <w:rsid w:val="00F76509"/>
    <w:rsid w:val="00F765D1"/>
    <w:rsid w:val="00F7704C"/>
    <w:rsid w:val="00F81752"/>
    <w:rsid w:val="00F81B68"/>
    <w:rsid w:val="00F81D3E"/>
    <w:rsid w:val="00F83204"/>
    <w:rsid w:val="00F84BAC"/>
    <w:rsid w:val="00F85277"/>
    <w:rsid w:val="00F86155"/>
    <w:rsid w:val="00F8664E"/>
    <w:rsid w:val="00F86750"/>
    <w:rsid w:val="00F874AA"/>
    <w:rsid w:val="00F87FB3"/>
    <w:rsid w:val="00F90F48"/>
    <w:rsid w:val="00F923FD"/>
    <w:rsid w:val="00F92653"/>
    <w:rsid w:val="00F92DA9"/>
    <w:rsid w:val="00F93A2D"/>
    <w:rsid w:val="00F95F93"/>
    <w:rsid w:val="00F97640"/>
    <w:rsid w:val="00F979A2"/>
    <w:rsid w:val="00F97F18"/>
    <w:rsid w:val="00FA011A"/>
    <w:rsid w:val="00FA14C1"/>
    <w:rsid w:val="00FA37BC"/>
    <w:rsid w:val="00FA3D3B"/>
    <w:rsid w:val="00FA4F88"/>
    <w:rsid w:val="00FA666A"/>
    <w:rsid w:val="00FA709A"/>
    <w:rsid w:val="00FA7CBA"/>
    <w:rsid w:val="00FB0416"/>
    <w:rsid w:val="00FB121F"/>
    <w:rsid w:val="00FB21F0"/>
    <w:rsid w:val="00FB32B5"/>
    <w:rsid w:val="00FB33AC"/>
    <w:rsid w:val="00FB33D7"/>
    <w:rsid w:val="00FB340C"/>
    <w:rsid w:val="00FB6318"/>
    <w:rsid w:val="00FB65A6"/>
    <w:rsid w:val="00FB7BA0"/>
    <w:rsid w:val="00FC0404"/>
    <w:rsid w:val="00FC0DCD"/>
    <w:rsid w:val="00FC1354"/>
    <w:rsid w:val="00FC1948"/>
    <w:rsid w:val="00FC1F22"/>
    <w:rsid w:val="00FC24FD"/>
    <w:rsid w:val="00FC62AF"/>
    <w:rsid w:val="00FC6478"/>
    <w:rsid w:val="00FC7930"/>
    <w:rsid w:val="00FD02C3"/>
    <w:rsid w:val="00FD06FB"/>
    <w:rsid w:val="00FD20D0"/>
    <w:rsid w:val="00FD2F6F"/>
    <w:rsid w:val="00FD307A"/>
    <w:rsid w:val="00FD3B29"/>
    <w:rsid w:val="00FD3E58"/>
    <w:rsid w:val="00FD6BF7"/>
    <w:rsid w:val="00FE0ED6"/>
    <w:rsid w:val="00FE5DB1"/>
    <w:rsid w:val="00FE6146"/>
    <w:rsid w:val="00FE646E"/>
    <w:rsid w:val="00FE6778"/>
    <w:rsid w:val="00FE6DCD"/>
    <w:rsid w:val="00FF0D7B"/>
    <w:rsid w:val="00FF1021"/>
    <w:rsid w:val="00FF1070"/>
    <w:rsid w:val="00FF1B63"/>
    <w:rsid w:val="00FF20E9"/>
    <w:rsid w:val="00FF2A06"/>
    <w:rsid w:val="00FF3292"/>
    <w:rsid w:val="00FF33E6"/>
    <w:rsid w:val="00FF3598"/>
    <w:rsid w:val="00FF540A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5D7F-3692-42D5-9837-701BC2EC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國發會</dc:creator>
  <cp:lastModifiedBy>簡劭騏</cp:lastModifiedBy>
  <cp:revision>9</cp:revision>
  <cp:lastPrinted>2021-05-25T06:08:00Z</cp:lastPrinted>
  <dcterms:created xsi:type="dcterms:W3CDTF">2021-10-26T01:40:00Z</dcterms:created>
  <dcterms:modified xsi:type="dcterms:W3CDTF">2021-10-27T02:36:00Z</dcterms:modified>
</cp:coreProperties>
</file>