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F038ED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F038ED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6B0A99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6B0A99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6B0A99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6B0A99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31122F" w:rsidRPr="006B0A99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7</w:t>
      </w:r>
      <w:r w:rsidR="00A11FE5" w:rsidRPr="006B0A99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6B0A99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6B0A99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6B0A99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6B0A99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6B0A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6B0A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6B0A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31122F" w:rsidRPr="006B0A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8</w:t>
      </w:r>
      <w:r w:rsidRPr="006B0A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4836FD" w:rsidRPr="006B0A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27</w:t>
      </w:r>
      <w:r w:rsidRPr="006B0A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6B0A99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6B0A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6B0A99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10年</w:t>
      </w:r>
      <w:r w:rsidR="00F92DA9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B32F88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較上月減少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B32F88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，燈號續呈紅燈；</w:t>
      </w:r>
      <w:r w:rsidR="0067592E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景氣領先、同時指標續呈下跌，顯示景氣受</w:t>
      </w:r>
      <w:r w:rsidR="00F5106F" w:rsidRPr="00F5106F">
        <w:rPr>
          <w:rFonts w:asciiTheme="minorEastAsia" w:eastAsiaTheme="minorEastAsia" w:hAnsiTheme="minorEastAsia"/>
          <w:color w:val="000000" w:themeColor="text1"/>
          <w:sz w:val="32"/>
          <w:szCs w:val="32"/>
        </w:rPr>
        <w:t>COVID-19</w:t>
      </w:r>
      <w:proofErr w:type="gramStart"/>
      <w:r w:rsidR="0067592E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67592E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情干擾</w:t>
      </w:r>
      <w:r w:rsidR="0001668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須</w:t>
      </w:r>
      <w:r w:rsidR="0001668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密切</w:t>
      </w:r>
      <w:r w:rsidR="00054C8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關注後續發展</w:t>
      </w:r>
      <w:r w:rsidR="002E608F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163EB" w:rsidRPr="006B0A99" w:rsidRDefault="00B50BBA" w:rsidP="00B50BBA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FD307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F5106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</w:t>
      </w:r>
      <w:r w:rsidR="00FD307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疫情影響，內需消費及勞動市場需求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較去年同期下滑。外需部分，受惠全球經濟穩定回溫，終端需求持續成長，帶動科技應用產品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及傳產貨品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需求強勁，7月貿易、生產及金融面指標持續擴增</w:t>
      </w:r>
      <w:r w:rsidR="00F163EB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B50BBA" w:rsidRPr="006B0A99" w:rsidRDefault="00B50BBA" w:rsidP="00037F16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展望未來，行政院已於6月先後推出「紓困4.0方案」及「紓困4.0精進方案」，及時協助受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情影響的產業及國人，並降低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疫情對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國內經濟之影響，且隨國內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疫情趨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穩，管制措施降級，以及</w:t>
      </w:r>
      <w:r w:rsidR="00FF1B63" w:rsidRPr="00FF1B6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政府規劃提出振興措施</w:t>
      </w:r>
      <w:r w:rsidR="00FF1B6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帶動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下，內需消費可望漸次回溫。</w:t>
      </w:r>
      <w:r w:rsidR="000E5FE8">
        <w:rPr>
          <w:rFonts w:asciiTheme="minorEastAsia" w:eastAsiaTheme="minorEastAsia" w:hAnsiTheme="minorEastAsia"/>
          <w:color w:val="000000" w:themeColor="text1"/>
          <w:sz w:val="32"/>
          <w:szCs w:val="32"/>
        </w:rPr>
        <w:t>出口方面，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受惠主要經濟體擴大基礎建設，以及全球經濟穩健復甦，動能可望續強；投資方面，國內半導體、5G、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綠能等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投資持續擴增，航空航運業者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擴增運能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，台商持續回流，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推升國內投資動能。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變種病毒</w:t>
      </w:r>
      <w:proofErr w:type="gramStart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情反覆，及主要國家貿易及科技紛爭未歇，仍須密切關注後續發展，並妥為因應</w:t>
      </w:r>
      <w:r w:rsidR="005277CF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037F16" w:rsidRDefault="00037F16">
      <w:pPr>
        <w:widowControl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br w:type="page"/>
      </w:r>
    </w:p>
    <w:p w:rsidR="00C369E1" w:rsidRPr="006B0A99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6B0A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6B0A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6B0A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6B0A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6B0A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6B0A99" w:rsidRDefault="00E870D6" w:rsidP="00106981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9573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</w:t>
      </w:r>
      <w:r w:rsidR="009573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分，較上月減少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9573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分，燈號續呈紅燈。9項構成項目中，</w:t>
      </w:r>
      <w:r w:rsidR="0010698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批發、零售及餐飲業營業額由紅燈轉呈綠燈，</w:t>
      </w:r>
      <w:r w:rsidR="009573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分數減少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9573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分；其餘8項燈號不變</w:t>
      </w:r>
      <w:r w:rsidR="004C3140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67753C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6B0A99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17.3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16.6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</w:t>
      </w:r>
      <w:r w:rsidR="00FA666A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8A35B2" w:rsidRPr="006B0A99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50.4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44.1</w:t>
      </w:r>
      <w:r w:rsidR="008A35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.4%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15.3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.55%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-1.18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8A35B2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23.0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27.9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25.1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%增至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34.0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6B0A99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16.7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14.2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由上月8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.6%減至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3.1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由紅燈轉呈綠燈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6B0A99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由上月103.8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點減至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103.3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10698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續呈黃紅燈</w:t>
      </w:r>
      <w:r w:rsidR="00623589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6B0A99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6B0A99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6B0A99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6B0A99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4C78C0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100</w:t>
      </w:r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C78C0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47</w:t>
      </w:r>
      <w:r w:rsidR="004836FD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，較上月下降</w:t>
      </w:r>
      <w:r w:rsidR="004C78C0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C78C0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66</w:t>
      </w:r>
      <w:r w:rsidR="004836FD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6B0A99" w:rsidRDefault="00C369E1" w:rsidP="0068065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972FB4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除</w:t>
      </w:r>
      <w:r w:rsidR="00972F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</w:t>
      </w:r>
      <w:r w:rsidR="0068065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</w:t>
      </w:r>
      <w:r w:rsidR="0068065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升</w:t>
      </w:r>
      <w:r w:rsidR="00972F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</w:t>
      </w:r>
      <w:r w:rsidR="0068065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proofErr w:type="gramStart"/>
      <w:r w:rsidR="00972F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項均較上月</w:t>
      </w:r>
      <w:proofErr w:type="gramEnd"/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下滑，分別為：工業及服務業受僱員工淨進入率、</w:t>
      </w:r>
      <w:r w:rsidR="00972F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製造業營業氣候測驗點、實質半導體設備進口值、</w:t>
      </w:r>
      <w:r w:rsidR="004836FD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建築物開工樓地板面積、外銷訂單動向指數</w:t>
      </w:r>
      <w:r w:rsidR="00972F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、實質貨幣總計數M1B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6B0A99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2247E5" w:rsidRPr="006B0A99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9C359E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101.51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D2662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9C359E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0.89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9E508F" w:rsidRPr="006B0A99" w:rsidRDefault="002247E5" w:rsidP="0038494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C16A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C16A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製造業銷售量指數、實質機械及電機設備進口值、工業生產指數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C16AB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E8011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r w:rsidR="00FD06FB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9E508F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分別為：</w:t>
      </w:r>
      <w:r w:rsidR="0038494A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非農業部門就業人數、批發、零售及餐飲業營業額、電力（企業）總用電量、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</w:t>
      </w:r>
      <w:r w:rsidR="001D359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6B0A99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6B0A99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D76B29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100.52</w:t>
      </w:r>
      <w:r w:rsidR="007143F8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上升0.02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6B0A99" w:rsidRDefault="009B2699" w:rsidP="00A4507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3項較上月上升，包括製造業存貨價值、全體金融機構放款與投資、</w:t>
      </w:r>
      <w:r w:rsidR="00775893"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FD06FB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6D38F0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181CB2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r w:rsidR="00FD06FB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</w:t>
      </w:r>
      <w:r w:rsidR="00A45074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77589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分別為：</w:t>
      </w:r>
      <w:r w:rsidR="00D26637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失業率、製造業單位產出勞動成本指數</w:t>
      </w:r>
      <w:r w:rsidR="0021393F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A84E25" w:rsidRPr="006B0A99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6B0A99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6B0A99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6B0A99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6B0A9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6B0A99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5E261A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6B0A99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6B0A99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3A135D"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9</w:t>
      </w:r>
      <w:r w:rsidR="00B32F88"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B32F88" w:rsidRPr="006B0A99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27</w:t>
      </w:r>
      <w:r w:rsidR="00B32F88"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3A135D" w:rsidRPr="006B0A99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一</w:t>
      </w:r>
      <w:r w:rsidR="00B32F88" w:rsidRPr="006B0A99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5E261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5E261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5E261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5E261A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5E261A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5E261A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106981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 wp14:anchorId="180818EC" wp14:editId="09B0E04B">
            <wp:extent cx="4884389" cy="30315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469" cy="30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5E261A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5E261A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5E261A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5E261A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5E261A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106981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739619" cy="343604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89" cy="3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5E261A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5E261A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98387B" w:rsidRPr="005E261A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5E261A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5E261A">
        <w:rPr>
          <w:b/>
          <w:bCs/>
          <w:color w:val="000000" w:themeColor="text1"/>
          <w:sz w:val="32"/>
          <w:szCs w:val="32"/>
        </w:rPr>
        <w:t>景氣</w:t>
      </w:r>
      <w:r w:rsidRPr="005E261A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5E261A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5E261A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4C6756" w:rsidRPr="005E261A" w:rsidTr="00E61DE0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5E261A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4C6756" w:rsidRPr="005E261A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0D2A64" w:rsidRDefault="004C6756" w:rsidP="0082376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4C6756" w:rsidRPr="005E261A" w:rsidTr="00DB0B4F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104.75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104.44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103.83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102.98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102.01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100.47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5E261A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5509E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-0.86</w:t>
            </w:r>
            <w:bookmarkStart w:id="1" w:name="_GoBack"/>
            <w:bookmarkEnd w:id="1"/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-0.66</w:t>
            </w:r>
          </w:p>
        </w:tc>
      </w:tr>
      <w:tr w:rsidR="004C6756" w:rsidRPr="005E261A" w:rsidTr="00DB0B4F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5E261A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100.91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CA3C53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97.18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5E261A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99.79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99.17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98.95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98.62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</w:tr>
      <w:tr w:rsidR="004C6756" w:rsidRPr="005E261A" w:rsidTr="00DB0B4F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56" w:rsidRPr="005E261A" w:rsidRDefault="004C6756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5E261A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101.16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56" w:rsidRPr="004C6756" w:rsidRDefault="004C6756" w:rsidP="004C675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C67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</w:tr>
    </w:tbl>
    <w:p w:rsidR="008F67C4" w:rsidRPr="005E261A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5E261A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5E261A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0D2A64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0D2A64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0D2A64" w:rsidRDefault="00400DD9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A9B3370" wp14:editId="0F114028">
            <wp:simplePos x="0" y="0"/>
            <wp:positionH relativeFrom="column">
              <wp:posOffset>-472440</wp:posOffset>
            </wp:positionH>
            <wp:positionV relativeFrom="paragraph">
              <wp:posOffset>354330</wp:posOffset>
            </wp:positionV>
            <wp:extent cx="6116400" cy="371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0D2A64" w:rsidRDefault="00C36BE8" w:rsidP="004836FD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0D2A64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0D2A64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。</w:t>
      </w:r>
    </w:p>
    <w:p w:rsidR="00290A84" w:rsidRPr="000D2A64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290A84" w:rsidRPr="000D2A64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641761" w:rsidRPr="000D2A64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0D2A64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641761" w:rsidRPr="000D2A64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1" w:rsidRPr="000D2A64" w:rsidRDefault="00641761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61" w:rsidRPr="000D2A64" w:rsidRDefault="00641761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0D2A64" w:rsidRDefault="00641761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7F69" w:rsidRPr="000D2A64" w:rsidRDefault="00977F69" w:rsidP="00D644A3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103.36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103.90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104.08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103.29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101.51 </w:t>
            </w:r>
          </w:p>
        </w:tc>
      </w:tr>
      <w:tr w:rsidR="00977F69" w:rsidRPr="000D2A64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77F69" w:rsidRPr="000D2A64" w:rsidRDefault="00977F69" w:rsidP="00D644A3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-0.57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-0.84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-0.89 </w:t>
            </w:r>
          </w:p>
        </w:tc>
      </w:tr>
      <w:tr w:rsidR="00977F69" w:rsidRPr="000D2A64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77F69" w:rsidRPr="000D2A64" w:rsidRDefault="00977F69" w:rsidP="00D644A3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101.60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101.11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101.99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102.07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96.18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</w:tr>
      <w:tr w:rsidR="00977F69" w:rsidRPr="000D2A64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69" w:rsidRPr="000D2A64" w:rsidRDefault="00977F69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F69" w:rsidRPr="00977F69" w:rsidRDefault="00977F69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7F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101.13 </w:t>
            </w:r>
          </w:p>
        </w:tc>
      </w:tr>
    </w:tbl>
    <w:p w:rsidR="00290A84" w:rsidRPr="000D2A64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290A84" w:rsidRPr="000D2A64" w:rsidRDefault="00035DE7" w:rsidP="004836FD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119495" cy="371729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Pr="000D2A64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0D2A64" w:rsidRDefault="004531DD" w:rsidP="004836FD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D2A64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2"/>
        <w:gridCol w:w="903"/>
        <w:gridCol w:w="920"/>
        <w:gridCol w:w="804"/>
        <w:gridCol w:w="992"/>
        <w:gridCol w:w="850"/>
        <w:gridCol w:w="951"/>
      </w:tblGrid>
      <w:tr w:rsidR="000B4E24" w:rsidRPr="000D2A64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0B4E24" w:rsidRPr="000D2A64" w:rsidTr="005D42D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24" w:rsidRPr="000D2A64" w:rsidRDefault="000B4E24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24" w:rsidRPr="000D2A64" w:rsidRDefault="000B4E24" w:rsidP="004C78C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24" w:rsidRPr="000D2A64" w:rsidRDefault="000B4E24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1D3" w:rsidRPr="000D2A64" w:rsidRDefault="00B441D3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</w:tr>
      <w:tr w:rsidR="00B441D3" w:rsidRPr="000D2A64" w:rsidTr="005D42D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B441D3" w:rsidRPr="000D2A64" w:rsidRDefault="00B441D3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0.02 </w:t>
            </w:r>
          </w:p>
        </w:tc>
      </w:tr>
      <w:tr w:rsidR="00B441D3" w:rsidRPr="000D2A64" w:rsidTr="005D42D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B441D3" w:rsidRPr="000D2A64" w:rsidRDefault="00B441D3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 w:rsidP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1D3" w:rsidRPr="000D2A64" w:rsidRDefault="00B441D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97.47 </w:t>
            </w: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1D3" w:rsidRPr="000D2A64" w:rsidRDefault="00B441D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98.07 </w:t>
            </w: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1D3" w:rsidRPr="000D2A64" w:rsidRDefault="00B441D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B441D3" w:rsidRPr="000D2A64" w:rsidRDefault="00B441D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101.21 </w:t>
            </w:r>
          </w:p>
        </w:tc>
      </w:tr>
      <w:tr w:rsidR="00B441D3" w:rsidRPr="000D2A64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D3" w:rsidRPr="000D2A64" w:rsidRDefault="00B441D3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102.87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1D3" w:rsidRPr="00B441D3" w:rsidRDefault="00B441D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441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103.83 </w:t>
            </w:r>
          </w:p>
        </w:tc>
      </w:tr>
    </w:tbl>
    <w:p w:rsidR="00686DD9" w:rsidRPr="000D2A64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0D2A64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0D2A64" w:rsidRDefault="00DE0A59" w:rsidP="001271D1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119495" cy="371983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0D2A64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C0" w:rsidRDefault="004C78C0" w:rsidP="00C369E1">
      <w:r>
        <w:separator/>
      </w:r>
    </w:p>
  </w:endnote>
  <w:endnote w:type="continuationSeparator" w:id="0">
    <w:p w:rsidR="004C78C0" w:rsidRDefault="004C78C0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C78C0" w:rsidRDefault="004C78C0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E0" w:rsidRPr="005509E0">
          <w:rPr>
            <w:noProof/>
            <w:lang w:val="zh-TW"/>
          </w:rPr>
          <w:t>5</w:t>
        </w:r>
        <w:r>
          <w:fldChar w:fldCharType="end"/>
        </w:r>
      </w:p>
      <w:p w:rsidR="004C78C0" w:rsidRDefault="005509E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C0" w:rsidRDefault="004C78C0" w:rsidP="00C369E1">
      <w:r>
        <w:separator/>
      </w:r>
    </w:p>
  </w:footnote>
  <w:footnote w:type="continuationSeparator" w:id="0">
    <w:p w:rsidR="004C78C0" w:rsidRDefault="004C78C0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3145"/>
    <w:rsid w:val="00035591"/>
    <w:rsid w:val="00035DE7"/>
    <w:rsid w:val="0003673A"/>
    <w:rsid w:val="00037B52"/>
    <w:rsid w:val="00037C79"/>
    <w:rsid w:val="00037F16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31B7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39E5"/>
    <w:rsid w:val="000C47A3"/>
    <w:rsid w:val="000C6A15"/>
    <w:rsid w:val="000C73B6"/>
    <w:rsid w:val="000D18E5"/>
    <w:rsid w:val="000D2A64"/>
    <w:rsid w:val="000D5D44"/>
    <w:rsid w:val="000D71D2"/>
    <w:rsid w:val="000D723B"/>
    <w:rsid w:val="000D78C2"/>
    <w:rsid w:val="000D7B09"/>
    <w:rsid w:val="000E0981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71D1"/>
    <w:rsid w:val="00134F9C"/>
    <w:rsid w:val="00136506"/>
    <w:rsid w:val="001367A3"/>
    <w:rsid w:val="0014029E"/>
    <w:rsid w:val="0014113B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3421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C77DA"/>
    <w:rsid w:val="001D3597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E41"/>
    <w:rsid w:val="00224355"/>
    <w:rsid w:val="002247E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953"/>
    <w:rsid w:val="00301A1C"/>
    <w:rsid w:val="00301E66"/>
    <w:rsid w:val="00303A6F"/>
    <w:rsid w:val="003051BF"/>
    <w:rsid w:val="003057F9"/>
    <w:rsid w:val="00307ABF"/>
    <w:rsid w:val="00310CFD"/>
    <w:rsid w:val="00310F85"/>
    <w:rsid w:val="0031122F"/>
    <w:rsid w:val="003124EA"/>
    <w:rsid w:val="00312736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494A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5EA9"/>
    <w:rsid w:val="004A6EB7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6756"/>
    <w:rsid w:val="004C7884"/>
    <w:rsid w:val="004C78C0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7E0"/>
    <w:rsid w:val="00537EAF"/>
    <w:rsid w:val="00540787"/>
    <w:rsid w:val="0054427B"/>
    <w:rsid w:val="00544B1F"/>
    <w:rsid w:val="00545089"/>
    <w:rsid w:val="005460DB"/>
    <w:rsid w:val="0055016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D63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8AA"/>
    <w:rsid w:val="00746EAC"/>
    <w:rsid w:val="00747071"/>
    <w:rsid w:val="007500CF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5893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5550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5D4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5074"/>
    <w:rsid w:val="00A479F5"/>
    <w:rsid w:val="00A47D98"/>
    <w:rsid w:val="00A53FF7"/>
    <w:rsid w:val="00A57D02"/>
    <w:rsid w:val="00A61C54"/>
    <w:rsid w:val="00A62456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161"/>
    <w:rsid w:val="00A90D4B"/>
    <w:rsid w:val="00A91B2A"/>
    <w:rsid w:val="00A92951"/>
    <w:rsid w:val="00A948FB"/>
    <w:rsid w:val="00A95A14"/>
    <w:rsid w:val="00A962B7"/>
    <w:rsid w:val="00A9689A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7A7D"/>
    <w:rsid w:val="00B50183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276"/>
    <w:rsid w:val="00B94665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41A1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D7BD9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3F48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3AC"/>
    <w:rsid w:val="00D9281A"/>
    <w:rsid w:val="00D95E4A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65775"/>
    <w:rsid w:val="00E74121"/>
    <w:rsid w:val="00E7504E"/>
    <w:rsid w:val="00E75071"/>
    <w:rsid w:val="00E7535E"/>
    <w:rsid w:val="00E80117"/>
    <w:rsid w:val="00E8062A"/>
    <w:rsid w:val="00E83296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06C6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06FB"/>
    <w:rsid w:val="00FD20D0"/>
    <w:rsid w:val="00FD2F6F"/>
    <w:rsid w:val="00FD307A"/>
    <w:rsid w:val="00FD3B29"/>
    <w:rsid w:val="00FD3E58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233F-BA1C-4FCC-995C-4A9D88F9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4</cp:revision>
  <cp:lastPrinted>2021-05-25T06:08:00Z</cp:lastPrinted>
  <dcterms:created xsi:type="dcterms:W3CDTF">2021-08-25T05:56:00Z</dcterms:created>
  <dcterms:modified xsi:type="dcterms:W3CDTF">2021-08-26T06:20:00Z</dcterms:modified>
</cp:coreProperties>
</file>