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BC" w:rsidRDefault="00A11FE5">
      <w:r w:rsidRPr="00BC7326">
        <w:rPr>
          <w:rFonts w:ascii="Calibri" w:hAnsi="Calibri"/>
          <w:noProof/>
        </w:rPr>
        <w:drawing>
          <wp:inline distT="0" distB="0" distL="0" distR="0" wp14:anchorId="59AEDC8E" wp14:editId="24501FA2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FE5" w:rsidRPr="003819EB" w:rsidRDefault="00A11FE5" w:rsidP="00A044A1">
      <w:pPr>
        <w:spacing w:beforeLines="20" w:before="72" w:afterLines="20" w:after="72"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3819EB">
        <w:rPr>
          <w:rFonts w:ascii="Times New Roman" w:eastAsia="標楷體" w:hAnsi="Times New Roman" w:cs="Times New Roman"/>
          <w:b/>
          <w:bCs/>
          <w:spacing w:val="20"/>
          <w:sz w:val="36"/>
          <w:szCs w:val="36"/>
        </w:rPr>
        <w:t>國家發展委員會</w:t>
      </w:r>
      <w:r w:rsidRPr="003819EB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3819EB">
        <w:rPr>
          <w:rFonts w:ascii="Times New Roman" w:eastAsia="標楷體" w:hAnsi="Times New Roman" w:cs="Times New Roman"/>
          <w:b/>
          <w:bCs/>
          <w:spacing w:val="20"/>
          <w:sz w:val="36"/>
          <w:szCs w:val="36"/>
        </w:rPr>
        <w:t>新聞稿</w:t>
      </w:r>
    </w:p>
    <w:p w:rsidR="00A11FE5" w:rsidRPr="004C046A" w:rsidRDefault="00A11FE5" w:rsidP="005270AA">
      <w:pPr>
        <w:spacing w:line="360" w:lineRule="exact"/>
        <w:ind w:firstLineChars="2883" w:firstLine="6804"/>
        <w:jc w:val="distribute"/>
        <w:rPr>
          <w:rFonts w:ascii="Times New Roman" w:eastAsia="標楷體" w:hAnsi="Times New Roman" w:cs="Times New Roman"/>
          <w:spacing w:val="-2"/>
        </w:rPr>
      </w:pPr>
      <w:r w:rsidRPr="004C046A">
        <w:rPr>
          <w:rFonts w:ascii="Times New Roman" w:eastAsia="標楷體" w:hAnsi="Times New Roman" w:cs="Times New Roman"/>
          <w:spacing w:val="-2"/>
        </w:rPr>
        <w:t>發布日期：</w:t>
      </w:r>
      <w:r w:rsidRPr="004C046A">
        <w:rPr>
          <w:rFonts w:ascii="Times New Roman" w:eastAsia="標楷體" w:hAnsi="Times New Roman" w:cs="Times New Roman"/>
          <w:spacing w:val="-2"/>
        </w:rPr>
        <w:t>10</w:t>
      </w:r>
      <w:r w:rsidR="0027584F" w:rsidRPr="004C046A">
        <w:rPr>
          <w:rFonts w:ascii="Times New Roman" w:eastAsia="標楷體" w:hAnsi="Times New Roman" w:cs="Times New Roman" w:hint="eastAsia"/>
          <w:spacing w:val="-2"/>
        </w:rPr>
        <w:t>7</w:t>
      </w:r>
      <w:r w:rsidRPr="004C046A">
        <w:rPr>
          <w:rFonts w:ascii="Times New Roman" w:eastAsia="標楷體" w:hAnsi="Times New Roman" w:cs="Times New Roman"/>
          <w:spacing w:val="-2"/>
        </w:rPr>
        <w:t>年</w:t>
      </w:r>
      <w:r w:rsidR="00530F1B" w:rsidRPr="004C046A">
        <w:rPr>
          <w:rFonts w:ascii="Times New Roman" w:eastAsia="標楷體" w:hAnsi="Times New Roman" w:cs="Times New Roman" w:hint="eastAsia"/>
          <w:spacing w:val="-2"/>
        </w:rPr>
        <w:t>12</w:t>
      </w:r>
      <w:r w:rsidRPr="004C046A">
        <w:rPr>
          <w:rFonts w:ascii="Times New Roman" w:eastAsia="標楷體" w:hAnsi="Times New Roman" w:cs="Times New Roman"/>
          <w:spacing w:val="-2"/>
        </w:rPr>
        <w:t>月</w:t>
      </w:r>
      <w:r w:rsidR="00652AF5" w:rsidRPr="004C046A">
        <w:rPr>
          <w:rFonts w:ascii="Times New Roman" w:eastAsia="標楷體" w:hAnsi="Times New Roman" w:cs="Times New Roman" w:hint="eastAsia"/>
          <w:spacing w:val="-2"/>
        </w:rPr>
        <w:t>2</w:t>
      </w:r>
      <w:r w:rsidR="00E614BD" w:rsidRPr="004C046A">
        <w:rPr>
          <w:rFonts w:ascii="Times New Roman" w:eastAsia="標楷體" w:hAnsi="Times New Roman" w:cs="Times New Roman" w:hint="eastAsia"/>
          <w:spacing w:val="-2"/>
        </w:rPr>
        <w:t>7</w:t>
      </w:r>
      <w:r w:rsidRPr="004C046A">
        <w:rPr>
          <w:rFonts w:ascii="Times New Roman" w:eastAsia="標楷體" w:hAnsi="Times New Roman" w:cs="Times New Roman"/>
          <w:spacing w:val="-2"/>
        </w:rPr>
        <w:t>日</w:t>
      </w:r>
    </w:p>
    <w:p w:rsidR="00A11FE5" w:rsidRPr="003819EB" w:rsidRDefault="00A11FE5" w:rsidP="00260640">
      <w:pPr>
        <w:spacing w:line="360" w:lineRule="exact"/>
        <w:ind w:firstLineChars="2835" w:firstLine="6804"/>
        <w:jc w:val="distribute"/>
        <w:rPr>
          <w:rFonts w:ascii="Times New Roman" w:eastAsia="標楷體" w:hAnsi="Times New Roman" w:cs="Times New Roman"/>
        </w:rPr>
      </w:pPr>
      <w:r w:rsidRPr="004C046A">
        <w:rPr>
          <w:rFonts w:ascii="Times New Roman" w:eastAsia="標楷體" w:hAnsi="Times New Roman" w:cs="Times New Roman"/>
        </w:rPr>
        <w:t>聯</w:t>
      </w:r>
      <w:r w:rsidRPr="004C046A">
        <w:rPr>
          <w:rFonts w:ascii="Times New Roman" w:eastAsia="標楷體" w:hAnsi="Times New Roman" w:cs="Times New Roman"/>
        </w:rPr>
        <w:t xml:space="preserve"> </w:t>
      </w:r>
      <w:r w:rsidRPr="004C046A">
        <w:rPr>
          <w:rFonts w:ascii="Times New Roman" w:eastAsia="標楷體" w:hAnsi="Times New Roman" w:cs="Times New Roman"/>
        </w:rPr>
        <w:t>絡</w:t>
      </w:r>
      <w:r w:rsidRPr="004C046A">
        <w:rPr>
          <w:rFonts w:ascii="Times New Roman" w:eastAsia="標楷體" w:hAnsi="Times New Roman" w:cs="Times New Roman"/>
        </w:rPr>
        <w:t xml:space="preserve"> </w:t>
      </w:r>
      <w:r w:rsidR="00EA5AB9" w:rsidRPr="004C046A">
        <w:rPr>
          <w:rFonts w:ascii="Times New Roman" w:eastAsia="標楷體" w:hAnsi="Times New Roman" w:cs="Times New Roman"/>
        </w:rPr>
        <w:t>人：</w:t>
      </w:r>
      <w:r w:rsidR="00530F1B" w:rsidRPr="004C046A">
        <w:rPr>
          <w:rFonts w:ascii="Times New Roman" w:eastAsia="標楷體" w:hAnsi="Times New Roman" w:cs="Times New Roman" w:hint="eastAsia"/>
        </w:rPr>
        <w:t>吳明蕙</w:t>
      </w:r>
      <w:r w:rsidRPr="004C046A">
        <w:rPr>
          <w:rFonts w:ascii="Times New Roman" w:eastAsia="標楷體" w:hAnsi="Times New Roman" w:cs="Times New Roman"/>
        </w:rPr>
        <w:t>、</w:t>
      </w:r>
      <w:proofErr w:type="gramStart"/>
      <w:r w:rsidRPr="003819EB">
        <w:rPr>
          <w:rFonts w:ascii="Times New Roman" w:eastAsia="標楷體" w:hAnsi="Times New Roman" w:cs="Times New Roman"/>
        </w:rPr>
        <w:t>利秀蘭</w:t>
      </w:r>
      <w:proofErr w:type="gramEnd"/>
    </w:p>
    <w:p w:rsidR="00A11FE5" w:rsidRPr="003819EB" w:rsidRDefault="00A11FE5" w:rsidP="00260640">
      <w:pPr>
        <w:spacing w:line="360" w:lineRule="exact"/>
        <w:ind w:firstLineChars="2835" w:firstLine="6804"/>
        <w:jc w:val="distribute"/>
        <w:rPr>
          <w:rFonts w:ascii="Times New Roman" w:eastAsia="標楷體" w:hAnsi="Times New Roman" w:cs="Times New Roman"/>
        </w:rPr>
      </w:pPr>
      <w:r w:rsidRPr="003819EB">
        <w:rPr>
          <w:rFonts w:ascii="Times New Roman" w:eastAsia="標楷體" w:hAnsi="Times New Roman" w:cs="Times New Roman"/>
        </w:rPr>
        <w:t>聯絡電話：</w:t>
      </w:r>
      <w:r w:rsidR="00EA5AB9">
        <w:rPr>
          <w:rFonts w:ascii="Times New Roman" w:eastAsia="標楷體" w:hAnsi="Times New Roman" w:cs="Times New Roman"/>
        </w:rPr>
        <w:t>2316-5</w:t>
      </w:r>
      <w:r w:rsidR="00530F1B">
        <w:rPr>
          <w:rFonts w:ascii="Times New Roman" w:eastAsia="標楷體" w:hAnsi="Times New Roman" w:cs="Times New Roman" w:hint="eastAsia"/>
        </w:rPr>
        <w:t>851</w:t>
      </w:r>
      <w:r w:rsidRPr="003819EB">
        <w:rPr>
          <w:rFonts w:ascii="Times New Roman" w:eastAsia="標楷體" w:hAnsi="Times New Roman" w:cs="Times New Roman"/>
        </w:rPr>
        <w:t>、</w:t>
      </w:r>
      <w:r w:rsidRPr="003819EB">
        <w:rPr>
          <w:rFonts w:ascii="Times New Roman" w:eastAsia="標楷體" w:hAnsi="Times New Roman" w:cs="Times New Roman"/>
        </w:rPr>
        <w:t>5852</w:t>
      </w:r>
    </w:p>
    <w:p w:rsidR="00A11FE5" w:rsidRDefault="00A11FE5" w:rsidP="00A044A1">
      <w:pPr>
        <w:spacing w:beforeLines="35" w:before="126" w:afterLines="35" w:after="126" w:line="480" w:lineRule="exact"/>
        <w:jc w:val="center"/>
        <w:rPr>
          <w:rFonts w:ascii="Times New Roman" w:eastAsia="標楷體" w:hAnsi="Times New Roman" w:cs="Times New Roman"/>
          <w:b/>
          <w:spacing w:val="20"/>
          <w:sz w:val="36"/>
          <w:szCs w:val="32"/>
        </w:rPr>
      </w:pPr>
      <w:r w:rsidRPr="003819EB">
        <w:rPr>
          <w:rFonts w:ascii="Times New Roman" w:eastAsia="標楷體" w:hAnsi="Times New Roman" w:cs="Times New Roman"/>
          <w:b/>
          <w:spacing w:val="20"/>
          <w:sz w:val="36"/>
          <w:szCs w:val="32"/>
        </w:rPr>
        <w:t>10</w:t>
      </w:r>
      <w:r w:rsidR="00B55A5E">
        <w:rPr>
          <w:rFonts w:ascii="Times New Roman" w:eastAsia="標楷體" w:hAnsi="Times New Roman" w:cs="Times New Roman" w:hint="eastAsia"/>
          <w:b/>
          <w:spacing w:val="20"/>
          <w:sz w:val="36"/>
          <w:szCs w:val="32"/>
        </w:rPr>
        <w:t>7</w:t>
      </w:r>
      <w:r w:rsidRPr="003819EB">
        <w:rPr>
          <w:rFonts w:ascii="Times New Roman" w:eastAsia="標楷體" w:hAnsi="Times New Roman" w:cs="Times New Roman"/>
          <w:b/>
          <w:spacing w:val="20"/>
          <w:sz w:val="36"/>
          <w:szCs w:val="32"/>
        </w:rPr>
        <w:t>年</w:t>
      </w:r>
      <w:r w:rsidR="00530F1B">
        <w:rPr>
          <w:rFonts w:ascii="Times New Roman" w:eastAsia="標楷體" w:hAnsi="Times New Roman" w:cs="Times New Roman" w:hint="eastAsia"/>
          <w:b/>
          <w:spacing w:val="20"/>
          <w:sz w:val="36"/>
          <w:szCs w:val="32"/>
        </w:rPr>
        <w:t>11</w:t>
      </w:r>
      <w:r w:rsidRPr="003819EB">
        <w:rPr>
          <w:rFonts w:ascii="Times New Roman" w:eastAsia="標楷體" w:hAnsi="Times New Roman" w:cs="Times New Roman"/>
          <w:b/>
          <w:spacing w:val="20"/>
          <w:sz w:val="36"/>
          <w:szCs w:val="32"/>
        </w:rPr>
        <w:t>月份景氣概況</w:t>
      </w:r>
    </w:p>
    <w:p w:rsidR="00EB0BE2" w:rsidRPr="007F65AF" w:rsidRDefault="000D78C2" w:rsidP="004D6613">
      <w:pPr>
        <w:spacing w:afterLines="5" w:after="18" w:line="420" w:lineRule="exact"/>
        <w:ind w:rightChars="-48" w:right="-115" w:firstLineChars="214" w:firstLine="616"/>
        <w:jc w:val="both"/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</w:pPr>
      <w:r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107</w:t>
      </w:r>
      <w:r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年</w:t>
      </w:r>
      <w:r w:rsidR="00530F1B"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11</w:t>
      </w:r>
      <w:r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月</w:t>
      </w:r>
      <w:r w:rsidR="00FF1021"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景氣對策信號綜合判斷分數為</w:t>
      </w:r>
      <w:r w:rsidR="00530F1B"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17</w:t>
      </w:r>
      <w:r w:rsidR="00FF1021"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分，</w:t>
      </w:r>
      <w:r w:rsidR="00530F1B"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較</w:t>
      </w:r>
      <w:r w:rsidR="00E614BD"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上月</w:t>
      </w:r>
      <w:r w:rsidR="00530F1B"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下降</w:t>
      </w:r>
      <w:r w:rsidR="00530F1B"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5</w:t>
      </w:r>
      <w:r w:rsidR="00530F1B"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分</w:t>
      </w:r>
      <w:r w:rsidR="00E614BD"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，燈號續</w:t>
      </w:r>
      <w:r w:rsidR="000B0838"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呈黃藍</w:t>
      </w:r>
      <w:r w:rsidR="00FF1021"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燈</w:t>
      </w:r>
      <w:r w:rsidR="00663E1D"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；</w:t>
      </w:r>
      <w:r w:rsidR="007F74AF"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景氣領先、同時指標均持續下跌，</w:t>
      </w:r>
      <w:r w:rsidR="00F62A97"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顯示景氣擴張漸趨緩，</w:t>
      </w:r>
      <w:r w:rsidR="007F74AF"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須密切關注後續變化</w:t>
      </w:r>
      <w:r w:rsidR="007716C5"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。</w:t>
      </w:r>
    </w:p>
    <w:p w:rsidR="003B1251" w:rsidRPr="007F65AF" w:rsidRDefault="007F3FA5" w:rsidP="004D6613">
      <w:pPr>
        <w:spacing w:afterLines="5" w:after="18" w:line="420" w:lineRule="exact"/>
        <w:ind w:rightChars="-48" w:right="-115" w:firstLineChars="214" w:firstLine="616"/>
        <w:jc w:val="both"/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</w:pPr>
      <w:r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展望未來，</w:t>
      </w:r>
      <w:r w:rsidR="00F236F9"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勞動市場情勢穩定，</w:t>
      </w:r>
      <w:r w:rsidR="00537277" w:rsidRPr="007F65AF">
        <w:rPr>
          <w:rFonts w:ascii="Times New Roman" w:eastAsia="標楷體" w:hAnsi="Times New Roman" w:hint="eastAsia"/>
          <w:spacing w:val="4"/>
          <w:sz w:val="28"/>
          <w:szCs w:val="28"/>
          <w:lang w:bidi="hi-IN"/>
        </w:rPr>
        <w:t>廠商人力需求持續增加，</w:t>
      </w:r>
      <w:r w:rsidR="00537277" w:rsidRPr="007F65AF">
        <w:rPr>
          <w:rFonts w:ascii="Times New Roman" w:eastAsia="標楷體" w:hAnsi="Times New Roman"/>
          <w:spacing w:val="4"/>
          <w:sz w:val="28"/>
          <w:szCs w:val="28"/>
          <w:lang w:bidi="hi-IN"/>
        </w:rPr>
        <w:t>11</w:t>
      </w:r>
      <w:r w:rsidR="00537277" w:rsidRPr="007F65AF">
        <w:rPr>
          <w:rFonts w:ascii="Times New Roman" w:eastAsia="標楷體" w:hAnsi="Times New Roman" w:hint="eastAsia"/>
          <w:spacing w:val="4"/>
          <w:sz w:val="28"/>
          <w:szCs w:val="28"/>
          <w:lang w:bidi="hi-IN"/>
        </w:rPr>
        <w:t>月失業率降至</w:t>
      </w:r>
      <w:r w:rsidR="00537277" w:rsidRPr="007F65AF">
        <w:rPr>
          <w:rFonts w:ascii="Times New Roman" w:eastAsia="標楷體" w:hAnsi="Times New Roman"/>
          <w:spacing w:val="4"/>
          <w:sz w:val="28"/>
          <w:szCs w:val="28"/>
          <w:lang w:bidi="hi-IN"/>
        </w:rPr>
        <w:t>3.7%</w:t>
      </w:r>
      <w:r w:rsidR="00537277" w:rsidRPr="007F65AF">
        <w:rPr>
          <w:rFonts w:ascii="Times New Roman" w:eastAsia="標楷體" w:hAnsi="Times New Roman" w:hint="eastAsia"/>
          <w:spacing w:val="4"/>
          <w:sz w:val="28"/>
          <w:szCs w:val="28"/>
          <w:lang w:bidi="hi-IN"/>
        </w:rPr>
        <w:t>，</w:t>
      </w:r>
      <w:proofErr w:type="gramStart"/>
      <w:r w:rsidR="00537277" w:rsidRPr="007F65AF">
        <w:rPr>
          <w:rFonts w:ascii="Times New Roman" w:eastAsia="標楷體" w:hAnsi="Times New Roman" w:hint="eastAsia"/>
          <w:spacing w:val="4"/>
          <w:sz w:val="28"/>
          <w:szCs w:val="28"/>
          <w:lang w:bidi="hi-IN"/>
        </w:rPr>
        <w:t>續呈近</w:t>
      </w:r>
      <w:r w:rsidR="00537277" w:rsidRPr="007F65AF">
        <w:rPr>
          <w:rFonts w:ascii="Times New Roman" w:eastAsia="標楷體" w:hAnsi="Times New Roman"/>
          <w:spacing w:val="4"/>
          <w:sz w:val="28"/>
          <w:szCs w:val="28"/>
          <w:lang w:bidi="hi-IN"/>
        </w:rPr>
        <w:t>18</w:t>
      </w:r>
      <w:r w:rsidR="00537277" w:rsidRPr="007F65AF">
        <w:rPr>
          <w:rFonts w:ascii="Times New Roman" w:eastAsia="標楷體" w:hAnsi="Times New Roman" w:hint="eastAsia"/>
          <w:spacing w:val="4"/>
          <w:sz w:val="28"/>
          <w:szCs w:val="28"/>
          <w:lang w:bidi="hi-IN"/>
        </w:rPr>
        <w:t>年</w:t>
      </w:r>
      <w:proofErr w:type="gramEnd"/>
      <w:r w:rsidR="00537277" w:rsidRPr="007F65AF">
        <w:rPr>
          <w:rFonts w:ascii="Times New Roman" w:eastAsia="標楷體" w:hAnsi="Times New Roman" w:hint="eastAsia"/>
          <w:spacing w:val="4"/>
          <w:sz w:val="28"/>
          <w:szCs w:val="28"/>
          <w:lang w:bidi="hi-IN"/>
        </w:rPr>
        <w:t>同月最低</w:t>
      </w:r>
      <w:r w:rsidR="00F236F9"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；加以，每月經常性薪資增幅已連續</w:t>
      </w:r>
      <w:r w:rsidR="00F236F9"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11</w:t>
      </w:r>
      <w:r w:rsidR="00F236F9"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個月突破</w:t>
      </w:r>
      <w:r w:rsidR="00F236F9"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2%</w:t>
      </w:r>
      <w:r w:rsidR="00F236F9"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，有助維繫消費支出。</w:t>
      </w:r>
    </w:p>
    <w:p w:rsidR="003B1251" w:rsidRPr="007F65AF" w:rsidRDefault="003B1251" w:rsidP="004D6613">
      <w:pPr>
        <w:spacing w:afterLines="5" w:after="18" w:line="420" w:lineRule="exact"/>
        <w:ind w:rightChars="-48" w:right="-115" w:firstLineChars="214" w:firstLine="616"/>
        <w:jc w:val="both"/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</w:pPr>
      <w:r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國內投資方面，</w:t>
      </w:r>
      <w:r w:rsidR="007F74AF"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政府積極優化投資環境</w:t>
      </w:r>
      <w:r w:rsidR="0041362E" w:rsidRPr="007F65AF">
        <w:rPr>
          <w:rFonts w:ascii="Times New Roman" w:eastAsia="標楷體" w:hAnsi="Times New Roman" w:hint="eastAsia"/>
          <w:spacing w:val="4"/>
          <w:sz w:val="28"/>
          <w:szCs w:val="28"/>
          <w:lang w:bidi="hi-IN"/>
        </w:rPr>
        <w:t>，</w:t>
      </w:r>
      <w:r w:rsidR="00345B5B">
        <w:rPr>
          <w:rFonts w:ascii="Times New Roman" w:eastAsia="標楷體" w:hAnsi="Times New Roman" w:hint="eastAsia"/>
          <w:spacing w:val="4"/>
          <w:sz w:val="28"/>
          <w:szCs w:val="28"/>
          <w:lang w:bidi="hi-IN"/>
        </w:rPr>
        <w:t>吸引資金投資</w:t>
      </w:r>
      <w:r w:rsidR="0044065E">
        <w:rPr>
          <w:rFonts w:ascii="Times New Roman" w:eastAsia="標楷體" w:hAnsi="Times New Roman" w:hint="eastAsia"/>
          <w:spacing w:val="4"/>
          <w:sz w:val="28"/>
          <w:szCs w:val="28"/>
          <w:lang w:bidi="hi-IN"/>
        </w:rPr>
        <w:t>台灣，</w:t>
      </w:r>
      <w:r w:rsidR="00345B5B" w:rsidRPr="00345B5B">
        <w:rPr>
          <w:rFonts w:ascii="Times New Roman" w:eastAsia="標楷體" w:hAnsi="Times New Roman" w:hint="eastAsia"/>
          <w:spacing w:val="4"/>
          <w:sz w:val="28"/>
          <w:szCs w:val="28"/>
          <w:lang w:bidi="hi-IN"/>
        </w:rPr>
        <w:t>並掌握近期美中貿易衝突廠商選擇回台投資的契機，推動「歡迎台商回台投資行動方案」</w:t>
      </w:r>
      <w:r w:rsidR="00345B5B">
        <w:rPr>
          <w:rFonts w:ascii="Times New Roman" w:eastAsia="標楷體" w:hAnsi="Times New Roman" w:hint="eastAsia"/>
          <w:spacing w:val="4"/>
          <w:sz w:val="28"/>
          <w:szCs w:val="28"/>
          <w:lang w:bidi="hi-IN"/>
        </w:rPr>
        <w:t>，</w:t>
      </w:r>
      <w:r w:rsidR="00345B5B" w:rsidRPr="00345B5B">
        <w:rPr>
          <w:rFonts w:ascii="Times New Roman" w:eastAsia="標楷體" w:hAnsi="Times New Roman" w:hint="eastAsia"/>
          <w:spacing w:val="4"/>
          <w:sz w:val="28"/>
          <w:szCs w:val="28"/>
          <w:lang w:bidi="hi-IN"/>
        </w:rPr>
        <w:t>提供客製化單一窗口服務，積極協助台商</w:t>
      </w:r>
      <w:r w:rsidR="00345B5B">
        <w:rPr>
          <w:rFonts w:ascii="Times New Roman" w:eastAsia="標楷體" w:hAnsi="Times New Roman" w:hint="eastAsia"/>
          <w:spacing w:val="4"/>
          <w:sz w:val="28"/>
          <w:szCs w:val="28"/>
          <w:lang w:bidi="hi-IN"/>
        </w:rPr>
        <w:t>回台投資；並</w:t>
      </w:r>
      <w:r w:rsidR="0041362E" w:rsidRPr="007F65AF">
        <w:rPr>
          <w:rFonts w:ascii="Times New Roman" w:eastAsia="標楷體" w:hAnsi="Times New Roman" w:hint="eastAsia"/>
          <w:spacing w:val="4"/>
          <w:sz w:val="28"/>
          <w:szCs w:val="28"/>
          <w:lang w:bidi="hi-IN"/>
        </w:rPr>
        <w:t>落實公共建設執行，最後</w:t>
      </w:r>
      <w:r w:rsidR="0041362E" w:rsidRPr="007F65AF">
        <w:rPr>
          <w:rFonts w:ascii="Times New Roman" w:eastAsia="標楷體" w:hAnsi="Times New Roman" w:hint="eastAsia"/>
          <w:spacing w:val="4"/>
          <w:sz w:val="28"/>
          <w:szCs w:val="28"/>
          <w:lang w:bidi="hi-IN"/>
        </w:rPr>
        <w:t>2</w:t>
      </w:r>
      <w:r w:rsidR="0041362E" w:rsidRPr="007F65AF">
        <w:rPr>
          <w:rFonts w:ascii="Times New Roman" w:eastAsia="標楷體" w:hAnsi="Times New Roman" w:hint="eastAsia"/>
          <w:spacing w:val="4"/>
          <w:sz w:val="28"/>
          <w:szCs w:val="28"/>
          <w:lang w:bidi="hi-IN"/>
        </w:rPr>
        <w:t>個月為</w:t>
      </w:r>
      <w:r w:rsidR="00B60362" w:rsidRPr="007F65AF">
        <w:rPr>
          <w:rFonts w:ascii="Times New Roman" w:eastAsia="標楷體" w:hAnsi="Times New Roman" w:hint="eastAsia"/>
          <w:spacing w:val="4"/>
          <w:sz w:val="28"/>
          <w:szCs w:val="28"/>
          <w:lang w:bidi="hi-IN"/>
        </w:rPr>
        <w:t>公共</w:t>
      </w:r>
      <w:r w:rsidR="00345B5B">
        <w:rPr>
          <w:rFonts w:ascii="Times New Roman" w:eastAsia="標楷體" w:hAnsi="Times New Roman" w:hint="eastAsia"/>
          <w:spacing w:val="4"/>
          <w:sz w:val="28"/>
          <w:szCs w:val="28"/>
          <w:lang w:bidi="hi-IN"/>
        </w:rPr>
        <w:t>投資經費支用</w:t>
      </w:r>
      <w:r w:rsidR="0041362E" w:rsidRPr="007F65AF">
        <w:rPr>
          <w:rFonts w:ascii="Times New Roman" w:eastAsia="標楷體" w:hAnsi="Times New Roman" w:hint="eastAsia"/>
          <w:spacing w:val="4"/>
          <w:sz w:val="28"/>
          <w:szCs w:val="28"/>
          <w:lang w:bidi="hi-IN"/>
        </w:rPr>
        <w:t>的高峰期，</w:t>
      </w:r>
      <w:r w:rsidR="0044065E">
        <w:rPr>
          <w:rFonts w:ascii="Times New Roman" w:eastAsia="標楷體" w:hAnsi="Times New Roman" w:hint="eastAsia"/>
          <w:spacing w:val="4"/>
          <w:sz w:val="28"/>
          <w:szCs w:val="28"/>
          <w:lang w:bidi="hi-IN"/>
        </w:rPr>
        <w:t>均</w:t>
      </w:r>
      <w:r w:rsidR="00345B5B">
        <w:rPr>
          <w:rFonts w:ascii="Times New Roman" w:eastAsia="標楷體" w:hAnsi="Times New Roman" w:hint="eastAsia"/>
          <w:spacing w:val="4"/>
          <w:sz w:val="28"/>
          <w:szCs w:val="28"/>
          <w:lang w:bidi="hi-IN"/>
        </w:rPr>
        <w:t>有助</w:t>
      </w:r>
      <w:r w:rsidR="00345B5B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提</w:t>
      </w:r>
      <w:r w:rsidR="007F74AF"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升整體投資動能。</w:t>
      </w:r>
    </w:p>
    <w:p w:rsidR="003B1251" w:rsidRPr="007F65AF" w:rsidRDefault="003B1251" w:rsidP="004D6613">
      <w:pPr>
        <w:spacing w:afterLines="5" w:after="18" w:line="420" w:lineRule="exact"/>
        <w:ind w:rightChars="-48" w:right="-115" w:firstLineChars="214" w:firstLine="616"/>
        <w:jc w:val="both"/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</w:pPr>
      <w:r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外需方面，</w:t>
      </w:r>
      <w:r w:rsidR="00F236F9"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新興科技如人工智慧、車用電子、</w:t>
      </w:r>
      <w:r w:rsidR="00F236F9"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5G</w:t>
      </w:r>
      <w:r w:rsidR="00F236F9"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通訊技術等應用持續擴展，有助</w:t>
      </w:r>
      <w:proofErr w:type="gramStart"/>
      <w:r w:rsidR="00F236F9"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挹</w:t>
      </w:r>
      <w:proofErr w:type="gramEnd"/>
      <w:r w:rsidR="00F236F9"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注出口動能，惟美中貿易爭端升溫、金融市場風險增加，以及地緣政治風險等不確定因素，約制成長動能</w:t>
      </w:r>
      <w:r w:rsidR="007F74AF"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。</w:t>
      </w:r>
    </w:p>
    <w:p w:rsidR="00252874" w:rsidRPr="007F65AF" w:rsidRDefault="003B1251" w:rsidP="004D6613">
      <w:pPr>
        <w:spacing w:afterLines="5" w:after="18" w:line="420" w:lineRule="exact"/>
        <w:ind w:rightChars="-48" w:right="-115" w:firstLineChars="214" w:firstLine="616"/>
        <w:jc w:val="both"/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</w:pPr>
      <w:r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整體而言，</w:t>
      </w:r>
      <w:r w:rsidR="00B60362" w:rsidRPr="007F65AF">
        <w:rPr>
          <w:rFonts w:ascii="Times New Roman" w:eastAsia="標楷體" w:hAnsi="Times New Roman" w:hint="eastAsia"/>
          <w:spacing w:val="4"/>
          <w:sz w:val="28"/>
          <w:szCs w:val="28"/>
          <w:lang w:bidi="hi-IN"/>
        </w:rPr>
        <w:t>明年全球經濟成長將趨緩，各機構預估國內明年經濟成長將低於今年，預測值介於</w:t>
      </w:r>
      <w:r w:rsidR="00B60362" w:rsidRPr="007F65AF">
        <w:rPr>
          <w:rFonts w:ascii="Times New Roman" w:eastAsia="標楷體" w:hAnsi="Times New Roman" w:hint="eastAsia"/>
          <w:spacing w:val="4"/>
          <w:sz w:val="28"/>
          <w:szCs w:val="28"/>
          <w:lang w:bidi="hi-IN"/>
        </w:rPr>
        <w:t>2.18%</w:t>
      </w:r>
      <w:r w:rsidR="00B60362" w:rsidRPr="007F65AF">
        <w:rPr>
          <w:rFonts w:ascii="Times New Roman" w:eastAsia="標楷體" w:hAnsi="Times New Roman" w:hint="eastAsia"/>
          <w:spacing w:val="4"/>
          <w:sz w:val="28"/>
          <w:szCs w:val="28"/>
          <w:lang w:bidi="hi-IN"/>
        </w:rPr>
        <w:t>～</w:t>
      </w:r>
      <w:r w:rsidR="00B60362" w:rsidRPr="007F65AF">
        <w:rPr>
          <w:rFonts w:ascii="Times New Roman" w:eastAsia="標楷體" w:hAnsi="Times New Roman" w:hint="eastAsia"/>
          <w:spacing w:val="4"/>
          <w:sz w:val="28"/>
          <w:szCs w:val="28"/>
          <w:lang w:bidi="hi-IN"/>
        </w:rPr>
        <w:t>2.6%</w:t>
      </w:r>
      <w:r w:rsidR="00B60362" w:rsidRPr="007F65AF">
        <w:rPr>
          <w:rFonts w:ascii="Times New Roman" w:eastAsia="標楷體" w:hAnsi="Times New Roman" w:hint="eastAsia"/>
          <w:spacing w:val="4"/>
          <w:sz w:val="28"/>
          <w:szCs w:val="28"/>
          <w:lang w:bidi="hi-IN"/>
        </w:rPr>
        <w:t>；且明年全球經濟下行風險漸增，政府將密切關注對國內景氣的可能影響，適時因應。</w:t>
      </w:r>
    </w:p>
    <w:p w:rsidR="00C369E1" w:rsidRPr="007F65AF" w:rsidRDefault="00C369E1" w:rsidP="004D6613">
      <w:pPr>
        <w:tabs>
          <w:tab w:val="left" w:pos="240"/>
          <w:tab w:val="num" w:pos="574"/>
        </w:tabs>
        <w:spacing w:afterLines="5" w:after="18" w:line="4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7F65AF">
        <w:rPr>
          <w:rFonts w:ascii="Times New Roman" w:eastAsia="標楷體" w:hAnsi="Times New Roman" w:cs="Times New Roman"/>
          <w:b/>
          <w:sz w:val="28"/>
          <w:szCs w:val="28"/>
        </w:rPr>
        <w:t>一、景氣對策信號</w:t>
      </w:r>
      <w:r w:rsidR="006C22FA" w:rsidRPr="007F65AF">
        <w:rPr>
          <w:rStyle w:val="a7"/>
          <w:rFonts w:ascii="Times New Roman" w:eastAsia="標楷體" w:hAnsi="Times New Roman" w:cs="Times New Roman"/>
          <w:b/>
          <w:sz w:val="28"/>
          <w:szCs w:val="28"/>
        </w:rPr>
        <w:footnoteReference w:id="1"/>
      </w:r>
      <w:r w:rsidRPr="007F65AF">
        <w:rPr>
          <w:rFonts w:ascii="Times New Roman" w:eastAsia="標楷體" w:hAnsi="Times New Roman" w:cs="Times New Roman"/>
          <w:b/>
          <w:sz w:val="28"/>
          <w:szCs w:val="28"/>
        </w:rPr>
        <w:t>（詳圖</w:t>
      </w:r>
      <w:r w:rsidRPr="007F65AF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Pr="007F65AF">
        <w:rPr>
          <w:rFonts w:ascii="Times New Roman" w:eastAsia="標楷體" w:hAnsi="Times New Roman" w:cs="Times New Roman"/>
          <w:b/>
          <w:sz w:val="28"/>
          <w:szCs w:val="28"/>
        </w:rPr>
        <w:t>、圖</w:t>
      </w:r>
      <w:r w:rsidRPr="007F65AF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Pr="007F65AF">
        <w:rPr>
          <w:rFonts w:ascii="Times New Roman" w:eastAsia="標楷體" w:hAnsi="Times New Roman" w:cs="Times New Roman"/>
          <w:b/>
          <w:sz w:val="28"/>
          <w:szCs w:val="28"/>
        </w:rPr>
        <w:t>）</w:t>
      </w:r>
    </w:p>
    <w:p w:rsidR="00530F1B" w:rsidRPr="007F65AF" w:rsidRDefault="005D1289" w:rsidP="00E4067A">
      <w:pPr>
        <w:spacing w:afterLines="5" w:after="18" w:line="420" w:lineRule="exact"/>
        <w:ind w:rightChars="-48" w:right="-115" w:firstLineChars="214" w:firstLine="616"/>
        <w:jc w:val="both"/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</w:pPr>
      <w:r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107</w:t>
      </w:r>
      <w:r w:rsidR="00FA666A"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年</w:t>
      </w:r>
      <w:r w:rsidR="00530F1B"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11</w:t>
      </w:r>
      <w:r w:rsidR="00FA666A"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月</w:t>
      </w:r>
      <w:r w:rsidR="00E614BD"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為</w:t>
      </w:r>
      <w:r w:rsidR="00530F1B"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17</w:t>
      </w:r>
      <w:r w:rsidR="00530F1B"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分，較上月下降</w:t>
      </w:r>
      <w:r w:rsidR="00530F1B"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5</w:t>
      </w:r>
      <w:r w:rsidR="00530F1B"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分</w:t>
      </w:r>
      <w:r w:rsidR="00E614BD"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，</w:t>
      </w:r>
      <w:r w:rsidR="005C1E02"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燈號</w:t>
      </w:r>
      <w:r w:rsidR="00E614BD"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續</w:t>
      </w:r>
      <w:r w:rsidR="005C1E02"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呈黃藍</w:t>
      </w:r>
      <w:r w:rsidR="00867ED1"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燈，</w:t>
      </w:r>
      <w:r w:rsidR="00867ED1"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9</w:t>
      </w:r>
      <w:r w:rsidR="004C046A"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項構成項目中，</w:t>
      </w:r>
      <w:r w:rsidR="00E4067A"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機械及電機設備進口值由黃紅燈轉呈綠燈，工業生產指數、海關出口值及批發、零售及餐飲業營業額皆由綠燈轉呈黃藍燈，以及製造業銷售量指數由黃藍燈轉呈藍燈，分數各減少</w:t>
      </w:r>
      <w:r w:rsidR="00E4067A"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1</w:t>
      </w:r>
      <w:r w:rsidR="00E4067A"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分；</w:t>
      </w:r>
      <w:r w:rsidR="00E614BD"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其餘</w:t>
      </w:r>
      <w:r w:rsidR="00E4067A"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4</w:t>
      </w:r>
      <w:r w:rsidR="00E614BD" w:rsidRPr="007F65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項燈號不變。</w:t>
      </w:r>
      <w:r w:rsidR="00FA666A" w:rsidRPr="007F65AF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個別構成項目說明如下：</w:t>
      </w:r>
    </w:p>
    <w:p w:rsidR="00FA666A" w:rsidRPr="007F65AF" w:rsidRDefault="005B61E8" w:rsidP="004D6613">
      <w:pPr>
        <w:tabs>
          <w:tab w:val="num" w:pos="-2268"/>
        </w:tabs>
        <w:spacing w:afterLines="5" w:after="18" w:line="48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65AF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2D546B" w:rsidRPr="007F65AF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 </w:t>
      </w:r>
      <w:r w:rsidR="00C369E1" w:rsidRPr="007F65AF">
        <w:rPr>
          <w:rFonts w:ascii="Times New Roman" w:eastAsia="標楷體" w:hAnsi="Times New Roman" w:cs="Times New Roman"/>
          <w:spacing w:val="-10"/>
          <w:sz w:val="28"/>
          <w:szCs w:val="28"/>
        </w:rPr>
        <w:t>貨幣</w:t>
      </w:r>
      <w:r w:rsidR="00FA666A" w:rsidRPr="007F65AF">
        <w:rPr>
          <w:rFonts w:ascii="Times New Roman" w:eastAsia="標楷體" w:hAnsi="Times New Roman" w:cs="Times New Roman"/>
          <w:spacing w:val="-10"/>
          <w:sz w:val="28"/>
          <w:szCs w:val="28"/>
        </w:rPr>
        <w:t>總計數</w:t>
      </w:r>
      <w:r w:rsidR="00FA666A" w:rsidRPr="007F65AF">
        <w:rPr>
          <w:rFonts w:ascii="Times New Roman" w:eastAsia="標楷體" w:hAnsi="Times New Roman" w:cs="Times New Roman"/>
          <w:spacing w:val="-10"/>
          <w:sz w:val="28"/>
          <w:szCs w:val="28"/>
        </w:rPr>
        <w:t>M1B</w:t>
      </w:r>
      <w:r w:rsidR="00FA666A" w:rsidRPr="007F65AF">
        <w:rPr>
          <w:rFonts w:ascii="Times New Roman" w:eastAsia="標楷體" w:hAnsi="Times New Roman" w:cs="Times New Roman"/>
          <w:spacing w:val="-10"/>
          <w:sz w:val="28"/>
          <w:szCs w:val="28"/>
        </w:rPr>
        <w:t>變動率：</w:t>
      </w:r>
      <w:r w:rsidR="00E4067A" w:rsidRPr="007F65AF">
        <w:rPr>
          <w:rFonts w:ascii="Times New Roman" w:eastAsia="標楷體" w:hAnsi="Times New Roman" w:cs="Times New Roman" w:hint="eastAsia"/>
          <w:sz w:val="28"/>
          <w:szCs w:val="28"/>
        </w:rPr>
        <w:t>由上月</w:t>
      </w:r>
      <w:r w:rsidR="00E4067A" w:rsidRPr="007F65AF">
        <w:rPr>
          <w:rFonts w:ascii="Times New Roman" w:eastAsia="標楷體" w:hAnsi="Times New Roman" w:cs="Times New Roman" w:hint="eastAsia"/>
          <w:sz w:val="28"/>
          <w:szCs w:val="28"/>
        </w:rPr>
        <w:t>5.2%</w:t>
      </w:r>
      <w:r w:rsidR="00E4067A" w:rsidRPr="007F65AF">
        <w:rPr>
          <w:rFonts w:ascii="Times New Roman" w:eastAsia="標楷體" w:hAnsi="Times New Roman" w:cs="Times New Roman" w:hint="eastAsia"/>
          <w:sz w:val="28"/>
          <w:szCs w:val="28"/>
        </w:rPr>
        <w:t>減為</w:t>
      </w:r>
      <w:r w:rsidR="00E4067A" w:rsidRPr="007F65AF">
        <w:rPr>
          <w:rFonts w:ascii="Times New Roman" w:eastAsia="標楷體" w:hAnsi="Times New Roman" w:cs="Times New Roman" w:hint="eastAsia"/>
          <w:sz w:val="28"/>
          <w:szCs w:val="28"/>
        </w:rPr>
        <w:t>4.9%</w:t>
      </w:r>
      <w:r w:rsidR="00FA666A" w:rsidRPr="007F65AF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，</w:t>
      </w:r>
      <w:r w:rsidR="00867ED1" w:rsidRPr="007F65AF">
        <w:rPr>
          <w:rFonts w:ascii="Times New Roman" w:eastAsia="標楷體" w:hAnsi="Times New Roman" w:cs="Times New Roman" w:hint="eastAsia"/>
          <w:kern w:val="0"/>
          <w:sz w:val="28"/>
          <w:szCs w:val="28"/>
        </w:rPr>
        <w:t>燈號</w:t>
      </w:r>
      <w:r w:rsidR="00DF74FF" w:rsidRPr="007F65AF">
        <w:rPr>
          <w:rFonts w:ascii="Times New Roman" w:eastAsia="標楷體" w:hAnsi="Times New Roman" w:cs="Times New Roman" w:hint="eastAsia"/>
          <w:kern w:val="0"/>
          <w:sz w:val="28"/>
          <w:szCs w:val="28"/>
        </w:rPr>
        <w:t>續呈黃藍</w:t>
      </w:r>
      <w:r w:rsidR="00867ED1" w:rsidRPr="007F65AF">
        <w:rPr>
          <w:rFonts w:ascii="Times New Roman" w:eastAsia="標楷體" w:hAnsi="Times New Roman" w:cs="Times New Roman" w:hint="eastAsia"/>
          <w:kern w:val="0"/>
          <w:sz w:val="28"/>
          <w:szCs w:val="28"/>
        </w:rPr>
        <w:t>燈</w:t>
      </w:r>
      <w:r w:rsidR="00FA666A" w:rsidRPr="007F65AF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。</w:t>
      </w:r>
    </w:p>
    <w:p w:rsidR="00FA666A" w:rsidRPr="007F65AF" w:rsidRDefault="00FA666A" w:rsidP="004D6613">
      <w:pPr>
        <w:tabs>
          <w:tab w:val="num" w:pos="-2268"/>
        </w:tabs>
        <w:spacing w:afterLines="5" w:after="18" w:line="48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65AF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● </w:t>
      </w:r>
      <w:r w:rsidRPr="007F65AF">
        <w:rPr>
          <w:rFonts w:ascii="Times New Roman" w:eastAsia="標楷體" w:hAnsi="Times New Roman" w:cs="Times New Roman"/>
          <w:sz w:val="28"/>
          <w:szCs w:val="28"/>
        </w:rPr>
        <w:t>股價指數變動率：</w:t>
      </w:r>
      <w:r w:rsidRPr="007F65AF">
        <w:rPr>
          <w:rFonts w:ascii="Times New Roman" w:eastAsia="標楷體" w:hAnsi="Times New Roman" w:cs="Times New Roman" w:hint="eastAsia"/>
          <w:sz w:val="28"/>
          <w:szCs w:val="28"/>
        </w:rPr>
        <w:t>由上月</w:t>
      </w:r>
      <w:r w:rsidR="00E4067A" w:rsidRPr="007F65AF">
        <w:rPr>
          <w:rFonts w:ascii="Times New Roman" w:eastAsia="標楷體" w:hAnsi="Times New Roman" w:cs="Times New Roman" w:hint="eastAsia"/>
          <w:sz w:val="28"/>
          <w:szCs w:val="28"/>
        </w:rPr>
        <w:t>-5.6</w:t>
      </w:r>
      <w:r w:rsidRPr="007F65AF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="008D6352" w:rsidRPr="007F65AF">
        <w:rPr>
          <w:rFonts w:ascii="Times New Roman" w:eastAsia="標楷體" w:hAnsi="Times New Roman" w:cs="Times New Roman" w:hint="eastAsia"/>
          <w:sz w:val="28"/>
          <w:szCs w:val="28"/>
        </w:rPr>
        <w:t>減</w:t>
      </w:r>
      <w:r w:rsidRPr="007F65AF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E4067A" w:rsidRPr="007F65AF">
        <w:rPr>
          <w:rFonts w:ascii="Times New Roman" w:eastAsia="標楷體" w:hAnsi="Times New Roman" w:cs="Times New Roman" w:hint="eastAsia"/>
          <w:sz w:val="28"/>
          <w:szCs w:val="28"/>
        </w:rPr>
        <w:t>-8</w:t>
      </w:r>
      <w:r w:rsidR="008D6352" w:rsidRPr="007F65AF">
        <w:rPr>
          <w:rFonts w:ascii="Times New Roman" w:eastAsia="標楷體" w:hAnsi="Times New Roman" w:cs="Times New Roman" w:hint="eastAsia"/>
          <w:sz w:val="28"/>
          <w:szCs w:val="28"/>
        </w:rPr>
        <w:t>.6</w:t>
      </w:r>
      <w:r w:rsidRPr="007F65AF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Pr="007F65A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4067A" w:rsidRPr="007F65AF">
        <w:rPr>
          <w:rFonts w:ascii="Times New Roman" w:eastAsia="標楷體" w:hAnsi="Times New Roman" w:cs="Times New Roman" w:hint="eastAsia"/>
          <w:kern w:val="0"/>
          <w:sz w:val="28"/>
          <w:szCs w:val="28"/>
        </w:rPr>
        <w:t>燈號續呈黃藍燈</w:t>
      </w:r>
      <w:r w:rsidRPr="007F65AF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A666A" w:rsidRPr="007F65AF" w:rsidRDefault="00FA666A" w:rsidP="004D6613">
      <w:pPr>
        <w:tabs>
          <w:tab w:val="num" w:pos="-2268"/>
        </w:tabs>
        <w:spacing w:afterLines="5" w:after="18" w:line="46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pacing w:val="-4"/>
          <w:sz w:val="28"/>
          <w:szCs w:val="28"/>
        </w:rPr>
      </w:pPr>
      <w:r w:rsidRPr="007F65AF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● </w:t>
      </w:r>
      <w:r w:rsidRPr="007F65AF">
        <w:rPr>
          <w:rFonts w:ascii="Times New Roman" w:eastAsia="標楷體" w:hAnsi="Times New Roman" w:cs="Times New Roman"/>
          <w:sz w:val="28"/>
          <w:szCs w:val="28"/>
        </w:rPr>
        <w:t>工業生產指數變動率：</w:t>
      </w:r>
      <w:r w:rsidR="008D6352" w:rsidRPr="007F65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由上月</w:t>
      </w:r>
      <w:r w:rsidR="00E4067A" w:rsidRPr="007F65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6.1</w:t>
      </w:r>
      <w:r w:rsidRPr="007F65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%</w:t>
      </w:r>
      <w:r w:rsidR="00E4067A" w:rsidRPr="007F65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減</w:t>
      </w:r>
      <w:r w:rsidRPr="007F65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為</w:t>
      </w:r>
      <w:r w:rsidR="00E4067A" w:rsidRPr="007F65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1.8</w:t>
      </w:r>
      <w:r w:rsidRPr="007F65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%</w:t>
      </w:r>
      <w:r w:rsidRPr="007F65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，</w:t>
      </w:r>
      <w:r w:rsidR="00E4067A" w:rsidRPr="007F65AF">
        <w:rPr>
          <w:rFonts w:ascii="Times New Roman" w:eastAsia="標楷體" w:hAnsi="Times New Roman" w:cs="Times New Roman" w:hint="eastAsia"/>
          <w:kern w:val="0"/>
          <w:sz w:val="28"/>
          <w:szCs w:val="28"/>
        </w:rPr>
        <w:t>燈號由綠燈轉呈黃藍</w:t>
      </w:r>
      <w:r w:rsidR="00E614BD" w:rsidRPr="007F65AF">
        <w:rPr>
          <w:rFonts w:ascii="Times New Roman" w:eastAsia="標楷體" w:hAnsi="Times New Roman" w:cs="Times New Roman" w:hint="eastAsia"/>
          <w:kern w:val="0"/>
          <w:sz w:val="28"/>
          <w:szCs w:val="28"/>
        </w:rPr>
        <w:t>燈</w:t>
      </w:r>
      <w:r w:rsidRPr="007F65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。</w:t>
      </w:r>
    </w:p>
    <w:p w:rsidR="00FA666A" w:rsidRPr="007F65AF" w:rsidRDefault="00FA666A" w:rsidP="004D6613">
      <w:pPr>
        <w:tabs>
          <w:tab w:val="num" w:pos="-2268"/>
        </w:tabs>
        <w:spacing w:afterLines="5" w:after="18" w:line="46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65AF">
        <w:rPr>
          <w:rFonts w:ascii="Times New Roman" w:eastAsia="標楷體" w:hAnsi="Times New Roman" w:cs="Times New Roman"/>
          <w:spacing w:val="-4"/>
          <w:sz w:val="16"/>
          <w:szCs w:val="28"/>
        </w:rPr>
        <w:lastRenderedPageBreak/>
        <w:t xml:space="preserve">● </w:t>
      </w:r>
      <w:r w:rsidRPr="007F65AF">
        <w:rPr>
          <w:rFonts w:ascii="Times New Roman" w:eastAsia="標楷體" w:hAnsi="Times New Roman" w:cs="Times New Roman"/>
          <w:sz w:val="28"/>
          <w:szCs w:val="28"/>
        </w:rPr>
        <w:t>非農業部門就業人數變動率：</w:t>
      </w:r>
      <w:r w:rsidRPr="007F65AF">
        <w:rPr>
          <w:rFonts w:ascii="Times New Roman" w:eastAsia="標楷體" w:hAnsi="Times New Roman" w:cs="Times New Roman" w:hint="eastAsia"/>
          <w:sz w:val="28"/>
          <w:szCs w:val="28"/>
        </w:rPr>
        <w:t>由上月</w:t>
      </w:r>
      <w:r w:rsidRPr="007F65AF">
        <w:rPr>
          <w:rFonts w:ascii="Times New Roman" w:eastAsia="標楷體" w:hAnsi="Times New Roman" w:cs="Times New Roman" w:hint="eastAsia"/>
          <w:sz w:val="28"/>
          <w:szCs w:val="28"/>
        </w:rPr>
        <w:t>0.</w:t>
      </w:r>
      <w:r w:rsidR="00E4067A" w:rsidRPr="007F65AF">
        <w:rPr>
          <w:rFonts w:ascii="Times New Roman" w:eastAsia="標楷體" w:hAnsi="Times New Roman" w:cs="Times New Roman" w:hint="eastAsia"/>
          <w:sz w:val="28"/>
          <w:szCs w:val="28"/>
        </w:rPr>
        <w:t>70</w:t>
      </w:r>
      <w:r w:rsidRPr="007F65AF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="00E614BD" w:rsidRPr="007F65AF">
        <w:rPr>
          <w:rFonts w:ascii="Times New Roman" w:eastAsia="標楷體" w:hAnsi="Times New Roman" w:cs="Times New Roman" w:hint="eastAsia"/>
          <w:sz w:val="28"/>
          <w:szCs w:val="28"/>
        </w:rPr>
        <w:t>減</w:t>
      </w:r>
      <w:r w:rsidRPr="007F65AF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E4067A" w:rsidRPr="007F65AF">
        <w:rPr>
          <w:rFonts w:ascii="Times New Roman" w:eastAsia="標楷體" w:hAnsi="Times New Roman" w:cs="Times New Roman" w:hint="eastAsia"/>
          <w:sz w:val="28"/>
          <w:szCs w:val="28"/>
        </w:rPr>
        <w:t>0.66</w:t>
      </w:r>
      <w:r w:rsidRPr="007F65AF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Pr="007F65A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DF74FF" w:rsidRPr="007F65AF">
        <w:rPr>
          <w:rFonts w:ascii="Times New Roman" w:eastAsia="標楷體" w:hAnsi="Times New Roman" w:cs="Times New Roman" w:hint="eastAsia"/>
          <w:kern w:val="0"/>
          <w:sz w:val="28"/>
          <w:szCs w:val="28"/>
        </w:rPr>
        <w:t>燈號續呈黃藍燈</w:t>
      </w:r>
      <w:r w:rsidRPr="007F65AF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A666A" w:rsidRPr="007F65AF" w:rsidRDefault="00FA666A" w:rsidP="004D6613">
      <w:pPr>
        <w:tabs>
          <w:tab w:val="num" w:pos="-2268"/>
        </w:tabs>
        <w:spacing w:afterLines="5" w:after="18" w:line="46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0" w:name="OLE_LINK1"/>
      <w:r w:rsidRPr="007F65AF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● </w:t>
      </w:r>
      <w:r w:rsidRPr="007F65AF">
        <w:rPr>
          <w:rFonts w:ascii="Times New Roman" w:eastAsia="標楷體" w:hAnsi="Times New Roman" w:cs="Times New Roman"/>
          <w:spacing w:val="-4"/>
          <w:sz w:val="28"/>
          <w:szCs w:val="28"/>
        </w:rPr>
        <w:t>海關出口</w:t>
      </w:r>
      <w:bookmarkEnd w:id="0"/>
      <w:r w:rsidRPr="007F65AF">
        <w:rPr>
          <w:rFonts w:ascii="Times New Roman" w:eastAsia="標楷體" w:hAnsi="Times New Roman" w:cs="Times New Roman"/>
          <w:spacing w:val="-4"/>
          <w:sz w:val="28"/>
          <w:szCs w:val="28"/>
        </w:rPr>
        <w:t>值變動率：</w:t>
      </w:r>
      <w:r w:rsidR="008D6352" w:rsidRPr="007F65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由上月</w:t>
      </w:r>
      <w:r w:rsidR="00E4067A" w:rsidRPr="007F65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7.9</w:t>
      </w:r>
      <w:r w:rsidRPr="007F65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%</w:t>
      </w:r>
      <w:r w:rsidR="00E4067A" w:rsidRPr="007F65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減</w:t>
      </w:r>
      <w:r w:rsidRPr="007F65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為</w:t>
      </w:r>
      <w:r w:rsidR="00E4067A" w:rsidRPr="007F65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2.4</w:t>
      </w:r>
      <w:r w:rsidRPr="007F65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%</w:t>
      </w:r>
      <w:r w:rsidRPr="007F65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，</w:t>
      </w:r>
      <w:r w:rsidR="00E4067A" w:rsidRPr="007F65AF">
        <w:rPr>
          <w:rFonts w:ascii="Times New Roman" w:eastAsia="標楷體" w:hAnsi="Times New Roman" w:cs="Times New Roman" w:hint="eastAsia"/>
          <w:kern w:val="0"/>
          <w:sz w:val="28"/>
          <w:szCs w:val="28"/>
        </w:rPr>
        <w:t>燈號由綠燈轉呈黃藍燈</w:t>
      </w:r>
      <w:r w:rsidR="00E4067A" w:rsidRPr="007F65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。</w:t>
      </w:r>
    </w:p>
    <w:p w:rsidR="00FA666A" w:rsidRPr="007F65AF" w:rsidRDefault="00FA666A" w:rsidP="004D6613">
      <w:pPr>
        <w:tabs>
          <w:tab w:val="num" w:pos="-2268"/>
        </w:tabs>
        <w:spacing w:afterLines="5" w:after="18" w:line="460" w:lineRule="exact"/>
        <w:ind w:leftChars="94" w:left="439" w:hangingChars="133" w:hanging="21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65AF">
        <w:rPr>
          <w:rFonts w:ascii="Times New Roman" w:eastAsia="標楷體" w:hAnsi="Times New Roman" w:cs="Times New Roman"/>
          <w:sz w:val="16"/>
          <w:szCs w:val="28"/>
        </w:rPr>
        <w:t xml:space="preserve">● </w:t>
      </w:r>
      <w:r w:rsidRPr="007F65AF">
        <w:rPr>
          <w:rFonts w:ascii="Times New Roman" w:eastAsia="標楷體" w:hAnsi="Times New Roman" w:cs="Times New Roman"/>
          <w:spacing w:val="-4"/>
          <w:sz w:val="28"/>
          <w:szCs w:val="28"/>
        </w:rPr>
        <w:t>機械及電機設備進口值變動率：</w:t>
      </w:r>
      <w:r w:rsidRPr="007F65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由上月</w:t>
      </w:r>
      <w:r w:rsidR="00E4067A" w:rsidRPr="007F65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12.9</w:t>
      </w:r>
      <w:r w:rsidRPr="007F65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%</w:t>
      </w:r>
      <w:r w:rsidR="00E4067A" w:rsidRPr="007F65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減</w:t>
      </w:r>
      <w:r w:rsidRPr="007F65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為</w:t>
      </w:r>
      <w:r w:rsidR="00E4067A" w:rsidRPr="007F65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2.4</w:t>
      </w:r>
      <w:r w:rsidRPr="007F65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%</w:t>
      </w:r>
      <w:r w:rsidRPr="007F65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，</w:t>
      </w:r>
      <w:r w:rsidR="00DF74FF" w:rsidRPr="007F65AF">
        <w:rPr>
          <w:rFonts w:ascii="Times New Roman" w:eastAsia="標楷體" w:hAnsi="Times New Roman" w:cs="Times New Roman" w:hint="eastAsia"/>
          <w:kern w:val="0"/>
          <w:sz w:val="28"/>
          <w:szCs w:val="28"/>
        </w:rPr>
        <w:t>燈</w:t>
      </w:r>
      <w:r w:rsidR="00E4067A" w:rsidRPr="007F65AF">
        <w:rPr>
          <w:rFonts w:ascii="Times New Roman" w:eastAsia="標楷體" w:hAnsi="Times New Roman" w:cs="Times New Roman" w:hint="eastAsia"/>
          <w:kern w:val="0"/>
          <w:sz w:val="28"/>
          <w:szCs w:val="28"/>
        </w:rPr>
        <w:t>號由黃紅燈轉呈綠燈</w:t>
      </w:r>
      <w:r w:rsidRPr="007F65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。</w:t>
      </w:r>
    </w:p>
    <w:p w:rsidR="00FA666A" w:rsidRPr="007F65AF" w:rsidRDefault="00FA666A" w:rsidP="004D6613">
      <w:pPr>
        <w:tabs>
          <w:tab w:val="num" w:pos="-2268"/>
        </w:tabs>
        <w:spacing w:afterLines="5" w:after="18" w:line="46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65AF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● </w:t>
      </w:r>
      <w:r w:rsidRPr="007F65AF">
        <w:rPr>
          <w:rFonts w:ascii="Times New Roman" w:eastAsia="標楷體" w:hAnsi="Times New Roman" w:cs="Times New Roman"/>
          <w:spacing w:val="-10"/>
          <w:sz w:val="28"/>
          <w:szCs w:val="28"/>
        </w:rPr>
        <w:t>製造業銷售量指數變動率：</w:t>
      </w:r>
      <w:r w:rsidR="00E4067A" w:rsidRPr="007F65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由上月</w:t>
      </w:r>
      <w:r w:rsidR="00E4067A" w:rsidRPr="007F65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1.0%</w:t>
      </w:r>
      <w:r w:rsidR="00E4067A" w:rsidRPr="007F65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減為</w:t>
      </w:r>
      <w:r w:rsidR="00E4067A" w:rsidRPr="007F65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-2.4%</w:t>
      </w:r>
      <w:r w:rsidRPr="007F65AF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，</w:t>
      </w:r>
      <w:r w:rsidR="00E4067A" w:rsidRPr="007F65AF">
        <w:rPr>
          <w:rFonts w:ascii="Times New Roman" w:eastAsia="標楷體" w:hAnsi="Times New Roman" w:cs="Times New Roman" w:hint="eastAsia"/>
          <w:kern w:val="0"/>
          <w:sz w:val="28"/>
          <w:szCs w:val="28"/>
        </w:rPr>
        <w:t>燈號由黃藍燈轉呈藍</w:t>
      </w:r>
      <w:r w:rsidR="008D6352" w:rsidRPr="007F65AF">
        <w:rPr>
          <w:rFonts w:ascii="Times New Roman" w:eastAsia="標楷體" w:hAnsi="Times New Roman" w:cs="Times New Roman" w:hint="eastAsia"/>
          <w:kern w:val="0"/>
          <w:sz w:val="28"/>
          <w:szCs w:val="28"/>
        </w:rPr>
        <w:t>燈</w:t>
      </w:r>
      <w:r w:rsidRPr="007F65AF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。</w:t>
      </w:r>
    </w:p>
    <w:p w:rsidR="00FA666A" w:rsidRPr="007F65AF" w:rsidRDefault="00FA666A" w:rsidP="004D6613">
      <w:pPr>
        <w:tabs>
          <w:tab w:val="num" w:pos="-2268"/>
        </w:tabs>
        <w:spacing w:afterLines="5" w:after="18" w:line="46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65AF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● </w:t>
      </w:r>
      <w:r w:rsidRPr="007F65AF">
        <w:rPr>
          <w:rFonts w:ascii="Times New Roman" w:eastAsia="標楷體" w:hAnsi="Times New Roman" w:cs="Times New Roman"/>
          <w:sz w:val="28"/>
          <w:szCs w:val="28"/>
        </w:rPr>
        <w:t>批發、零售及餐飲業營業額變動率：</w:t>
      </w:r>
      <w:r w:rsidR="00DF74FF" w:rsidRPr="007F65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由上月</w:t>
      </w:r>
      <w:r w:rsidR="00E4067A" w:rsidRPr="007F65AF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5.2</w:t>
      </w:r>
      <w:r w:rsidRPr="007F65AF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="00E4067A" w:rsidRPr="007F65AF">
        <w:rPr>
          <w:rFonts w:ascii="Times New Roman" w:eastAsia="標楷體" w:hAnsi="Times New Roman" w:cs="Times New Roman" w:hint="eastAsia"/>
          <w:sz w:val="28"/>
          <w:szCs w:val="28"/>
        </w:rPr>
        <w:t>減</w:t>
      </w:r>
      <w:r w:rsidRPr="007F65AF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E4067A" w:rsidRPr="007F65AF">
        <w:rPr>
          <w:rFonts w:ascii="Times New Roman" w:eastAsia="標楷體" w:hAnsi="Times New Roman" w:cs="Times New Roman" w:hint="eastAsia"/>
          <w:sz w:val="28"/>
          <w:szCs w:val="28"/>
        </w:rPr>
        <w:t>1.6</w:t>
      </w:r>
      <w:r w:rsidRPr="007F65AF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Pr="007F65A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4067A" w:rsidRPr="007F65AF">
        <w:rPr>
          <w:rFonts w:ascii="Times New Roman" w:eastAsia="標楷體" w:hAnsi="Times New Roman" w:cs="Times New Roman" w:hint="eastAsia"/>
          <w:kern w:val="0"/>
          <w:sz w:val="28"/>
          <w:szCs w:val="28"/>
        </w:rPr>
        <w:t>燈號由綠燈轉呈黃藍</w:t>
      </w:r>
      <w:r w:rsidR="008D6352" w:rsidRPr="007F65AF">
        <w:rPr>
          <w:rFonts w:ascii="Times New Roman" w:eastAsia="標楷體" w:hAnsi="Times New Roman" w:cs="Times New Roman" w:hint="eastAsia"/>
          <w:kern w:val="0"/>
          <w:sz w:val="28"/>
          <w:szCs w:val="28"/>
        </w:rPr>
        <w:t>燈</w:t>
      </w:r>
      <w:r w:rsidR="008D6352" w:rsidRPr="007F65AF">
        <w:rPr>
          <w:rFonts w:ascii="Times New Roman" w:eastAsia="標楷體" w:hAnsi="Times New Roman" w:cs="Times New Roman"/>
          <w:spacing w:val="-4"/>
          <w:sz w:val="28"/>
          <w:szCs w:val="28"/>
        </w:rPr>
        <w:t>。</w:t>
      </w:r>
    </w:p>
    <w:p w:rsidR="00C369E1" w:rsidRPr="007F65AF" w:rsidRDefault="00FA666A" w:rsidP="004D6613">
      <w:pPr>
        <w:tabs>
          <w:tab w:val="num" w:pos="-2268"/>
        </w:tabs>
        <w:spacing w:afterLines="5" w:after="18" w:line="48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65AF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● </w:t>
      </w:r>
      <w:r w:rsidRPr="007F65AF">
        <w:rPr>
          <w:rFonts w:ascii="Times New Roman" w:eastAsia="標楷體" w:hAnsi="Times New Roman" w:cs="Times New Roman"/>
          <w:spacing w:val="-4"/>
          <w:sz w:val="28"/>
          <w:szCs w:val="28"/>
        </w:rPr>
        <w:t>製造業營業氣候測驗點：</w:t>
      </w:r>
      <w:r w:rsidR="00E4067A" w:rsidRPr="007F65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由上月</w:t>
      </w:r>
      <w:r w:rsidR="00E4067A" w:rsidRPr="007F65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88.5</w:t>
      </w:r>
      <w:r w:rsidR="00E4067A" w:rsidRPr="007F65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點</w:t>
      </w:r>
      <w:r w:rsidR="00DF74FF" w:rsidRPr="007F65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減</w:t>
      </w:r>
      <w:r w:rsidRPr="007F65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為</w:t>
      </w:r>
      <w:r w:rsidR="00E4067A" w:rsidRPr="007F65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86.0</w:t>
      </w:r>
      <w:r w:rsidRPr="007F65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點，</w:t>
      </w:r>
      <w:r w:rsidR="00E4067A" w:rsidRPr="007F65AF">
        <w:rPr>
          <w:rFonts w:ascii="Times New Roman" w:eastAsia="標楷體" w:hAnsi="Times New Roman" w:cs="Times New Roman" w:hint="eastAsia"/>
          <w:kern w:val="0"/>
          <w:sz w:val="28"/>
          <w:szCs w:val="28"/>
        </w:rPr>
        <w:t>燈號續</w:t>
      </w:r>
      <w:r w:rsidR="00856793" w:rsidRPr="007F65AF">
        <w:rPr>
          <w:rFonts w:ascii="Times New Roman" w:eastAsia="標楷體" w:hAnsi="Times New Roman" w:cs="Times New Roman" w:hint="eastAsia"/>
          <w:kern w:val="0"/>
          <w:sz w:val="28"/>
          <w:szCs w:val="28"/>
        </w:rPr>
        <w:t>呈</w:t>
      </w:r>
      <w:r w:rsidR="008D6352" w:rsidRPr="007F65AF">
        <w:rPr>
          <w:rFonts w:ascii="Times New Roman" w:eastAsia="標楷體" w:hAnsi="Times New Roman" w:cs="Times New Roman" w:hint="eastAsia"/>
          <w:kern w:val="0"/>
          <w:sz w:val="28"/>
          <w:szCs w:val="28"/>
        </w:rPr>
        <w:t>藍</w:t>
      </w:r>
      <w:r w:rsidR="00867ED1" w:rsidRPr="007F65AF">
        <w:rPr>
          <w:rFonts w:ascii="Times New Roman" w:eastAsia="標楷體" w:hAnsi="Times New Roman" w:cs="Times New Roman" w:hint="eastAsia"/>
          <w:kern w:val="0"/>
          <w:sz w:val="28"/>
          <w:szCs w:val="28"/>
        </w:rPr>
        <w:t>燈</w:t>
      </w:r>
      <w:r w:rsidR="00B23A2B" w:rsidRPr="007F65AF">
        <w:rPr>
          <w:rFonts w:ascii="Times New Roman" w:eastAsia="標楷體" w:hAnsi="Times New Roman" w:cs="Times New Roman"/>
          <w:spacing w:val="-4"/>
          <w:sz w:val="28"/>
          <w:szCs w:val="28"/>
        </w:rPr>
        <w:t>。</w:t>
      </w:r>
    </w:p>
    <w:p w:rsidR="00C369E1" w:rsidRPr="007F65AF" w:rsidRDefault="000E5AF3" w:rsidP="004D6613">
      <w:pPr>
        <w:tabs>
          <w:tab w:val="left" w:pos="240"/>
          <w:tab w:val="num" w:pos="574"/>
        </w:tabs>
        <w:spacing w:afterLines="5" w:after="18" w:line="4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7F65AF">
        <w:rPr>
          <w:rFonts w:ascii="Times New Roman" w:eastAsia="標楷體" w:hAnsi="Times New Roman" w:cs="Times New Roman"/>
          <w:b/>
          <w:sz w:val="28"/>
          <w:szCs w:val="28"/>
        </w:rPr>
        <w:t>二、</w:t>
      </w:r>
      <w:r w:rsidR="00C369E1" w:rsidRPr="007F65AF">
        <w:rPr>
          <w:rFonts w:ascii="Times New Roman" w:eastAsia="標楷體" w:hAnsi="Times New Roman" w:cs="Times New Roman"/>
          <w:b/>
          <w:sz w:val="28"/>
          <w:szCs w:val="28"/>
        </w:rPr>
        <w:t>景氣指標</w:t>
      </w:r>
      <w:r w:rsidR="00FF1021" w:rsidRPr="007F65AF">
        <w:rPr>
          <w:rStyle w:val="a7"/>
          <w:rFonts w:ascii="Times New Roman" w:eastAsia="標楷體" w:hAnsi="Times New Roman" w:cs="Times New Roman"/>
          <w:sz w:val="28"/>
          <w:szCs w:val="28"/>
        </w:rPr>
        <w:footnoteReference w:id="2"/>
      </w:r>
    </w:p>
    <w:p w:rsidR="00C369E1" w:rsidRPr="007F65AF" w:rsidRDefault="00C369E1" w:rsidP="004D6613">
      <w:pPr>
        <w:snapToGrid w:val="0"/>
        <w:spacing w:afterLines="5" w:after="18" w:line="460" w:lineRule="exact"/>
        <w:ind w:rightChars="1" w:right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65AF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7F65AF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7F65AF">
        <w:rPr>
          <w:rFonts w:ascii="Times New Roman" w:eastAsia="標楷體" w:hAnsi="Times New Roman" w:cs="Times New Roman"/>
          <w:sz w:val="28"/>
          <w:szCs w:val="28"/>
        </w:rPr>
        <w:t>)</w:t>
      </w:r>
      <w:r w:rsidRPr="007F65AF">
        <w:rPr>
          <w:rFonts w:ascii="Times New Roman" w:eastAsia="標楷體" w:hAnsi="Times New Roman" w:cs="Times New Roman"/>
          <w:sz w:val="28"/>
          <w:szCs w:val="28"/>
        </w:rPr>
        <w:t>領先指標</w:t>
      </w:r>
    </w:p>
    <w:p w:rsidR="00C369E1" w:rsidRPr="007F65AF" w:rsidRDefault="00EF7E41" w:rsidP="004D6613">
      <w:pPr>
        <w:tabs>
          <w:tab w:val="num" w:pos="-2268"/>
        </w:tabs>
        <w:spacing w:afterLines="5" w:after="18" w:line="44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65AF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● </w:t>
      </w:r>
      <w:r w:rsidR="00C369E1" w:rsidRPr="007F65AF">
        <w:rPr>
          <w:rFonts w:ascii="Times New Roman" w:eastAsia="標楷體" w:hAnsi="Times New Roman" w:cs="Times New Roman"/>
          <w:sz w:val="28"/>
          <w:szCs w:val="28"/>
        </w:rPr>
        <w:t>領先指標不含趨勢指數為</w:t>
      </w:r>
      <w:r w:rsidR="00266B6A" w:rsidRPr="007F65AF">
        <w:rPr>
          <w:rFonts w:ascii="Times New Roman" w:eastAsia="標楷體" w:hAnsi="Times New Roman" w:cs="Times New Roman"/>
          <w:sz w:val="28"/>
          <w:szCs w:val="28"/>
        </w:rPr>
        <w:t>99.58</w:t>
      </w:r>
      <w:r w:rsidR="00C369E1" w:rsidRPr="007F65AF">
        <w:rPr>
          <w:rFonts w:ascii="Times New Roman" w:eastAsia="標楷體" w:hAnsi="Times New Roman" w:cs="Times New Roman"/>
          <w:sz w:val="28"/>
          <w:szCs w:val="28"/>
        </w:rPr>
        <w:t>，較上月</w:t>
      </w:r>
      <w:r w:rsidR="00AD1CEE" w:rsidRPr="007F65AF">
        <w:rPr>
          <w:rFonts w:ascii="Times New Roman" w:eastAsia="標楷體" w:hAnsi="Times New Roman" w:cs="Times New Roman" w:hint="eastAsia"/>
          <w:sz w:val="28"/>
          <w:szCs w:val="28"/>
        </w:rPr>
        <w:t>下滑</w:t>
      </w:r>
      <w:r w:rsidR="00266B6A" w:rsidRPr="007F65AF">
        <w:rPr>
          <w:rFonts w:ascii="Times New Roman" w:eastAsia="標楷體" w:hAnsi="Times New Roman" w:cs="Times New Roman" w:hint="eastAsia"/>
          <w:sz w:val="28"/>
          <w:szCs w:val="28"/>
        </w:rPr>
        <w:t>0.65</w:t>
      </w:r>
      <w:r w:rsidR="00C369E1" w:rsidRPr="007F65AF">
        <w:rPr>
          <w:rFonts w:ascii="Times New Roman" w:eastAsia="標楷體" w:hAnsi="Times New Roman" w:cs="Times New Roman"/>
          <w:sz w:val="28"/>
          <w:szCs w:val="28"/>
        </w:rPr>
        <w:t>%</w:t>
      </w:r>
      <w:r w:rsidR="00C369E1" w:rsidRPr="007F65AF">
        <w:rPr>
          <w:rFonts w:ascii="Times New Roman" w:eastAsia="標楷體" w:hAnsi="Times New Roman" w:cs="Times New Roman"/>
          <w:sz w:val="28"/>
          <w:szCs w:val="28"/>
        </w:rPr>
        <w:t>（詳表</w:t>
      </w:r>
      <w:r w:rsidR="00C369E1" w:rsidRPr="007F65AF">
        <w:rPr>
          <w:rFonts w:ascii="Times New Roman" w:eastAsia="標楷體" w:hAnsi="Times New Roman" w:cs="Times New Roman"/>
          <w:sz w:val="28"/>
          <w:szCs w:val="28"/>
        </w:rPr>
        <w:t>1</w:t>
      </w:r>
      <w:r w:rsidR="00C369E1" w:rsidRPr="007F65AF">
        <w:rPr>
          <w:rFonts w:ascii="Times New Roman" w:eastAsia="標楷體" w:hAnsi="Times New Roman" w:cs="Times New Roman"/>
          <w:sz w:val="28"/>
          <w:szCs w:val="28"/>
        </w:rPr>
        <w:t>、圖</w:t>
      </w:r>
      <w:r w:rsidR="00C369E1" w:rsidRPr="007F65AF">
        <w:rPr>
          <w:rFonts w:ascii="Times New Roman" w:eastAsia="標楷體" w:hAnsi="Times New Roman" w:cs="Times New Roman"/>
          <w:sz w:val="28"/>
          <w:szCs w:val="28"/>
        </w:rPr>
        <w:t>3</w:t>
      </w:r>
      <w:r w:rsidR="00C369E1" w:rsidRPr="007F65AF">
        <w:rPr>
          <w:rFonts w:ascii="Times New Roman" w:eastAsia="標楷體" w:hAnsi="Times New Roman" w:cs="Times New Roman"/>
          <w:sz w:val="28"/>
          <w:szCs w:val="28"/>
        </w:rPr>
        <w:t>）。</w:t>
      </w:r>
    </w:p>
    <w:p w:rsidR="00C369E1" w:rsidRPr="007F65AF" w:rsidRDefault="00EF7E41" w:rsidP="004D6613">
      <w:pPr>
        <w:tabs>
          <w:tab w:val="num" w:pos="-2268"/>
        </w:tabs>
        <w:spacing w:afterLines="5" w:after="18" w:line="44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65AF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9140A9" w:rsidRPr="007F65AF">
        <w:rPr>
          <w:rFonts w:ascii="Times New Roman" w:eastAsia="標楷體" w:hAnsi="Times New Roman" w:cs="Times New Roman" w:hint="eastAsia"/>
          <w:spacing w:val="-4"/>
          <w:sz w:val="16"/>
          <w:szCs w:val="28"/>
        </w:rPr>
        <w:t xml:space="preserve"> </w:t>
      </w:r>
      <w:r w:rsidR="00C369E1" w:rsidRPr="007F65AF">
        <w:rPr>
          <w:rFonts w:ascii="Times New Roman" w:eastAsia="標楷體" w:hAnsi="Times New Roman" w:cs="Times New Roman"/>
          <w:sz w:val="28"/>
          <w:szCs w:val="28"/>
        </w:rPr>
        <w:t>7</w:t>
      </w:r>
      <w:r w:rsidR="00C369E1" w:rsidRPr="007F65AF">
        <w:rPr>
          <w:rFonts w:ascii="Times New Roman" w:eastAsia="標楷體" w:hAnsi="Times New Roman" w:cs="Times New Roman"/>
          <w:sz w:val="28"/>
          <w:szCs w:val="28"/>
        </w:rPr>
        <w:t>個構成項目經去除長期趨勢後，</w:t>
      </w:r>
      <w:r w:rsidR="00266B6A" w:rsidRPr="007F65AF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C369E1" w:rsidRPr="007F65AF">
        <w:rPr>
          <w:rFonts w:ascii="Times New Roman" w:eastAsia="標楷體" w:hAnsi="Times New Roman" w:cs="Times New Roman"/>
          <w:sz w:val="28"/>
          <w:szCs w:val="28"/>
        </w:rPr>
        <w:t>項較上月上升，包括</w:t>
      </w:r>
      <w:r w:rsidR="00AD1CEE" w:rsidRPr="007F65AF">
        <w:rPr>
          <w:rFonts w:ascii="Times New Roman" w:eastAsia="標楷體" w:hAnsi="Times New Roman" w:cs="Times New Roman"/>
          <w:sz w:val="28"/>
          <w:szCs w:val="28"/>
        </w:rPr>
        <w:t>實質半導體設備進口值</w:t>
      </w:r>
      <w:r w:rsidR="00266B6A" w:rsidRPr="007F65AF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266B6A" w:rsidRPr="007F65AF">
        <w:rPr>
          <w:rFonts w:ascii="Times New Roman" w:eastAsia="標楷體" w:hAnsi="Times New Roman" w:cs="Times New Roman"/>
          <w:sz w:val="28"/>
          <w:szCs w:val="28"/>
        </w:rPr>
        <w:t>實質貨幣總計數</w:t>
      </w:r>
      <w:r w:rsidR="00266B6A" w:rsidRPr="007F65AF">
        <w:rPr>
          <w:rFonts w:ascii="Times New Roman" w:eastAsia="標楷體" w:hAnsi="Times New Roman" w:cs="Times New Roman"/>
          <w:sz w:val="28"/>
          <w:szCs w:val="28"/>
        </w:rPr>
        <w:t>M1B</w:t>
      </w:r>
      <w:r w:rsidR="002747E5" w:rsidRPr="007F65A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2747E5" w:rsidRPr="007F65AF">
        <w:rPr>
          <w:rFonts w:ascii="Times New Roman" w:eastAsia="標楷體" w:hAnsi="Times New Roman" w:cs="Times New Roman"/>
          <w:sz w:val="28"/>
          <w:szCs w:val="28"/>
        </w:rPr>
        <w:t>以及</w:t>
      </w:r>
      <w:r w:rsidR="00266B6A" w:rsidRPr="007F65AF">
        <w:rPr>
          <w:rFonts w:ascii="Times New Roman" w:eastAsia="標楷體" w:hAnsi="Times New Roman" w:cs="Times New Roman"/>
          <w:sz w:val="28"/>
          <w:szCs w:val="28"/>
        </w:rPr>
        <w:t>工業及服務業受僱員</w:t>
      </w:r>
      <w:r w:rsidR="00266B6A" w:rsidRPr="007F65AF">
        <w:rPr>
          <w:rFonts w:ascii="Times New Roman" w:eastAsia="標楷體" w:hAnsi="Times New Roman" w:cs="Times New Roman" w:hint="eastAsia"/>
          <w:sz w:val="28"/>
          <w:szCs w:val="28"/>
        </w:rPr>
        <w:t>工</w:t>
      </w:r>
      <w:r w:rsidR="00266B6A" w:rsidRPr="007F65AF">
        <w:rPr>
          <w:rFonts w:ascii="Times New Roman" w:eastAsia="標楷體" w:hAnsi="Times New Roman" w:cs="Times New Roman"/>
          <w:sz w:val="28"/>
          <w:szCs w:val="28"/>
        </w:rPr>
        <w:t>淨進入率</w:t>
      </w:r>
      <w:r w:rsidR="006B44B0" w:rsidRPr="007F65AF">
        <w:rPr>
          <w:rFonts w:ascii="Times New Roman" w:eastAsia="標楷體" w:hAnsi="Times New Roman" w:cs="Times New Roman"/>
          <w:sz w:val="28"/>
          <w:szCs w:val="28"/>
        </w:rPr>
        <w:t>；</w:t>
      </w:r>
      <w:r w:rsidR="00C369E1" w:rsidRPr="007F65AF">
        <w:rPr>
          <w:rFonts w:ascii="Times New Roman" w:eastAsia="標楷體" w:hAnsi="Times New Roman" w:cs="Times New Roman"/>
          <w:sz w:val="28"/>
          <w:szCs w:val="28"/>
        </w:rPr>
        <w:t>其餘</w:t>
      </w:r>
      <w:r w:rsidR="00266B6A" w:rsidRPr="007F65AF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C369E1" w:rsidRPr="007F65AF">
        <w:rPr>
          <w:rFonts w:ascii="Times New Roman" w:eastAsia="標楷體" w:hAnsi="Times New Roman" w:cs="Times New Roman"/>
          <w:sz w:val="28"/>
          <w:szCs w:val="28"/>
        </w:rPr>
        <w:t>項則較上月下滑，分別為：</w:t>
      </w:r>
      <w:r w:rsidR="00C00DB5" w:rsidRPr="007F65AF">
        <w:rPr>
          <w:rFonts w:ascii="Times New Roman" w:eastAsia="標楷體" w:hAnsi="Times New Roman" w:cs="Times New Roman"/>
          <w:sz w:val="28"/>
          <w:szCs w:val="28"/>
        </w:rPr>
        <w:t>製造業營業氣候測驗點</w:t>
      </w:r>
      <w:r w:rsidR="00C00DB5" w:rsidRPr="007F65AF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AD1CEE" w:rsidRPr="007F65AF">
        <w:rPr>
          <w:rFonts w:ascii="Times New Roman" w:eastAsia="標楷體" w:hAnsi="Times New Roman" w:cs="Times New Roman"/>
          <w:sz w:val="28"/>
          <w:szCs w:val="28"/>
        </w:rPr>
        <w:t>外銷訂單</w:t>
      </w:r>
      <w:r w:rsidR="00AD1CEE" w:rsidRPr="007F65AF">
        <w:rPr>
          <w:rFonts w:ascii="Times New Roman" w:eastAsia="標楷體" w:hAnsi="Times New Roman" w:cs="Times New Roman" w:hint="eastAsia"/>
          <w:sz w:val="28"/>
          <w:szCs w:val="28"/>
        </w:rPr>
        <w:t>動向</w:t>
      </w:r>
      <w:r w:rsidR="00AD1CEE" w:rsidRPr="007F65AF">
        <w:rPr>
          <w:rFonts w:ascii="Times New Roman" w:eastAsia="標楷體" w:hAnsi="Times New Roman" w:cs="Times New Roman"/>
          <w:sz w:val="28"/>
          <w:szCs w:val="28"/>
        </w:rPr>
        <w:t>指數</w:t>
      </w:r>
      <w:r w:rsidR="00AD1CEE" w:rsidRPr="007F65AF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AD1CEE" w:rsidRPr="007F65AF">
        <w:rPr>
          <w:rFonts w:ascii="Times New Roman" w:eastAsia="標楷體" w:hAnsi="Times New Roman" w:cs="Times New Roman"/>
          <w:sz w:val="28"/>
          <w:szCs w:val="28"/>
        </w:rPr>
        <w:t>股價指數</w:t>
      </w:r>
      <w:r w:rsidR="00AD1CEE" w:rsidRPr="007F65A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D1CEE" w:rsidRPr="007F65AF">
        <w:rPr>
          <w:rFonts w:ascii="Times New Roman" w:eastAsia="標楷體" w:hAnsi="Times New Roman" w:cs="Times New Roman"/>
          <w:sz w:val="28"/>
          <w:szCs w:val="28"/>
        </w:rPr>
        <w:t>以及</w:t>
      </w:r>
      <w:r w:rsidR="00266B6A" w:rsidRPr="007F65AF">
        <w:rPr>
          <w:rFonts w:ascii="Times New Roman" w:eastAsia="標楷體" w:hAnsi="Times New Roman" w:cs="Times New Roman" w:hint="eastAsia"/>
          <w:sz w:val="28"/>
          <w:szCs w:val="28"/>
        </w:rPr>
        <w:t>建築物開工樓地板面積</w:t>
      </w:r>
      <w:r w:rsidR="00C369E1" w:rsidRPr="007F65AF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369E1" w:rsidRPr="007F65AF" w:rsidRDefault="00C369E1" w:rsidP="004D6613">
      <w:pPr>
        <w:snapToGrid w:val="0"/>
        <w:spacing w:afterLines="5" w:after="18" w:line="460" w:lineRule="exact"/>
        <w:ind w:rightChars="1" w:right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65AF">
        <w:rPr>
          <w:rFonts w:ascii="Times New Roman" w:eastAsia="標楷體" w:hAnsi="Times New Roman" w:cs="Times New Roman"/>
          <w:sz w:val="28"/>
          <w:szCs w:val="28"/>
        </w:rPr>
        <w:t>(</w:t>
      </w:r>
      <w:r w:rsidRPr="007F65AF">
        <w:rPr>
          <w:rFonts w:ascii="Times New Roman" w:eastAsia="標楷體" w:hAnsi="Times New Roman" w:cs="Times New Roman"/>
          <w:sz w:val="28"/>
          <w:szCs w:val="28"/>
        </w:rPr>
        <w:t>二</w:t>
      </w:r>
      <w:r w:rsidRPr="007F65AF">
        <w:rPr>
          <w:rFonts w:ascii="Times New Roman" w:eastAsia="標楷體" w:hAnsi="Times New Roman" w:cs="Times New Roman"/>
          <w:sz w:val="28"/>
          <w:szCs w:val="28"/>
        </w:rPr>
        <w:t>)</w:t>
      </w:r>
      <w:r w:rsidRPr="007F65AF">
        <w:rPr>
          <w:rFonts w:ascii="Times New Roman" w:eastAsia="標楷體" w:hAnsi="Times New Roman" w:cs="Times New Roman"/>
          <w:sz w:val="28"/>
          <w:szCs w:val="28"/>
        </w:rPr>
        <w:t>同時指標</w:t>
      </w:r>
    </w:p>
    <w:p w:rsidR="00C369E1" w:rsidRPr="007F65AF" w:rsidRDefault="00EF7E41" w:rsidP="004D6613">
      <w:pPr>
        <w:tabs>
          <w:tab w:val="num" w:pos="-2268"/>
        </w:tabs>
        <w:spacing w:afterLines="5" w:after="18" w:line="44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65AF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9140A9" w:rsidRPr="007F65AF">
        <w:rPr>
          <w:rFonts w:ascii="Times New Roman" w:eastAsia="標楷體" w:hAnsi="Times New Roman" w:cs="Times New Roman" w:hint="eastAsia"/>
          <w:spacing w:val="-4"/>
          <w:sz w:val="16"/>
          <w:szCs w:val="28"/>
        </w:rPr>
        <w:t xml:space="preserve"> </w:t>
      </w:r>
      <w:r w:rsidR="005270AA" w:rsidRPr="007F65AF">
        <w:rPr>
          <w:rFonts w:ascii="Times New Roman" w:eastAsia="標楷體" w:hAnsi="Times New Roman" w:cs="Times New Roman"/>
          <w:sz w:val="28"/>
          <w:szCs w:val="28"/>
        </w:rPr>
        <w:t>同時指標不含趨勢指數為</w:t>
      </w:r>
      <w:r w:rsidR="00A65CBE" w:rsidRPr="007F65AF">
        <w:rPr>
          <w:rFonts w:ascii="Times New Roman" w:eastAsia="標楷體" w:hAnsi="Times New Roman" w:cs="Times New Roman" w:hint="eastAsia"/>
          <w:sz w:val="28"/>
          <w:szCs w:val="28"/>
        </w:rPr>
        <w:t>99.28</w:t>
      </w:r>
      <w:r w:rsidR="005270AA" w:rsidRPr="007F65AF">
        <w:rPr>
          <w:rFonts w:ascii="Times New Roman" w:eastAsia="標楷體" w:hAnsi="Times New Roman" w:cs="Times New Roman"/>
          <w:sz w:val="28"/>
          <w:szCs w:val="28"/>
        </w:rPr>
        <w:t>，較上月</w:t>
      </w:r>
      <w:r w:rsidR="00884789" w:rsidRPr="007F65AF">
        <w:rPr>
          <w:rFonts w:ascii="Times New Roman" w:eastAsia="標楷體" w:hAnsi="Times New Roman" w:cs="Times New Roman" w:hint="eastAsia"/>
          <w:sz w:val="28"/>
          <w:szCs w:val="28"/>
        </w:rPr>
        <w:t>下滑</w:t>
      </w:r>
      <w:r w:rsidR="00A65CBE" w:rsidRPr="007F65AF">
        <w:rPr>
          <w:rFonts w:ascii="Times New Roman" w:eastAsia="標楷體" w:hAnsi="Times New Roman" w:cs="Times New Roman" w:hint="eastAsia"/>
          <w:sz w:val="28"/>
          <w:szCs w:val="28"/>
        </w:rPr>
        <w:t>0.42</w:t>
      </w:r>
      <w:r w:rsidR="005270AA" w:rsidRPr="007F65AF">
        <w:rPr>
          <w:rFonts w:ascii="Times New Roman" w:eastAsia="標楷體" w:hAnsi="Times New Roman" w:cs="Times New Roman"/>
          <w:sz w:val="28"/>
          <w:szCs w:val="28"/>
        </w:rPr>
        <w:t>%</w:t>
      </w:r>
      <w:r w:rsidR="00C369E1" w:rsidRPr="007F65AF">
        <w:rPr>
          <w:rFonts w:ascii="Times New Roman" w:eastAsia="標楷體" w:hAnsi="Times New Roman" w:cs="Times New Roman"/>
          <w:sz w:val="28"/>
          <w:szCs w:val="28"/>
        </w:rPr>
        <w:t>（詳表</w:t>
      </w:r>
      <w:r w:rsidR="00C369E1" w:rsidRPr="007F65AF">
        <w:rPr>
          <w:rFonts w:ascii="Times New Roman" w:eastAsia="標楷體" w:hAnsi="Times New Roman" w:cs="Times New Roman"/>
          <w:sz w:val="28"/>
          <w:szCs w:val="28"/>
        </w:rPr>
        <w:t>2</w:t>
      </w:r>
      <w:r w:rsidR="00C369E1" w:rsidRPr="007F65AF">
        <w:rPr>
          <w:rFonts w:ascii="Times New Roman" w:eastAsia="標楷體" w:hAnsi="Times New Roman" w:cs="Times New Roman"/>
          <w:sz w:val="28"/>
          <w:szCs w:val="28"/>
        </w:rPr>
        <w:t>、圖</w:t>
      </w:r>
      <w:r w:rsidR="00C369E1" w:rsidRPr="007F65AF">
        <w:rPr>
          <w:rFonts w:ascii="Times New Roman" w:eastAsia="標楷體" w:hAnsi="Times New Roman" w:cs="Times New Roman"/>
          <w:sz w:val="28"/>
          <w:szCs w:val="28"/>
        </w:rPr>
        <w:t>4</w:t>
      </w:r>
      <w:r w:rsidR="00C369E1" w:rsidRPr="007F65AF">
        <w:rPr>
          <w:rFonts w:ascii="Times New Roman" w:eastAsia="標楷體" w:hAnsi="Times New Roman" w:cs="Times New Roman"/>
          <w:sz w:val="28"/>
          <w:szCs w:val="28"/>
        </w:rPr>
        <w:t>）。</w:t>
      </w:r>
    </w:p>
    <w:p w:rsidR="00C369E1" w:rsidRPr="007F65AF" w:rsidRDefault="00EF7E41" w:rsidP="004D6613">
      <w:pPr>
        <w:tabs>
          <w:tab w:val="num" w:pos="-2268"/>
        </w:tabs>
        <w:spacing w:afterLines="5" w:after="18" w:line="44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65AF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9140A9" w:rsidRPr="007F65AF">
        <w:rPr>
          <w:rFonts w:ascii="Times New Roman" w:eastAsia="標楷體" w:hAnsi="Times New Roman" w:cs="Times New Roman" w:hint="eastAsia"/>
          <w:spacing w:val="-4"/>
          <w:sz w:val="16"/>
          <w:szCs w:val="28"/>
        </w:rPr>
        <w:t xml:space="preserve"> </w:t>
      </w:r>
      <w:r w:rsidRPr="007F65AF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 </w:t>
      </w:r>
      <w:r w:rsidR="00C369E1" w:rsidRPr="007F65AF">
        <w:rPr>
          <w:rFonts w:ascii="Times New Roman" w:eastAsia="標楷體" w:hAnsi="Times New Roman" w:cs="Times New Roman"/>
          <w:sz w:val="28"/>
          <w:szCs w:val="28"/>
        </w:rPr>
        <w:t>7</w:t>
      </w:r>
      <w:r w:rsidR="00C369E1" w:rsidRPr="007F65AF">
        <w:rPr>
          <w:rFonts w:ascii="Times New Roman" w:eastAsia="標楷體" w:hAnsi="Times New Roman" w:cs="Times New Roman"/>
          <w:sz w:val="28"/>
          <w:szCs w:val="28"/>
        </w:rPr>
        <w:t>個</w:t>
      </w:r>
      <w:r w:rsidR="005270AA" w:rsidRPr="007F65AF">
        <w:rPr>
          <w:rFonts w:ascii="Times New Roman" w:eastAsia="標楷體" w:hAnsi="Times New Roman" w:cs="Times New Roman"/>
          <w:sz w:val="28"/>
          <w:szCs w:val="28"/>
        </w:rPr>
        <w:t>構成項目經去除長期趨勢後，</w:t>
      </w:r>
      <w:r w:rsidR="00A65CBE" w:rsidRPr="007F65AF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EC54B3" w:rsidRPr="007F65A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EC54B3" w:rsidRPr="007F65AF">
        <w:rPr>
          <w:rFonts w:ascii="Times New Roman" w:eastAsia="標楷體" w:hAnsi="Times New Roman" w:cs="Times New Roman" w:hint="eastAsia"/>
          <w:sz w:val="28"/>
          <w:szCs w:val="28"/>
        </w:rPr>
        <w:t>項較上月上升，包括</w:t>
      </w:r>
      <w:r w:rsidR="00A65CBE" w:rsidRPr="007F65AF">
        <w:rPr>
          <w:rFonts w:ascii="Times New Roman" w:eastAsia="標楷體" w:hAnsi="Times New Roman" w:cs="Times New Roman" w:hint="eastAsia"/>
          <w:sz w:val="28"/>
          <w:szCs w:val="28"/>
        </w:rPr>
        <w:t>實質海關出口值</w:t>
      </w:r>
      <w:r w:rsidR="00BA35B2" w:rsidRPr="007F65AF">
        <w:rPr>
          <w:rFonts w:ascii="Times New Roman" w:eastAsia="標楷體" w:hAnsi="Times New Roman" w:cs="Times New Roman" w:hint="eastAsia"/>
          <w:sz w:val="28"/>
          <w:szCs w:val="28"/>
        </w:rPr>
        <w:t>，以及</w:t>
      </w:r>
      <w:r w:rsidR="00A65CBE" w:rsidRPr="007F65AF">
        <w:rPr>
          <w:rFonts w:ascii="Times New Roman" w:eastAsia="標楷體" w:hAnsi="Times New Roman" w:cs="Times New Roman" w:hint="eastAsia"/>
          <w:sz w:val="28"/>
          <w:szCs w:val="28"/>
        </w:rPr>
        <w:t>工業生產指數</w:t>
      </w:r>
      <w:r w:rsidR="00224355" w:rsidRPr="007F65A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B1ABB" w:rsidRPr="007F65AF">
        <w:rPr>
          <w:rFonts w:ascii="Times New Roman" w:eastAsia="標楷體" w:hAnsi="Times New Roman" w:cs="Times New Roman" w:hint="eastAsia"/>
          <w:sz w:val="28"/>
          <w:szCs w:val="28"/>
        </w:rPr>
        <w:t>其餘</w:t>
      </w:r>
      <w:r w:rsidR="00A65CBE" w:rsidRPr="007F65AF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AB1ABB" w:rsidRPr="007F65AF">
        <w:rPr>
          <w:rFonts w:ascii="Times New Roman" w:eastAsia="標楷體" w:hAnsi="Times New Roman" w:cs="Times New Roman" w:hint="eastAsia"/>
          <w:sz w:val="28"/>
          <w:szCs w:val="28"/>
        </w:rPr>
        <w:t>項</w:t>
      </w:r>
      <w:r w:rsidR="00DF416E" w:rsidRPr="007F65AF">
        <w:rPr>
          <w:rFonts w:ascii="Times New Roman" w:eastAsia="標楷體" w:hAnsi="Times New Roman" w:cs="Times New Roman" w:hint="eastAsia"/>
          <w:sz w:val="28"/>
          <w:szCs w:val="28"/>
        </w:rPr>
        <w:t>則</w:t>
      </w:r>
      <w:r w:rsidR="00224355" w:rsidRPr="007F65AF">
        <w:rPr>
          <w:rFonts w:ascii="Times New Roman" w:eastAsia="標楷體" w:hAnsi="Times New Roman" w:cs="Times New Roman" w:hint="eastAsia"/>
          <w:sz w:val="28"/>
          <w:szCs w:val="28"/>
        </w:rPr>
        <w:t>較上月下滑，分別為</w:t>
      </w:r>
      <w:r w:rsidR="00224355" w:rsidRPr="007F65AF">
        <w:rPr>
          <w:rFonts w:ascii="Times New Roman" w:eastAsia="標楷體" w:hAnsi="Times New Roman" w:cs="Times New Roman"/>
          <w:sz w:val="28"/>
          <w:szCs w:val="28"/>
        </w:rPr>
        <w:t>：</w:t>
      </w:r>
      <w:r w:rsidR="00884789" w:rsidRPr="007F65AF">
        <w:rPr>
          <w:rFonts w:ascii="Times New Roman" w:eastAsia="標楷體" w:hAnsi="Times New Roman" w:cs="Times New Roman" w:hint="eastAsia"/>
          <w:sz w:val="28"/>
          <w:szCs w:val="28"/>
        </w:rPr>
        <w:t>電力（企業）總用電量、</w:t>
      </w:r>
      <w:r w:rsidR="00B71802" w:rsidRPr="007F65AF">
        <w:rPr>
          <w:rFonts w:ascii="Times New Roman" w:eastAsia="標楷體" w:hAnsi="Times New Roman" w:cs="Times New Roman" w:hint="eastAsia"/>
          <w:sz w:val="28"/>
          <w:szCs w:val="28"/>
        </w:rPr>
        <w:t>製造業銷售量指數</w:t>
      </w:r>
      <w:r w:rsidR="00BA35B2" w:rsidRPr="007F65AF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A65CBE" w:rsidRPr="007F65AF">
        <w:rPr>
          <w:rFonts w:ascii="Times New Roman" w:eastAsia="標楷體" w:hAnsi="Times New Roman" w:cs="Times New Roman" w:hint="eastAsia"/>
          <w:sz w:val="28"/>
          <w:szCs w:val="28"/>
        </w:rPr>
        <w:t>實質機械及電機設備進口值、批發、零售及餐飲業營業額</w:t>
      </w:r>
      <w:r w:rsidR="00EC207E" w:rsidRPr="007F65AF">
        <w:rPr>
          <w:rFonts w:ascii="Times New Roman" w:eastAsia="標楷體" w:hAnsi="Times New Roman" w:cs="Times New Roman" w:hint="eastAsia"/>
          <w:sz w:val="28"/>
          <w:szCs w:val="28"/>
        </w:rPr>
        <w:t>，以及</w:t>
      </w:r>
      <w:r w:rsidR="00B71802" w:rsidRPr="007F65AF">
        <w:rPr>
          <w:rFonts w:ascii="Times New Roman" w:eastAsia="標楷體" w:hAnsi="Times New Roman" w:cs="Times New Roman" w:hint="eastAsia"/>
          <w:sz w:val="28"/>
          <w:szCs w:val="28"/>
        </w:rPr>
        <w:t>非農業部門就業人數</w:t>
      </w:r>
      <w:r w:rsidR="00634D65" w:rsidRPr="007F65AF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369E1" w:rsidRPr="007F65AF" w:rsidRDefault="00C369E1" w:rsidP="004D6613">
      <w:pPr>
        <w:snapToGrid w:val="0"/>
        <w:spacing w:afterLines="5" w:after="18" w:line="460" w:lineRule="exact"/>
        <w:ind w:rightChars="1" w:right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65AF">
        <w:rPr>
          <w:rFonts w:ascii="Times New Roman" w:eastAsia="標楷體" w:hAnsi="Times New Roman" w:cs="Times New Roman"/>
          <w:sz w:val="28"/>
          <w:szCs w:val="28"/>
        </w:rPr>
        <w:t>(</w:t>
      </w:r>
      <w:r w:rsidRPr="007F65AF">
        <w:rPr>
          <w:rFonts w:ascii="Times New Roman" w:eastAsia="標楷體" w:hAnsi="Times New Roman" w:cs="Times New Roman"/>
          <w:sz w:val="28"/>
          <w:szCs w:val="28"/>
        </w:rPr>
        <w:t>三</w:t>
      </w:r>
      <w:r w:rsidRPr="007F65AF">
        <w:rPr>
          <w:rFonts w:ascii="Times New Roman" w:eastAsia="標楷體" w:hAnsi="Times New Roman" w:cs="Times New Roman"/>
          <w:sz w:val="28"/>
          <w:szCs w:val="28"/>
        </w:rPr>
        <w:t>)</w:t>
      </w:r>
      <w:r w:rsidRPr="007F65AF">
        <w:rPr>
          <w:rFonts w:ascii="Times New Roman" w:eastAsia="標楷體" w:hAnsi="Times New Roman" w:cs="Times New Roman"/>
          <w:sz w:val="28"/>
          <w:szCs w:val="28"/>
        </w:rPr>
        <w:t>落後指標</w:t>
      </w:r>
    </w:p>
    <w:p w:rsidR="00C369E1" w:rsidRPr="007F65AF" w:rsidRDefault="00EF7E41" w:rsidP="004D6613">
      <w:pPr>
        <w:tabs>
          <w:tab w:val="num" w:pos="-2268"/>
        </w:tabs>
        <w:spacing w:afterLines="5" w:after="18" w:line="44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65AF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● </w:t>
      </w:r>
      <w:r w:rsidR="00C369E1" w:rsidRPr="007F65AF">
        <w:rPr>
          <w:rFonts w:ascii="Times New Roman" w:eastAsia="標楷體" w:hAnsi="Times New Roman" w:cs="Times New Roman"/>
          <w:sz w:val="28"/>
          <w:szCs w:val="28"/>
        </w:rPr>
        <w:t>落後指標不含趨勢指數為</w:t>
      </w:r>
      <w:r w:rsidR="00DA0DD0" w:rsidRPr="007F65AF">
        <w:rPr>
          <w:rFonts w:ascii="Times New Roman" w:eastAsia="標楷體" w:hAnsi="Times New Roman" w:cs="Times New Roman" w:hint="eastAsia"/>
          <w:sz w:val="28"/>
          <w:szCs w:val="28"/>
        </w:rPr>
        <w:t>99.44</w:t>
      </w:r>
      <w:r w:rsidR="007143F8" w:rsidRPr="007F65AF">
        <w:rPr>
          <w:rFonts w:ascii="Times New Roman" w:eastAsia="標楷體" w:hAnsi="Times New Roman" w:cs="Times New Roman"/>
          <w:sz w:val="28"/>
          <w:szCs w:val="28"/>
        </w:rPr>
        <w:t>，較上</w:t>
      </w:r>
      <w:r w:rsidR="0094024F" w:rsidRPr="007F65AF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B73AB5" w:rsidRPr="007F65AF">
        <w:rPr>
          <w:rFonts w:ascii="Times New Roman" w:eastAsia="標楷體" w:hAnsi="Times New Roman" w:cs="Times New Roman" w:hint="eastAsia"/>
          <w:sz w:val="28"/>
          <w:szCs w:val="28"/>
        </w:rPr>
        <w:t>下滑</w:t>
      </w:r>
      <w:r w:rsidR="00DA0DD0" w:rsidRPr="007F65AF">
        <w:rPr>
          <w:rFonts w:ascii="Times New Roman" w:eastAsia="標楷體" w:hAnsi="Times New Roman" w:cs="Times New Roman" w:hint="eastAsia"/>
          <w:sz w:val="28"/>
          <w:szCs w:val="28"/>
        </w:rPr>
        <w:t>0.72</w:t>
      </w:r>
      <w:r w:rsidR="00C369E1" w:rsidRPr="007F65AF">
        <w:rPr>
          <w:rFonts w:ascii="Times New Roman" w:eastAsia="標楷體" w:hAnsi="Times New Roman" w:cs="Times New Roman"/>
          <w:sz w:val="28"/>
          <w:szCs w:val="28"/>
        </w:rPr>
        <w:t>%</w:t>
      </w:r>
      <w:r w:rsidR="00C369E1" w:rsidRPr="007F65AF">
        <w:rPr>
          <w:rFonts w:ascii="Times New Roman" w:eastAsia="標楷體" w:hAnsi="Times New Roman" w:cs="Times New Roman"/>
          <w:sz w:val="28"/>
          <w:szCs w:val="28"/>
        </w:rPr>
        <w:t>（詳表</w:t>
      </w:r>
      <w:r w:rsidR="00C369E1" w:rsidRPr="007F65AF">
        <w:rPr>
          <w:rFonts w:ascii="Times New Roman" w:eastAsia="標楷體" w:hAnsi="Times New Roman" w:cs="Times New Roman"/>
          <w:sz w:val="28"/>
          <w:szCs w:val="28"/>
        </w:rPr>
        <w:t>3</w:t>
      </w:r>
      <w:r w:rsidR="00C369E1" w:rsidRPr="007F65AF">
        <w:rPr>
          <w:rFonts w:ascii="Times New Roman" w:eastAsia="標楷體" w:hAnsi="Times New Roman" w:cs="Times New Roman"/>
          <w:sz w:val="28"/>
          <w:szCs w:val="28"/>
        </w:rPr>
        <w:t>、圖</w:t>
      </w:r>
      <w:r w:rsidR="00C369E1" w:rsidRPr="007F65AF">
        <w:rPr>
          <w:rFonts w:ascii="Times New Roman" w:eastAsia="標楷體" w:hAnsi="Times New Roman" w:cs="Times New Roman"/>
          <w:sz w:val="28"/>
          <w:szCs w:val="28"/>
        </w:rPr>
        <w:t>5</w:t>
      </w:r>
      <w:r w:rsidR="00C369E1" w:rsidRPr="007F65AF">
        <w:rPr>
          <w:rFonts w:ascii="Times New Roman" w:eastAsia="標楷體" w:hAnsi="Times New Roman" w:cs="Times New Roman"/>
          <w:sz w:val="28"/>
          <w:szCs w:val="28"/>
        </w:rPr>
        <w:t>）。</w:t>
      </w:r>
    </w:p>
    <w:p w:rsidR="00ED5C9E" w:rsidRDefault="00EF7E41" w:rsidP="002D27D4">
      <w:pPr>
        <w:tabs>
          <w:tab w:val="num" w:pos="-2268"/>
        </w:tabs>
        <w:spacing w:afterLines="5" w:after="18" w:line="44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65AF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●  </w:t>
      </w:r>
      <w:r w:rsidR="00AC5ABD" w:rsidRPr="007F65AF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C369E1" w:rsidRPr="007F65AF">
        <w:rPr>
          <w:rFonts w:ascii="Times New Roman" w:eastAsia="標楷體" w:hAnsi="Times New Roman" w:cs="Times New Roman"/>
          <w:sz w:val="28"/>
          <w:szCs w:val="28"/>
        </w:rPr>
        <w:t>個構成項目經去除長期趨勢後，</w:t>
      </w:r>
      <w:r w:rsidR="007F0E66" w:rsidRPr="007F65AF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ED5C9E" w:rsidRPr="007F65AF">
        <w:rPr>
          <w:rFonts w:ascii="Times New Roman" w:eastAsia="標楷體" w:hAnsi="Times New Roman" w:cs="Times New Roman" w:hint="eastAsia"/>
          <w:sz w:val="28"/>
          <w:szCs w:val="28"/>
        </w:rPr>
        <w:t>項較上月上升，</w:t>
      </w:r>
      <w:r w:rsidR="00EC54B3" w:rsidRPr="007F65AF">
        <w:rPr>
          <w:rFonts w:ascii="Times New Roman" w:eastAsia="標楷體" w:hAnsi="Times New Roman" w:cs="Times New Roman" w:hint="eastAsia"/>
          <w:sz w:val="28"/>
          <w:szCs w:val="28"/>
        </w:rPr>
        <w:t>包括</w:t>
      </w:r>
      <w:r w:rsidR="00ED5C9E" w:rsidRPr="007F65AF">
        <w:rPr>
          <w:rFonts w:ascii="Times New Roman" w:eastAsia="標楷體" w:hAnsi="Times New Roman" w:cs="Times New Roman"/>
          <w:sz w:val="28"/>
          <w:szCs w:val="28"/>
        </w:rPr>
        <w:t>製造業存貨</w:t>
      </w:r>
      <w:r w:rsidR="00ED5C9E" w:rsidRPr="007F65AF">
        <w:rPr>
          <w:rFonts w:ascii="Times New Roman" w:eastAsia="標楷體" w:hAnsi="Times New Roman" w:cs="Times New Roman" w:hint="eastAsia"/>
          <w:sz w:val="28"/>
          <w:szCs w:val="28"/>
        </w:rPr>
        <w:t>價值，以及</w:t>
      </w:r>
      <w:r w:rsidR="00ED5C9E" w:rsidRPr="007F65AF">
        <w:rPr>
          <w:rFonts w:ascii="Times New Roman" w:eastAsia="標楷體" w:hAnsi="Times New Roman" w:cs="Times New Roman"/>
          <w:sz w:val="28"/>
          <w:szCs w:val="28"/>
        </w:rPr>
        <w:t>金融業隔夜拆款利率</w:t>
      </w:r>
      <w:r w:rsidR="00ED5C9E" w:rsidRPr="007F65AF">
        <w:rPr>
          <w:rFonts w:ascii="Times New Roman" w:eastAsia="標楷體" w:hAnsi="Times New Roman" w:cs="Times New Roman" w:hint="eastAsia"/>
          <w:sz w:val="28"/>
          <w:szCs w:val="28"/>
        </w:rPr>
        <w:t>；其餘</w:t>
      </w:r>
      <w:r w:rsidR="007F0E66" w:rsidRPr="007F65AF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ED5C9E" w:rsidRPr="007F65AF">
        <w:rPr>
          <w:rFonts w:ascii="Times New Roman" w:eastAsia="標楷體" w:hAnsi="Times New Roman" w:cs="Times New Roman" w:hint="eastAsia"/>
          <w:sz w:val="28"/>
          <w:szCs w:val="28"/>
        </w:rPr>
        <w:t>項</w:t>
      </w:r>
      <w:r w:rsidR="00DF416E" w:rsidRPr="007F65AF">
        <w:rPr>
          <w:rFonts w:ascii="Times New Roman" w:eastAsia="標楷體" w:hAnsi="Times New Roman" w:cs="Times New Roman" w:hint="eastAsia"/>
          <w:sz w:val="28"/>
          <w:szCs w:val="28"/>
        </w:rPr>
        <w:t>則</w:t>
      </w:r>
      <w:r w:rsidR="00ED5C9E" w:rsidRPr="007F65AF">
        <w:rPr>
          <w:rFonts w:ascii="Times New Roman" w:eastAsia="標楷體" w:hAnsi="Times New Roman" w:cs="Times New Roman" w:hint="eastAsia"/>
          <w:sz w:val="28"/>
          <w:szCs w:val="28"/>
        </w:rPr>
        <w:t>較上月下滑，分別為：</w:t>
      </w:r>
      <w:r w:rsidR="00ED5C9E" w:rsidRPr="007F65AF">
        <w:rPr>
          <w:rFonts w:ascii="Times New Roman" w:eastAsia="標楷體" w:hAnsi="Times New Roman" w:cs="Times New Roman"/>
          <w:sz w:val="28"/>
          <w:szCs w:val="28"/>
        </w:rPr>
        <w:t>製造業單位產出勞動成本指數</w:t>
      </w:r>
      <w:r w:rsidR="007F0E66" w:rsidRPr="007F65AF">
        <w:rPr>
          <w:rFonts w:ascii="Times New Roman" w:eastAsia="標楷體" w:hAnsi="Times New Roman" w:cs="Times New Roman" w:hint="eastAsia"/>
          <w:sz w:val="28"/>
          <w:szCs w:val="28"/>
        </w:rPr>
        <w:t>、全體金融機構放款與投資</w:t>
      </w:r>
      <w:r w:rsidR="00ED5C9E" w:rsidRPr="007F65AF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94024F" w:rsidRPr="007F65AF">
        <w:rPr>
          <w:rFonts w:ascii="Times New Roman" w:eastAsia="標楷體" w:hAnsi="Times New Roman" w:cs="Times New Roman" w:hint="eastAsia"/>
          <w:sz w:val="28"/>
          <w:szCs w:val="28"/>
        </w:rPr>
        <w:t>失業率</w:t>
      </w:r>
      <w:r w:rsidR="00FF1021" w:rsidRPr="007F65AF">
        <w:rPr>
          <w:rStyle w:val="a7"/>
          <w:rFonts w:ascii="Times New Roman" w:eastAsia="標楷體" w:hAnsi="Times New Roman" w:cs="Times New Roman"/>
          <w:sz w:val="28"/>
          <w:szCs w:val="28"/>
        </w:rPr>
        <w:footnoteReference w:id="3"/>
      </w:r>
      <w:r w:rsidR="00771B90" w:rsidRPr="007F65AF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2F2FB2" w:rsidRPr="002F2FB2" w:rsidRDefault="002F2FB2" w:rsidP="002F2FB2">
      <w:pPr>
        <w:tabs>
          <w:tab w:val="num" w:pos="-2268"/>
        </w:tabs>
        <w:spacing w:afterLines="5" w:after="18" w:line="440" w:lineRule="exact"/>
        <w:ind w:leftChars="94" w:left="598" w:hangingChars="133" w:hanging="372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717CD8" w:rsidRDefault="003362B2" w:rsidP="004D6613">
      <w:pPr>
        <w:tabs>
          <w:tab w:val="num" w:pos="-2268"/>
        </w:tabs>
        <w:spacing w:line="440" w:lineRule="exact"/>
        <w:ind w:leftChars="94" w:left="598" w:hangingChars="133" w:hanging="372"/>
        <w:jc w:val="center"/>
        <w:rPr>
          <w:rFonts w:eastAsia="標楷體"/>
          <w:sz w:val="28"/>
          <w:szCs w:val="28"/>
          <w:bdr w:val="single" w:sz="4" w:space="0" w:color="auto"/>
        </w:rPr>
      </w:pPr>
      <w:r w:rsidRPr="004842B2">
        <w:rPr>
          <w:rFonts w:eastAsia="標楷體"/>
          <w:sz w:val="28"/>
          <w:szCs w:val="28"/>
          <w:bdr w:val="single" w:sz="4" w:space="0" w:color="auto"/>
        </w:rPr>
        <w:t>下次發布日</w:t>
      </w:r>
      <w:r w:rsidRPr="00510C40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期為</w:t>
      </w:r>
      <w:r w:rsidRPr="00510C40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 xml:space="preserve"> 10</w:t>
      </w:r>
      <w:r w:rsidR="001E5A0E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8</w:t>
      </w:r>
      <w:r w:rsidRPr="00510C40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年</w:t>
      </w:r>
      <w:r w:rsidR="002747E5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1</w:t>
      </w:r>
      <w:r w:rsidRPr="00510C40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月</w:t>
      </w:r>
      <w:r w:rsidRPr="00510C40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2</w:t>
      </w:r>
      <w:r w:rsidR="001E5A0E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8</w:t>
      </w:r>
      <w:r w:rsidRPr="00510C40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日（星期</w:t>
      </w:r>
      <w:r w:rsidR="001E5A0E">
        <w:rPr>
          <w:rFonts w:eastAsia="標楷體" w:hint="eastAsia"/>
          <w:sz w:val="28"/>
          <w:szCs w:val="28"/>
          <w:bdr w:val="single" w:sz="4" w:space="0" w:color="auto"/>
        </w:rPr>
        <w:t>一</w:t>
      </w:r>
      <w:r w:rsidRPr="004842B2">
        <w:rPr>
          <w:rFonts w:eastAsia="標楷體"/>
          <w:sz w:val="28"/>
          <w:szCs w:val="28"/>
          <w:bdr w:val="single" w:sz="4" w:space="0" w:color="auto"/>
        </w:rPr>
        <w:t>）下午</w:t>
      </w:r>
      <w:r w:rsidRPr="006E2C11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4</w:t>
      </w:r>
      <w:r w:rsidRPr="004842B2">
        <w:rPr>
          <w:rFonts w:eastAsia="標楷體"/>
          <w:sz w:val="28"/>
          <w:szCs w:val="28"/>
          <w:bdr w:val="single" w:sz="4" w:space="0" w:color="auto"/>
        </w:rPr>
        <w:t>時</w:t>
      </w:r>
    </w:p>
    <w:p w:rsidR="00B26B07" w:rsidRPr="00B26B07" w:rsidRDefault="00B26B07" w:rsidP="004D6613">
      <w:pPr>
        <w:tabs>
          <w:tab w:val="num" w:pos="-2268"/>
        </w:tabs>
        <w:spacing w:line="440" w:lineRule="exact"/>
        <w:ind w:leftChars="94" w:left="598" w:hangingChars="133" w:hanging="372"/>
        <w:jc w:val="center"/>
        <w:rPr>
          <w:rFonts w:eastAsia="標楷體"/>
          <w:sz w:val="28"/>
          <w:szCs w:val="28"/>
          <w:bdr w:val="single" w:sz="4" w:space="0" w:color="auto"/>
        </w:rPr>
      </w:pPr>
    </w:p>
    <w:p w:rsidR="00717CD8" w:rsidRDefault="004C046A" w:rsidP="00717CD8">
      <w:pPr>
        <w:widowControl/>
        <w:jc w:val="center"/>
        <w:rPr>
          <w:rFonts w:eastAsia="標楷體"/>
          <w:sz w:val="28"/>
          <w:szCs w:val="28"/>
          <w:bdr w:val="single" w:sz="4" w:space="0" w:color="auto"/>
        </w:rPr>
      </w:pPr>
      <w:r>
        <w:rPr>
          <w:rFonts w:eastAsia="標楷體"/>
          <w:noProof/>
          <w:sz w:val="28"/>
          <w:szCs w:val="28"/>
          <w:bdr w:val="single" w:sz="4" w:space="0" w:color="auto"/>
        </w:rPr>
        <w:drawing>
          <wp:inline distT="0" distB="0" distL="0" distR="0" wp14:anchorId="5C895A0F" wp14:editId="1C50D4A8">
            <wp:extent cx="6064301" cy="3439714"/>
            <wp:effectExtent l="0" t="0" r="0" b="889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P.7-圖1.2 近1年燈號走勢圖(手機版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351" cy="3439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CD8" w:rsidRDefault="00717CD8" w:rsidP="00717CD8">
      <w:pPr>
        <w:widowControl/>
        <w:jc w:val="center"/>
        <w:rPr>
          <w:b/>
          <w:bCs/>
          <w:sz w:val="28"/>
          <w:szCs w:val="28"/>
        </w:rPr>
      </w:pPr>
      <w:r w:rsidRPr="004842B2">
        <w:rPr>
          <w:noProof/>
        </w:rPr>
        <w:drawing>
          <wp:anchor distT="0" distB="0" distL="114300" distR="114300" simplePos="0" relativeHeight="251659264" behindDoc="0" locked="0" layoutInCell="1" allowOverlap="1" wp14:anchorId="7745E73F" wp14:editId="4FC56096">
            <wp:simplePos x="0" y="0"/>
            <wp:positionH relativeFrom="column">
              <wp:posOffset>198755</wp:posOffset>
            </wp:positionH>
            <wp:positionV relativeFrom="paragraph">
              <wp:posOffset>22860</wp:posOffset>
            </wp:positionV>
            <wp:extent cx="6096000" cy="28575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2B2">
        <w:rPr>
          <w:rFonts w:hint="eastAsia"/>
          <w:b/>
          <w:bCs/>
          <w:sz w:val="28"/>
          <w:szCs w:val="28"/>
        </w:rPr>
        <w:t>圖</w:t>
      </w:r>
      <w:r w:rsidRPr="004842B2">
        <w:rPr>
          <w:rFonts w:hint="eastAsia"/>
          <w:b/>
          <w:bCs/>
          <w:sz w:val="28"/>
          <w:szCs w:val="28"/>
        </w:rPr>
        <w:t xml:space="preserve">1  </w:t>
      </w:r>
      <w:r w:rsidRPr="004842B2">
        <w:rPr>
          <w:rFonts w:hint="eastAsia"/>
          <w:b/>
          <w:bCs/>
          <w:sz w:val="28"/>
          <w:szCs w:val="28"/>
        </w:rPr>
        <w:t>近</w:t>
      </w:r>
      <w:r w:rsidRPr="004842B2">
        <w:rPr>
          <w:rFonts w:hint="eastAsia"/>
          <w:b/>
          <w:bCs/>
          <w:sz w:val="28"/>
          <w:szCs w:val="28"/>
        </w:rPr>
        <w:t>1</w:t>
      </w:r>
      <w:r w:rsidRPr="004842B2">
        <w:rPr>
          <w:rFonts w:hint="eastAsia"/>
          <w:b/>
          <w:bCs/>
          <w:sz w:val="28"/>
          <w:szCs w:val="28"/>
        </w:rPr>
        <w:t>年景氣對策信號走勢圖</w:t>
      </w:r>
    </w:p>
    <w:p w:rsidR="004C046A" w:rsidRDefault="004C046A" w:rsidP="00717CD8">
      <w:pPr>
        <w:widowControl/>
        <w:jc w:val="center"/>
        <w:rPr>
          <w:b/>
          <w:bCs/>
          <w:sz w:val="28"/>
          <w:szCs w:val="28"/>
        </w:rPr>
      </w:pPr>
    </w:p>
    <w:p w:rsidR="00717CD8" w:rsidRPr="004842B2" w:rsidRDefault="004C046A" w:rsidP="004C046A">
      <w:pPr>
        <w:tabs>
          <w:tab w:val="left" w:pos="5205"/>
        </w:tabs>
      </w:pPr>
      <w:r>
        <w:rPr>
          <w:noProof/>
        </w:rPr>
        <w:drawing>
          <wp:inline distT="0" distB="0" distL="0" distR="0" wp14:anchorId="58D713C0" wp14:editId="4E1D9D71">
            <wp:extent cx="6356909" cy="3196371"/>
            <wp:effectExtent l="0" t="0" r="6350" b="444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中文-景氣燈號圖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4391" cy="3200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CD8" w:rsidRDefault="00717CD8" w:rsidP="00717CD8">
      <w:pPr>
        <w:spacing w:line="380" w:lineRule="exact"/>
        <w:jc w:val="center"/>
        <w:rPr>
          <w:b/>
          <w:bCs/>
          <w:sz w:val="28"/>
          <w:szCs w:val="28"/>
        </w:rPr>
      </w:pPr>
      <w:r w:rsidRPr="004842B2">
        <w:rPr>
          <w:rFonts w:hint="eastAsia"/>
          <w:b/>
          <w:bCs/>
          <w:sz w:val="28"/>
          <w:szCs w:val="28"/>
        </w:rPr>
        <w:t>圖</w:t>
      </w:r>
      <w:r w:rsidRPr="004842B2">
        <w:rPr>
          <w:rFonts w:hint="eastAsia"/>
          <w:b/>
          <w:bCs/>
          <w:sz w:val="28"/>
          <w:szCs w:val="28"/>
        </w:rPr>
        <w:t xml:space="preserve">2  </w:t>
      </w:r>
      <w:r w:rsidRPr="004842B2">
        <w:rPr>
          <w:rFonts w:hint="eastAsia"/>
          <w:b/>
          <w:bCs/>
          <w:sz w:val="28"/>
          <w:szCs w:val="28"/>
        </w:rPr>
        <w:t>一年來景氣對策信號</w:t>
      </w:r>
    </w:p>
    <w:p w:rsidR="00A11FE5" w:rsidRDefault="00887DF7" w:rsidP="00A47D98">
      <w:pPr>
        <w:widowControl/>
        <w:rPr>
          <w:b/>
          <w:bCs/>
          <w:sz w:val="28"/>
          <w:szCs w:val="28"/>
        </w:rPr>
      </w:pPr>
      <w:r>
        <w:rPr>
          <w:rFonts w:eastAsia="標楷體"/>
          <w:sz w:val="28"/>
          <w:szCs w:val="28"/>
          <w:bdr w:val="single" w:sz="4" w:space="0" w:color="auto"/>
        </w:rPr>
        <w:br w:type="page"/>
      </w:r>
    </w:p>
    <w:p w:rsidR="0098387B" w:rsidRPr="004842B2" w:rsidRDefault="0098387B" w:rsidP="006433C5">
      <w:pPr>
        <w:jc w:val="center"/>
        <w:rPr>
          <w:b/>
          <w:bCs/>
          <w:sz w:val="28"/>
          <w:szCs w:val="28"/>
        </w:rPr>
      </w:pPr>
      <w:r w:rsidRPr="004842B2">
        <w:rPr>
          <w:rFonts w:hint="eastAsia"/>
          <w:b/>
          <w:bCs/>
          <w:sz w:val="28"/>
          <w:szCs w:val="28"/>
        </w:rPr>
        <w:lastRenderedPageBreak/>
        <w:t>表</w:t>
      </w:r>
      <w:r w:rsidRPr="004842B2">
        <w:rPr>
          <w:rFonts w:hint="eastAsia"/>
          <w:b/>
          <w:bCs/>
          <w:sz w:val="28"/>
          <w:szCs w:val="28"/>
        </w:rPr>
        <w:t xml:space="preserve">1  </w:t>
      </w:r>
      <w:r w:rsidRPr="004842B2">
        <w:rPr>
          <w:b/>
          <w:bCs/>
          <w:sz w:val="28"/>
          <w:szCs w:val="28"/>
        </w:rPr>
        <w:t>景氣</w:t>
      </w:r>
      <w:r w:rsidRPr="004842B2">
        <w:rPr>
          <w:rFonts w:hint="eastAsia"/>
          <w:b/>
          <w:bCs/>
          <w:sz w:val="28"/>
          <w:szCs w:val="28"/>
        </w:rPr>
        <w:t>領先指標</w:t>
      </w:r>
    </w:p>
    <w:p w:rsidR="008F67C4" w:rsidRPr="004842B2" w:rsidRDefault="008F67C4" w:rsidP="009F395A">
      <w:pPr>
        <w:spacing w:line="240" w:lineRule="exact"/>
        <w:ind w:right="391"/>
        <w:jc w:val="right"/>
      </w:pPr>
      <w:r w:rsidRPr="004842B2">
        <w:rPr>
          <w:rFonts w:hint="eastAsia"/>
          <w:sz w:val="18"/>
          <w:szCs w:val="18"/>
        </w:rPr>
        <w:t>指數</w:t>
      </w:r>
    </w:p>
    <w:tbl>
      <w:tblPr>
        <w:tblW w:w="9524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7"/>
        <w:gridCol w:w="786"/>
        <w:gridCol w:w="786"/>
        <w:gridCol w:w="787"/>
        <w:gridCol w:w="787"/>
        <w:gridCol w:w="787"/>
        <w:gridCol w:w="787"/>
        <w:gridCol w:w="787"/>
      </w:tblGrid>
      <w:tr w:rsidR="00BB2569" w:rsidRPr="004842B2" w:rsidTr="00AF76CC">
        <w:trPr>
          <w:cantSplit/>
          <w:trHeight w:val="561"/>
          <w:jc w:val="center"/>
        </w:trPr>
        <w:tc>
          <w:tcPr>
            <w:tcW w:w="401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569" w:rsidRPr="004842B2" w:rsidRDefault="00BB2569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/>
                <w:sz w:val="22"/>
              </w:rPr>
              <w:t>項　　　　　目</w:t>
            </w:r>
          </w:p>
        </w:tc>
        <w:tc>
          <w:tcPr>
            <w:tcW w:w="5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569" w:rsidRPr="004842B2" w:rsidRDefault="00BB2569" w:rsidP="00B55A5E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(201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5B589C" w:rsidRPr="004842B2" w:rsidTr="00E173B2">
        <w:trPr>
          <w:cantSplit/>
          <w:trHeight w:val="272"/>
          <w:jc w:val="center"/>
        </w:trPr>
        <w:tc>
          <w:tcPr>
            <w:tcW w:w="40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89C" w:rsidRPr="004842B2" w:rsidRDefault="005B589C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9C" w:rsidRPr="004842B2" w:rsidRDefault="005B589C" w:rsidP="00892E9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9C" w:rsidRPr="004842B2" w:rsidRDefault="005B589C" w:rsidP="00892E9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9C" w:rsidRPr="004842B2" w:rsidRDefault="005B589C" w:rsidP="00892E9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9C" w:rsidRPr="004842B2" w:rsidRDefault="005B589C" w:rsidP="00892E9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9C" w:rsidRPr="004842B2" w:rsidRDefault="005B589C" w:rsidP="00892E9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9C" w:rsidRPr="004842B2" w:rsidRDefault="005B589C" w:rsidP="00892E9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89C" w:rsidRPr="004842B2" w:rsidRDefault="005B589C" w:rsidP="00892E9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5B589C" w:rsidRPr="004842B2" w:rsidTr="00E173B2">
        <w:trPr>
          <w:cantSplit/>
          <w:trHeight w:val="334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B589C" w:rsidRPr="004842B2" w:rsidRDefault="005B589C" w:rsidP="001A617F">
            <w:pPr>
              <w:rPr>
                <w:rFonts w:ascii="新細明體" w:eastAsia="新細明體" w:hAnsi="新細明體" w:cs="新細明體"/>
                <w:b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b/>
                <w:sz w:val="22"/>
              </w:rPr>
              <w:t>不含趨勢指數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101.97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101.91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101.70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101.34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100.84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100.22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99.58</w:t>
            </w:r>
          </w:p>
        </w:tc>
      </w:tr>
      <w:tr w:rsidR="005B589C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B589C" w:rsidRPr="004842B2" w:rsidRDefault="005B589C" w:rsidP="001A617F">
            <w:pPr>
              <w:rPr>
                <w:rFonts w:ascii="新細明體" w:eastAsia="新細明體" w:hAnsi="新細明體" w:cs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 xml:space="preserve">　較上月變動</w:t>
            </w:r>
            <w:r w:rsidRPr="004842B2">
              <w:rPr>
                <w:rFonts w:ascii="新細明體" w:eastAsia="新細明體" w:hAnsi="新細明體"/>
                <w:sz w:val="22"/>
              </w:rPr>
              <w:t xml:space="preserve"> (%)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0.09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-0.05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-0.20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-0.36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-0.49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-0.61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-0.65</w:t>
            </w:r>
          </w:p>
        </w:tc>
      </w:tr>
      <w:tr w:rsidR="005B589C" w:rsidRPr="004842B2" w:rsidTr="00E173B2">
        <w:trPr>
          <w:cantSplit/>
          <w:trHeight w:val="339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B589C" w:rsidRPr="004842B2" w:rsidRDefault="005B589C" w:rsidP="001A617F">
            <w:pPr>
              <w:ind w:left="212" w:hanging="212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4842B2">
              <w:rPr>
                <w:rFonts w:ascii="新細明體" w:eastAsia="新細明體" w:hAnsi="新細明體"/>
                <w:b/>
                <w:bCs/>
                <w:sz w:val="22"/>
              </w:rPr>
              <w:t>構成項目</w:t>
            </w:r>
            <w:r w:rsidRPr="004842B2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2E2B34" w:rsidRDefault="005B589C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2E2B34" w:rsidRDefault="005B589C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2E2B34" w:rsidRDefault="005B589C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2E2B34" w:rsidRDefault="005B589C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2E2B34" w:rsidRDefault="005B589C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2E2B34" w:rsidRDefault="005B589C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2E2B34" w:rsidRDefault="005B589C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B589C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B589C" w:rsidRPr="004842B2" w:rsidRDefault="005B589C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>外銷訂單</w:t>
            </w:r>
            <w:r>
              <w:rPr>
                <w:rFonts w:ascii="新細明體" w:eastAsia="新細明體" w:hAnsi="新細明體" w:hint="eastAsia"/>
                <w:sz w:val="22"/>
              </w:rPr>
              <w:t>動向</w:t>
            </w:r>
            <w:r w:rsidRPr="004842B2">
              <w:rPr>
                <w:rFonts w:ascii="新細明體" w:eastAsia="新細明體" w:hAnsi="新細明體" w:hint="eastAsia"/>
                <w:sz w:val="22"/>
              </w:rPr>
              <w:t>指數</w:t>
            </w:r>
            <w:r w:rsidRPr="00EB402A">
              <w:rPr>
                <w:rFonts w:ascii="新細明體" w:eastAsia="新細明體" w:hAnsi="新細明體" w:hint="eastAsia"/>
                <w:sz w:val="22"/>
                <w:vertAlign w:val="superscript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100.31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100.22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100.02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99.74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99.42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99.09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98.78</w:t>
            </w:r>
          </w:p>
        </w:tc>
      </w:tr>
      <w:tr w:rsidR="005B589C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B589C" w:rsidRPr="004842B2" w:rsidRDefault="005B589C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>實質</w:t>
            </w:r>
            <w:r w:rsidRPr="004842B2">
              <w:rPr>
                <w:rFonts w:ascii="新細明體" w:eastAsia="新細明體" w:hAnsi="新細明體"/>
                <w:sz w:val="22"/>
              </w:rPr>
              <w:t>貨幣總計數M1B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99.87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99.90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99.92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99.94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99.95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DE596A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99.96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DE596A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99.98</w:t>
            </w:r>
          </w:p>
        </w:tc>
      </w:tr>
      <w:tr w:rsidR="005B589C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B589C" w:rsidRPr="004842B2" w:rsidRDefault="005B589C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>股價指數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100.27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100.20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100.09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99.95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99.75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99.52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99.27</w:t>
            </w:r>
          </w:p>
        </w:tc>
      </w:tr>
      <w:tr w:rsidR="005B589C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B589C" w:rsidRPr="004842B2" w:rsidRDefault="005B589C" w:rsidP="001A617F">
            <w:pPr>
              <w:ind w:leftChars="86" w:left="206" w:firstLineChars="2" w:firstLine="4"/>
              <w:rPr>
                <w:rFonts w:ascii="新細明體" w:eastAsia="新細明體" w:hAnsi="新細明體"/>
                <w:sz w:val="22"/>
              </w:rPr>
            </w:pPr>
            <w:r w:rsidRPr="009140A9">
              <w:rPr>
                <w:rFonts w:ascii="新細明體" w:eastAsia="新細明體" w:hAnsi="新細明體" w:hint="eastAsia"/>
                <w:sz w:val="22"/>
              </w:rPr>
              <w:t>工業及服務業受僱員工淨進入率</w:t>
            </w:r>
            <w:r>
              <w:rPr>
                <w:rFonts w:ascii="新細明體" w:eastAsia="新細明體" w:hAnsi="新細明體" w:hint="eastAsia"/>
                <w:sz w:val="22"/>
                <w:vertAlign w:val="superscript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99.82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99.84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99.87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99.93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99.99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DE596A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100.05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DE59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100.11</w:t>
            </w:r>
          </w:p>
        </w:tc>
      </w:tr>
      <w:tr w:rsidR="005B589C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B589C" w:rsidRPr="004842B2" w:rsidRDefault="005B589C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建築物開工樓地板</w:t>
            </w:r>
            <w:r w:rsidRPr="004842B2">
              <w:rPr>
                <w:rFonts w:ascii="新細明體" w:eastAsia="新細明體" w:hAnsi="新細明體"/>
                <w:sz w:val="22"/>
              </w:rPr>
              <w:t>面積</w:t>
            </w:r>
            <w:r>
              <w:rPr>
                <w:rFonts w:ascii="新細明體" w:eastAsia="新細明體" w:hAnsi="新細明體" w:hint="eastAsia"/>
                <w:sz w:val="22"/>
                <w:vertAlign w:val="superscript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100.72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100.82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100.87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100.87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100.87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100.84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100.82</w:t>
            </w:r>
          </w:p>
        </w:tc>
      </w:tr>
      <w:tr w:rsidR="005B589C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B589C" w:rsidRPr="004842B2" w:rsidRDefault="005B589C" w:rsidP="006433C5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>實質半導體設備進口值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99.49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99.53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99.65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99.83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100.01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100.15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100.25</w:t>
            </w:r>
          </w:p>
        </w:tc>
      </w:tr>
      <w:tr w:rsidR="005B589C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89C" w:rsidRPr="004842B2" w:rsidRDefault="005B589C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>製造業營業氣候測驗點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100.64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100.51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100.23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99.77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99.16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98.47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589C" w:rsidRPr="005B589C" w:rsidRDefault="005B589C" w:rsidP="005B58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589C">
              <w:rPr>
                <w:rFonts w:asciiTheme="minorEastAsia" w:hAnsiTheme="minorEastAsia" w:hint="eastAsia"/>
                <w:sz w:val="20"/>
                <w:szCs w:val="20"/>
              </w:rPr>
              <w:t>97.75</w:t>
            </w:r>
          </w:p>
        </w:tc>
      </w:tr>
    </w:tbl>
    <w:p w:rsidR="008F67C4" w:rsidRPr="004842B2" w:rsidRDefault="008F67C4" w:rsidP="008F67C4">
      <w:pPr>
        <w:pStyle w:val="ad"/>
        <w:spacing w:beforeLines="10" w:before="36" w:line="220" w:lineRule="exact"/>
        <w:ind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:rsidR="00EB402A" w:rsidRDefault="00EB402A" w:rsidP="00EB402A">
      <w:pPr>
        <w:pStyle w:val="ad"/>
        <w:spacing w:beforeLines="10" w:before="36" w:line="220" w:lineRule="exact"/>
        <w:ind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  <w:r>
        <w:rPr>
          <w:rFonts w:ascii="Times New Roman" w:hAnsi="Times New Roman" w:cs="Times New Roman" w:hint="eastAsia"/>
          <w:w w:val="95"/>
          <w:sz w:val="20"/>
          <w:szCs w:val="20"/>
        </w:rPr>
        <w:t xml:space="preserve">    2.</w:t>
      </w:r>
      <w:r>
        <w:rPr>
          <w:rFonts w:ascii="Times New Roman" w:hAnsi="Times New Roman" w:cs="Times New Roman" w:hint="eastAsia"/>
          <w:w w:val="95"/>
          <w:sz w:val="20"/>
          <w:szCs w:val="20"/>
        </w:rPr>
        <w:t>外銷訂單動向指數採用以家數</w:t>
      </w:r>
      <w:r w:rsidRPr="00EB402A">
        <w:rPr>
          <w:rFonts w:ascii="Times New Roman" w:hAnsi="Times New Roman" w:cs="Times New Roman" w:hint="eastAsia"/>
          <w:w w:val="95"/>
          <w:sz w:val="20"/>
          <w:szCs w:val="20"/>
        </w:rPr>
        <w:t>計算之動向指數</w:t>
      </w:r>
      <w:r>
        <w:rPr>
          <w:rFonts w:ascii="Times New Roman" w:hAnsi="Times New Roman" w:cs="Times New Roman" w:hint="eastAsia"/>
          <w:w w:val="95"/>
          <w:sz w:val="20"/>
          <w:szCs w:val="20"/>
        </w:rPr>
        <w:t>。</w:t>
      </w:r>
    </w:p>
    <w:p w:rsidR="008F67C4" w:rsidRPr="004842B2" w:rsidRDefault="00EB402A" w:rsidP="008F67C4">
      <w:pPr>
        <w:pStyle w:val="ad"/>
        <w:spacing w:beforeLines="10" w:before="36" w:line="220" w:lineRule="exact"/>
        <w:ind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  <w:r>
        <w:rPr>
          <w:rFonts w:ascii="Times New Roman" w:hAnsi="Times New Roman" w:cs="Times New Roman" w:hint="eastAsia"/>
          <w:w w:val="95"/>
          <w:sz w:val="20"/>
          <w:szCs w:val="20"/>
        </w:rPr>
        <w:t xml:space="preserve">    3</w:t>
      </w:r>
      <w:r w:rsidR="008F67C4" w:rsidRPr="004842B2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8F67C4" w:rsidRPr="004842B2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="008F67C4" w:rsidRPr="004842B2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="008F67C4" w:rsidRPr="004842B2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:rsidR="00EA5B96" w:rsidRPr="004842B2" w:rsidRDefault="008F67C4" w:rsidP="008F67C4">
      <w:pPr>
        <w:pStyle w:val="ad"/>
        <w:spacing w:beforeLines="10" w:before="36" w:line="220" w:lineRule="exact"/>
        <w:ind w:leftChars="110" w:left="264"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EB402A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AA7592">
        <w:rPr>
          <w:rFonts w:ascii="Times New Roman" w:hAnsi="Times New Roman" w:cs="Times New Roman" w:hint="eastAsia"/>
          <w:w w:val="95"/>
          <w:sz w:val="20"/>
          <w:szCs w:val="20"/>
        </w:rPr>
        <w:t>建築物</w:t>
      </w:r>
      <w:r w:rsidR="00686DD9">
        <w:rPr>
          <w:rFonts w:ascii="Times New Roman" w:hAnsi="Times New Roman" w:cs="Times New Roman" w:hint="eastAsia"/>
          <w:w w:val="95"/>
          <w:sz w:val="20"/>
          <w:szCs w:val="20"/>
        </w:rPr>
        <w:t>開工樓地板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面積僅包含住宿類（住宅）、商業類、辦公服務類、工業倉儲類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項統計資料。</w:t>
      </w:r>
    </w:p>
    <w:p w:rsidR="001E2FA4" w:rsidRPr="004842B2" w:rsidRDefault="001E2FA4" w:rsidP="008F67C4">
      <w:pPr>
        <w:pStyle w:val="ad"/>
        <w:spacing w:beforeLines="10" w:before="36" w:line="220" w:lineRule="exact"/>
        <w:ind w:leftChars="110" w:left="264"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</w:p>
    <w:p w:rsidR="004842B2" w:rsidRPr="004842B2" w:rsidRDefault="004842B2" w:rsidP="008F67C4">
      <w:pPr>
        <w:pStyle w:val="ad"/>
        <w:spacing w:beforeLines="10" w:before="36" w:line="220" w:lineRule="exact"/>
        <w:ind w:leftChars="110" w:left="264"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</w:p>
    <w:p w:rsidR="0098387B" w:rsidRPr="004842B2" w:rsidRDefault="005B589C" w:rsidP="00011AC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1DF17C79">
            <wp:extent cx="6204792" cy="378000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792" cy="37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1F80" w:rsidRPr="004842B2" w:rsidRDefault="006F1F80" w:rsidP="00F24430">
      <w:pPr>
        <w:pStyle w:val="ad"/>
        <w:spacing w:line="200" w:lineRule="exact"/>
        <w:ind w:leftChars="235" w:left="564" w:rightChars="-121" w:right="-290"/>
        <w:rPr>
          <w:bCs/>
          <w:sz w:val="18"/>
          <w:szCs w:val="18"/>
        </w:rPr>
      </w:pPr>
      <w:proofErr w:type="gramStart"/>
      <w:r w:rsidRPr="004842B2">
        <w:rPr>
          <w:rFonts w:hint="eastAsia"/>
          <w:bCs/>
          <w:sz w:val="18"/>
          <w:szCs w:val="18"/>
        </w:rPr>
        <w:t>註</w:t>
      </w:r>
      <w:proofErr w:type="gramEnd"/>
      <w:r w:rsidRPr="004842B2">
        <w:rPr>
          <w:rFonts w:hint="eastAsia"/>
          <w:bCs/>
          <w:sz w:val="18"/>
          <w:szCs w:val="18"/>
        </w:rPr>
        <w:t>：</w:t>
      </w:r>
      <w:proofErr w:type="gramStart"/>
      <w:r w:rsidRPr="004842B2">
        <w:rPr>
          <w:rFonts w:hint="eastAsia"/>
          <w:bCs/>
          <w:sz w:val="18"/>
          <w:szCs w:val="18"/>
        </w:rPr>
        <w:t>陰影區表景氣循環</w:t>
      </w:r>
      <w:proofErr w:type="gramEnd"/>
      <w:r w:rsidRPr="004842B2">
        <w:rPr>
          <w:rFonts w:hint="eastAsia"/>
          <w:bCs/>
          <w:sz w:val="18"/>
          <w:szCs w:val="18"/>
        </w:rPr>
        <w:t>收縮期，</w:t>
      </w:r>
      <w:proofErr w:type="gramStart"/>
      <w:r w:rsidRPr="004842B2">
        <w:rPr>
          <w:rFonts w:hint="eastAsia"/>
          <w:bCs/>
          <w:sz w:val="18"/>
          <w:szCs w:val="18"/>
        </w:rPr>
        <w:t>以下圖同</w:t>
      </w:r>
      <w:proofErr w:type="gramEnd"/>
      <w:r w:rsidRPr="004842B2">
        <w:rPr>
          <w:rFonts w:hint="eastAsia"/>
          <w:bCs/>
          <w:sz w:val="18"/>
          <w:szCs w:val="18"/>
        </w:rPr>
        <w:t>。</w:t>
      </w:r>
    </w:p>
    <w:p w:rsidR="006E0697" w:rsidRPr="004842B2" w:rsidRDefault="006E0697" w:rsidP="00F24430">
      <w:pPr>
        <w:pStyle w:val="ad"/>
        <w:spacing w:line="200" w:lineRule="exact"/>
        <w:ind w:leftChars="235" w:left="564" w:rightChars="-121" w:right="-290"/>
        <w:rPr>
          <w:b/>
          <w:bCs/>
          <w:sz w:val="28"/>
          <w:szCs w:val="28"/>
        </w:rPr>
      </w:pPr>
    </w:p>
    <w:p w:rsidR="006F1F80" w:rsidRPr="004842B2" w:rsidRDefault="006F1F80" w:rsidP="007D3146">
      <w:pPr>
        <w:spacing w:line="380" w:lineRule="exact"/>
        <w:jc w:val="center"/>
        <w:rPr>
          <w:b/>
          <w:bCs/>
          <w:sz w:val="28"/>
          <w:szCs w:val="28"/>
        </w:rPr>
      </w:pPr>
      <w:r w:rsidRPr="004842B2">
        <w:rPr>
          <w:rFonts w:hint="eastAsia"/>
          <w:b/>
          <w:bCs/>
          <w:sz w:val="28"/>
          <w:szCs w:val="28"/>
        </w:rPr>
        <w:t>圖</w:t>
      </w:r>
      <w:r w:rsidRPr="004842B2">
        <w:rPr>
          <w:rFonts w:hint="eastAsia"/>
          <w:b/>
          <w:bCs/>
          <w:sz w:val="28"/>
          <w:szCs w:val="28"/>
        </w:rPr>
        <w:t xml:space="preserve">3  </w:t>
      </w:r>
      <w:r w:rsidRPr="004842B2">
        <w:rPr>
          <w:rFonts w:hint="eastAsia"/>
          <w:b/>
          <w:bCs/>
          <w:sz w:val="28"/>
          <w:szCs w:val="28"/>
        </w:rPr>
        <w:t>領先指標不含趨勢指數走勢圖</w:t>
      </w:r>
    </w:p>
    <w:p w:rsidR="004531DD" w:rsidRDefault="004531DD" w:rsidP="006F1F80">
      <w:pPr>
        <w:jc w:val="center"/>
        <w:rPr>
          <w:b/>
          <w:bCs/>
          <w:sz w:val="28"/>
          <w:szCs w:val="28"/>
        </w:rPr>
      </w:pPr>
    </w:p>
    <w:p w:rsidR="003362B2" w:rsidRDefault="003362B2" w:rsidP="006F1F80">
      <w:pPr>
        <w:jc w:val="center"/>
        <w:rPr>
          <w:b/>
          <w:bCs/>
          <w:sz w:val="28"/>
          <w:szCs w:val="28"/>
        </w:rPr>
      </w:pPr>
    </w:p>
    <w:p w:rsidR="004531DD" w:rsidRPr="004842B2" w:rsidRDefault="004531DD" w:rsidP="00AE0EEF">
      <w:pPr>
        <w:jc w:val="center"/>
        <w:rPr>
          <w:b/>
          <w:bCs/>
          <w:sz w:val="28"/>
          <w:szCs w:val="28"/>
        </w:rPr>
      </w:pPr>
      <w:r w:rsidRPr="004842B2">
        <w:rPr>
          <w:rFonts w:hint="eastAsia"/>
          <w:b/>
          <w:bCs/>
          <w:sz w:val="28"/>
          <w:szCs w:val="28"/>
        </w:rPr>
        <w:t>表</w:t>
      </w:r>
      <w:r w:rsidRPr="004842B2">
        <w:rPr>
          <w:rFonts w:hint="eastAsia"/>
          <w:b/>
          <w:bCs/>
          <w:sz w:val="28"/>
          <w:szCs w:val="28"/>
        </w:rPr>
        <w:t xml:space="preserve">2  </w:t>
      </w:r>
      <w:r w:rsidRPr="004842B2">
        <w:rPr>
          <w:b/>
          <w:bCs/>
          <w:sz w:val="28"/>
          <w:szCs w:val="28"/>
        </w:rPr>
        <w:t>景氣</w:t>
      </w:r>
      <w:r w:rsidRPr="004842B2">
        <w:rPr>
          <w:rFonts w:hint="eastAsia"/>
          <w:b/>
          <w:bCs/>
          <w:sz w:val="28"/>
          <w:szCs w:val="28"/>
        </w:rPr>
        <w:t>同時指標</w:t>
      </w:r>
    </w:p>
    <w:p w:rsidR="004531DD" w:rsidRPr="004842B2" w:rsidRDefault="004531DD" w:rsidP="009F395A">
      <w:pPr>
        <w:spacing w:line="240" w:lineRule="exact"/>
        <w:ind w:right="391"/>
        <w:jc w:val="right"/>
      </w:pPr>
      <w:r w:rsidRPr="004842B2">
        <w:rPr>
          <w:rFonts w:hint="eastAsia"/>
          <w:sz w:val="18"/>
          <w:szCs w:val="18"/>
        </w:rPr>
        <w:t>指數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5"/>
        <w:gridCol w:w="882"/>
        <w:gridCol w:w="882"/>
        <w:gridCol w:w="883"/>
        <w:gridCol w:w="883"/>
        <w:gridCol w:w="883"/>
        <w:gridCol w:w="882"/>
        <w:gridCol w:w="883"/>
        <w:gridCol w:w="34"/>
      </w:tblGrid>
      <w:tr w:rsidR="008C4D2E" w:rsidRPr="004842B2" w:rsidTr="00A930E0">
        <w:trPr>
          <w:cantSplit/>
          <w:trHeight w:val="525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2E" w:rsidRPr="004842B2" w:rsidRDefault="008C4D2E" w:rsidP="001A617F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4842B2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4D2E" w:rsidRPr="004842B2" w:rsidRDefault="008C4D2E" w:rsidP="009939DE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(201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A65CBE" w:rsidRPr="004842B2" w:rsidTr="004F1E1A">
        <w:trPr>
          <w:gridAfter w:val="1"/>
          <w:wAfter w:w="34" w:type="dxa"/>
          <w:cantSplit/>
          <w:trHeight w:val="272"/>
          <w:jc w:val="center"/>
        </w:trPr>
        <w:tc>
          <w:tcPr>
            <w:tcW w:w="3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BE" w:rsidRPr="004842B2" w:rsidRDefault="00A65CBE" w:rsidP="001A617F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5CBE" w:rsidRPr="004842B2" w:rsidRDefault="00A65CBE" w:rsidP="00892E9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5CBE" w:rsidRPr="004842B2" w:rsidRDefault="00A65CBE" w:rsidP="00892E9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5CBE" w:rsidRPr="004842B2" w:rsidRDefault="00A65CBE" w:rsidP="00892E9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5CBE" w:rsidRPr="004842B2" w:rsidRDefault="00A65CBE" w:rsidP="00892E9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5CBE" w:rsidRPr="004842B2" w:rsidRDefault="00A65CBE" w:rsidP="00892E9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5CBE" w:rsidRPr="004842B2" w:rsidRDefault="00A65CBE" w:rsidP="00892E9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5CBE" w:rsidRPr="004842B2" w:rsidRDefault="00A65CBE" w:rsidP="004D010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A65CBE" w:rsidRPr="009769B9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65CBE" w:rsidRPr="004842B2" w:rsidRDefault="00A65CBE" w:rsidP="001A617F">
            <w:pPr>
              <w:rPr>
                <w:rFonts w:asciiTheme="minorEastAsia" w:hAnsiTheme="minorEastAsia" w:cs="新細明體"/>
                <w:b/>
                <w:sz w:val="22"/>
              </w:rPr>
            </w:pPr>
            <w:r w:rsidRPr="004842B2">
              <w:rPr>
                <w:rFonts w:asciiTheme="minorEastAsia" w:hAnsiTheme="minorEastAsia" w:hint="eastAsia"/>
                <w:b/>
                <w:sz w:val="22"/>
              </w:rPr>
              <w:t>不含趨勢指數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100.94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100.71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100.51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100.32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100.07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99.70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99.28 </w:t>
            </w:r>
          </w:p>
        </w:tc>
      </w:tr>
      <w:tr w:rsidR="00A65CBE" w:rsidRPr="009769B9" w:rsidTr="004F1E1A">
        <w:trPr>
          <w:gridAfter w:val="1"/>
          <w:wAfter w:w="34" w:type="dxa"/>
          <w:cantSplit/>
          <w:trHeight w:val="294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A65CBE" w:rsidRPr="004842B2" w:rsidRDefault="00A65CBE" w:rsidP="001A617F">
            <w:pPr>
              <w:rPr>
                <w:rFonts w:asciiTheme="minorEastAsia" w:hAnsiTheme="minorEastAsia" w:cs="新細明體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4842B2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-0.24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-0.23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-0.20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-0.19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-0.24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-0.37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-0.42 </w:t>
            </w:r>
          </w:p>
        </w:tc>
      </w:tr>
      <w:tr w:rsidR="00A65CBE" w:rsidRPr="004842B2" w:rsidTr="004F1E1A">
        <w:trPr>
          <w:gridAfter w:val="1"/>
          <w:wAfter w:w="34" w:type="dxa"/>
          <w:cantSplit/>
          <w:trHeight w:val="339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A65CBE" w:rsidRPr="004842B2" w:rsidRDefault="00A65CBE" w:rsidP="001A617F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4842B2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CBE" w:rsidRPr="00A91B2A" w:rsidRDefault="00A65CBE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CBE" w:rsidRPr="00A91B2A" w:rsidRDefault="00A65CBE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CBE" w:rsidRPr="00A91B2A" w:rsidRDefault="00A65CBE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CBE" w:rsidRPr="00A91B2A" w:rsidRDefault="00A65CBE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CBE" w:rsidRPr="00A91B2A" w:rsidRDefault="00A65CBE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CBE" w:rsidRPr="00A91B2A" w:rsidRDefault="00A65CBE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CBE" w:rsidRPr="00A91B2A" w:rsidRDefault="00A65CBE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</w:tr>
      <w:tr w:rsidR="00A65CBE" w:rsidRPr="004842B2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65CBE" w:rsidRPr="004842B2" w:rsidRDefault="00A65CBE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工業生產指數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100.06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99.96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99.91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99.93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99.98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100.05 </w:t>
            </w:r>
          </w:p>
        </w:tc>
      </w:tr>
      <w:tr w:rsidR="00A65CBE" w:rsidRPr="004842B2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A65CBE" w:rsidRPr="004842B2" w:rsidRDefault="00A65CBE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電力(企業)總用電量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100.35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100.15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99.90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99.65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99.34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98.96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98.61 </w:t>
            </w:r>
          </w:p>
        </w:tc>
      </w:tr>
      <w:tr w:rsidR="00A65CBE" w:rsidRPr="004842B2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65CBE" w:rsidRPr="004842B2" w:rsidRDefault="00A65CBE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製造業銷售量指數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100.45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100.34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100.19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99.77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99.51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99.23 </w:t>
            </w:r>
          </w:p>
        </w:tc>
      </w:tr>
      <w:tr w:rsidR="00A65CBE" w:rsidRPr="004842B2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A65CBE" w:rsidRPr="004842B2" w:rsidRDefault="00A65CBE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批發、零售及餐飲業營業額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100.60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100.68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100.74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100.76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100.74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100.68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100.58 </w:t>
            </w:r>
          </w:p>
        </w:tc>
      </w:tr>
      <w:tr w:rsidR="00A65CBE" w:rsidRPr="004842B2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65CBE" w:rsidRPr="004842B2" w:rsidRDefault="00A65CBE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非農業部門就業人數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100.02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99.99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99.97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99.95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99.94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99.92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99.90 </w:t>
            </w:r>
          </w:p>
        </w:tc>
      </w:tr>
      <w:tr w:rsidR="00A65CBE" w:rsidRPr="004842B2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A65CBE" w:rsidRPr="004842B2" w:rsidRDefault="00A65CBE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實質海關出口值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99.95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99.84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99.77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99.76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99.80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99.81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99.83 </w:t>
            </w:r>
          </w:p>
        </w:tc>
      </w:tr>
      <w:tr w:rsidR="00A65CBE" w:rsidRPr="004842B2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BE" w:rsidRPr="004842B2" w:rsidRDefault="00A65CBE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實質機械及電機設備進口值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99.94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99.93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99.99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99.90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5CBE" w:rsidRPr="00A65CBE" w:rsidRDefault="00A65C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CBE">
              <w:rPr>
                <w:rFonts w:asciiTheme="minorEastAsia" w:hAnsiTheme="minorEastAsia" w:hint="eastAsia"/>
                <w:sz w:val="20"/>
                <w:szCs w:val="20"/>
              </w:rPr>
              <w:t xml:space="preserve">99.74 </w:t>
            </w:r>
          </w:p>
        </w:tc>
      </w:tr>
    </w:tbl>
    <w:p w:rsidR="004531DD" w:rsidRPr="004842B2" w:rsidRDefault="00C5162E" w:rsidP="00232DF1">
      <w:pPr>
        <w:spacing w:beforeLines="300" w:before="1080"/>
        <w:ind w:leftChars="59" w:left="14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EDE6B5D">
            <wp:extent cx="6181200" cy="3780000"/>
            <wp:effectExtent l="0" t="0" r="0" b="0"/>
            <wp:docPr id="3" name="圖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200" cy="37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1DD" w:rsidRPr="004842B2" w:rsidRDefault="004531DD" w:rsidP="007D3146">
      <w:pPr>
        <w:spacing w:line="380" w:lineRule="exact"/>
        <w:jc w:val="center"/>
        <w:rPr>
          <w:b/>
          <w:bCs/>
          <w:sz w:val="28"/>
          <w:szCs w:val="28"/>
        </w:rPr>
      </w:pPr>
      <w:r w:rsidRPr="004842B2">
        <w:rPr>
          <w:rFonts w:hint="eastAsia"/>
          <w:b/>
          <w:bCs/>
          <w:sz w:val="28"/>
          <w:szCs w:val="28"/>
        </w:rPr>
        <w:t>圖</w:t>
      </w:r>
      <w:r w:rsidRPr="004842B2">
        <w:rPr>
          <w:rFonts w:hint="eastAsia"/>
          <w:b/>
          <w:bCs/>
          <w:sz w:val="28"/>
          <w:szCs w:val="28"/>
        </w:rPr>
        <w:t xml:space="preserve">4  </w:t>
      </w:r>
      <w:r w:rsidRPr="004842B2">
        <w:rPr>
          <w:rFonts w:hint="eastAsia"/>
          <w:b/>
          <w:bCs/>
          <w:sz w:val="28"/>
          <w:szCs w:val="28"/>
        </w:rPr>
        <w:t>同時指標不含趨勢指數走勢圖</w:t>
      </w:r>
    </w:p>
    <w:p w:rsidR="007D3146" w:rsidRPr="004842B2" w:rsidRDefault="007D3146" w:rsidP="004531DD">
      <w:pPr>
        <w:jc w:val="center"/>
        <w:rPr>
          <w:b/>
          <w:bCs/>
          <w:sz w:val="28"/>
          <w:szCs w:val="28"/>
        </w:rPr>
      </w:pPr>
    </w:p>
    <w:p w:rsidR="009B14F0" w:rsidRPr="004842B2" w:rsidRDefault="009B14F0" w:rsidP="004531DD">
      <w:pPr>
        <w:jc w:val="center"/>
        <w:rPr>
          <w:b/>
          <w:bCs/>
          <w:sz w:val="28"/>
          <w:szCs w:val="28"/>
        </w:rPr>
      </w:pPr>
    </w:p>
    <w:p w:rsidR="00F129B4" w:rsidRPr="004842B2" w:rsidRDefault="00F129B4" w:rsidP="004531DD">
      <w:pPr>
        <w:jc w:val="center"/>
        <w:rPr>
          <w:b/>
          <w:bCs/>
          <w:sz w:val="28"/>
          <w:szCs w:val="28"/>
        </w:rPr>
      </w:pPr>
    </w:p>
    <w:p w:rsidR="004531DD" w:rsidRPr="00887DF7" w:rsidRDefault="004531DD" w:rsidP="004531DD">
      <w:pPr>
        <w:jc w:val="center"/>
        <w:rPr>
          <w:b/>
          <w:bCs/>
          <w:color w:val="000000" w:themeColor="text1"/>
          <w:sz w:val="28"/>
          <w:szCs w:val="28"/>
        </w:rPr>
      </w:pPr>
      <w:r w:rsidRPr="00887DF7">
        <w:rPr>
          <w:rFonts w:hint="eastAsia"/>
          <w:b/>
          <w:bCs/>
          <w:color w:val="000000" w:themeColor="text1"/>
          <w:sz w:val="28"/>
          <w:szCs w:val="28"/>
        </w:rPr>
        <w:lastRenderedPageBreak/>
        <w:t>表</w:t>
      </w:r>
      <w:r w:rsidRPr="00887DF7">
        <w:rPr>
          <w:rFonts w:hint="eastAsia"/>
          <w:b/>
          <w:bCs/>
          <w:color w:val="000000" w:themeColor="text1"/>
          <w:sz w:val="28"/>
          <w:szCs w:val="28"/>
        </w:rPr>
        <w:t xml:space="preserve">3  </w:t>
      </w:r>
      <w:r w:rsidRPr="00887DF7">
        <w:rPr>
          <w:b/>
          <w:bCs/>
          <w:color w:val="000000" w:themeColor="text1"/>
          <w:sz w:val="28"/>
          <w:szCs w:val="28"/>
        </w:rPr>
        <w:t>景氣</w:t>
      </w:r>
      <w:r w:rsidRPr="00887DF7">
        <w:rPr>
          <w:rFonts w:hint="eastAsia"/>
          <w:b/>
          <w:bCs/>
          <w:color w:val="000000" w:themeColor="text1"/>
          <w:sz w:val="28"/>
          <w:szCs w:val="28"/>
        </w:rPr>
        <w:t>落後指標</w:t>
      </w:r>
    </w:p>
    <w:p w:rsidR="004531DD" w:rsidRPr="004842B2" w:rsidRDefault="004531DD" w:rsidP="00621DD5">
      <w:pPr>
        <w:spacing w:line="240" w:lineRule="exact"/>
        <w:ind w:right="248"/>
        <w:jc w:val="right"/>
        <w:rPr>
          <w:sz w:val="18"/>
          <w:szCs w:val="18"/>
        </w:rPr>
      </w:pPr>
      <w:r w:rsidRPr="004842B2">
        <w:rPr>
          <w:rFonts w:hint="eastAsia"/>
          <w:sz w:val="18"/>
          <w:szCs w:val="18"/>
        </w:rPr>
        <w:t>指數</w:t>
      </w:r>
    </w:p>
    <w:tbl>
      <w:tblPr>
        <w:tblW w:w="9463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0"/>
        <w:gridCol w:w="915"/>
        <w:gridCol w:w="893"/>
        <w:gridCol w:w="892"/>
        <w:gridCol w:w="921"/>
        <w:gridCol w:w="832"/>
        <w:gridCol w:w="930"/>
        <w:gridCol w:w="930"/>
      </w:tblGrid>
      <w:tr w:rsidR="00C81960" w:rsidRPr="004842B2" w:rsidTr="005F22F1">
        <w:trPr>
          <w:cantSplit/>
          <w:trHeight w:val="563"/>
          <w:jc w:val="center"/>
        </w:trPr>
        <w:tc>
          <w:tcPr>
            <w:tcW w:w="31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60" w:rsidRPr="004842B2" w:rsidRDefault="00C81960" w:rsidP="001A617F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4842B2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960" w:rsidRPr="00D115D4" w:rsidRDefault="00C81960" w:rsidP="001A617F">
            <w:pPr>
              <w:pStyle w:val="ad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D115D4">
              <w:rPr>
                <w:rFonts w:asciiTheme="minorEastAsia" w:eastAsiaTheme="minorEastAsia" w:hAnsiTheme="minorEastAsia" w:hint="eastAsia"/>
                <w:w w:val="95"/>
                <w:sz w:val="22"/>
                <w:szCs w:val="22"/>
              </w:rPr>
              <w:t>107年 (2018)</w:t>
            </w:r>
          </w:p>
        </w:tc>
      </w:tr>
      <w:tr w:rsidR="00DA0DD0" w:rsidRPr="004842B2" w:rsidTr="00193044">
        <w:trPr>
          <w:cantSplit/>
          <w:trHeight w:val="272"/>
          <w:jc w:val="center"/>
        </w:trPr>
        <w:tc>
          <w:tcPr>
            <w:tcW w:w="3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D0" w:rsidRPr="004842B2" w:rsidRDefault="00DA0DD0" w:rsidP="001A617F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DD0" w:rsidRPr="004842B2" w:rsidRDefault="00DA0DD0" w:rsidP="00892E9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DD0" w:rsidRPr="004842B2" w:rsidRDefault="00DA0DD0" w:rsidP="00892E9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DD0" w:rsidRPr="004842B2" w:rsidRDefault="00DA0DD0" w:rsidP="00892E9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0DD0" w:rsidRPr="004842B2" w:rsidRDefault="00DA0DD0" w:rsidP="00892E9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0DD0" w:rsidRPr="004842B2" w:rsidRDefault="00DA0DD0" w:rsidP="00892E9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0DD0" w:rsidRPr="004842B2" w:rsidRDefault="00DA0DD0" w:rsidP="00892E9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0DD0" w:rsidRPr="004842B2" w:rsidRDefault="00DA0DD0" w:rsidP="00892E9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DA0DD0" w:rsidRPr="000C05D4" w:rsidTr="007F64AD">
        <w:trPr>
          <w:cantSplit/>
          <w:trHeight w:val="360"/>
          <w:jc w:val="center"/>
        </w:trPr>
        <w:tc>
          <w:tcPr>
            <w:tcW w:w="3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A0DD0" w:rsidRPr="004842B2" w:rsidRDefault="00DA0DD0" w:rsidP="001A617F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4842B2">
              <w:rPr>
                <w:rFonts w:asciiTheme="minorEastAsia" w:hAnsiTheme="minorEastAsia" w:hint="eastAsia"/>
                <w:b/>
                <w:bCs/>
                <w:sz w:val="22"/>
              </w:rPr>
              <w:t>不含趨勢指數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D0" w:rsidRPr="00DA0DD0" w:rsidRDefault="00DA0DD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0DD0">
              <w:rPr>
                <w:rFonts w:asciiTheme="minorEastAsia" w:hAnsiTheme="minorEastAsia" w:hint="eastAsia"/>
                <w:sz w:val="20"/>
                <w:szCs w:val="20"/>
              </w:rPr>
              <w:t xml:space="preserve">101.48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D0" w:rsidRPr="00DA0DD0" w:rsidRDefault="00DA0DD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0DD0">
              <w:rPr>
                <w:rFonts w:asciiTheme="minorEastAsia" w:hAnsiTheme="minorEastAsia" w:hint="eastAsia"/>
                <w:sz w:val="20"/>
                <w:szCs w:val="20"/>
              </w:rPr>
              <w:t xml:space="preserve">101.60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D0" w:rsidRPr="00DA0DD0" w:rsidRDefault="00DA0DD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0DD0">
              <w:rPr>
                <w:rFonts w:asciiTheme="minorEastAsia" w:hAnsiTheme="minorEastAsia" w:hint="eastAsia"/>
                <w:sz w:val="20"/>
                <w:szCs w:val="20"/>
              </w:rPr>
              <w:t xml:space="preserve">101.61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DD0" w:rsidRPr="00DA0DD0" w:rsidRDefault="00DA0DD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0DD0">
              <w:rPr>
                <w:rFonts w:asciiTheme="minorEastAsia" w:hAnsiTheme="minorEastAsia" w:hint="eastAsia"/>
                <w:sz w:val="20"/>
                <w:szCs w:val="20"/>
              </w:rPr>
              <w:t xml:space="preserve">101.34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DD0" w:rsidRPr="00DA0DD0" w:rsidRDefault="00DA0DD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0DD0">
              <w:rPr>
                <w:rFonts w:asciiTheme="minorEastAsia" w:hAnsiTheme="minorEastAsia" w:hint="eastAsia"/>
                <w:sz w:val="20"/>
                <w:szCs w:val="20"/>
              </w:rPr>
              <w:t xml:space="preserve">100.83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DD0" w:rsidRPr="00DA0DD0" w:rsidRDefault="00DA0DD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0DD0">
              <w:rPr>
                <w:rFonts w:asciiTheme="minorEastAsia" w:hAnsiTheme="minorEastAsia" w:hint="eastAsia"/>
                <w:sz w:val="20"/>
                <w:szCs w:val="20"/>
              </w:rPr>
              <w:t xml:space="preserve">100.16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DD0" w:rsidRPr="00DA0DD0" w:rsidRDefault="00DA0DD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0DD0">
              <w:rPr>
                <w:rFonts w:asciiTheme="minorEastAsia" w:hAnsiTheme="minorEastAsia" w:hint="eastAsia"/>
                <w:sz w:val="20"/>
                <w:szCs w:val="20"/>
              </w:rPr>
              <w:t xml:space="preserve">99.44 </w:t>
            </w:r>
          </w:p>
        </w:tc>
      </w:tr>
      <w:tr w:rsidR="00DA0DD0" w:rsidRPr="000C05D4" w:rsidTr="007F64AD">
        <w:trPr>
          <w:cantSplit/>
          <w:trHeight w:val="294"/>
          <w:jc w:val="center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:rsidR="00DA0DD0" w:rsidRPr="004842B2" w:rsidRDefault="00DA0DD0" w:rsidP="001A617F">
            <w:pPr>
              <w:rPr>
                <w:rFonts w:asciiTheme="minorEastAsia" w:hAnsiTheme="minorEastAsia" w:cs="新細明體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4842B2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D0" w:rsidRPr="00DA0DD0" w:rsidRDefault="00DA0DD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0DD0">
              <w:rPr>
                <w:rFonts w:asciiTheme="minorEastAsia" w:hAnsiTheme="minorEastAsia" w:hint="eastAsia"/>
                <w:sz w:val="20"/>
                <w:szCs w:val="20"/>
              </w:rPr>
              <w:t xml:space="preserve">0.09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D0" w:rsidRPr="00DA0DD0" w:rsidRDefault="00DA0DD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0DD0">
              <w:rPr>
                <w:rFonts w:asciiTheme="minorEastAsia" w:hAnsiTheme="minorEastAsia" w:hint="eastAsia"/>
                <w:sz w:val="20"/>
                <w:szCs w:val="20"/>
              </w:rPr>
              <w:t xml:space="preserve">0.11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D0" w:rsidRPr="00DA0DD0" w:rsidRDefault="00DA0DD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0DD0">
              <w:rPr>
                <w:rFonts w:asciiTheme="minorEastAsia" w:hAnsiTheme="minorEastAsia" w:hint="eastAsia"/>
                <w:sz w:val="20"/>
                <w:szCs w:val="20"/>
              </w:rPr>
              <w:t xml:space="preserve">0.01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DD0" w:rsidRPr="00DA0DD0" w:rsidRDefault="00DA0DD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0DD0">
              <w:rPr>
                <w:rFonts w:asciiTheme="minorEastAsia" w:hAnsiTheme="minorEastAsia" w:hint="eastAsia"/>
                <w:sz w:val="20"/>
                <w:szCs w:val="20"/>
              </w:rPr>
              <w:t xml:space="preserve">-0.26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DD0" w:rsidRPr="00DA0DD0" w:rsidRDefault="00DA0DD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0DD0">
              <w:rPr>
                <w:rFonts w:asciiTheme="minorEastAsia" w:hAnsiTheme="minorEastAsia" w:hint="eastAsia"/>
                <w:sz w:val="20"/>
                <w:szCs w:val="20"/>
              </w:rPr>
              <w:t xml:space="preserve">-0.51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DD0" w:rsidRPr="00DA0DD0" w:rsidRDefault="00F81B6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-0.67</w:t>
            </w:r>
            <w:bookmarkStart w:id="1" w:name="_GoBack"/>
            <w:bookmarkEnd w:id="1"/>
            <w:r w:rsidR="00DA0DD0" w:rsidRPr="00DA0DD0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DD0" w:rsidRPr="00DA0DD0" w:rsidRDefault="00DA0DD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0DD0">
              <w:rPr>
                <w:rFonts w:asciiTheme="minorEastAsia" w:hAnsiTheme="minorEastAsia" w:hint="eastAsia"/>
                <w:sz w:val="20"/>
                <w:szCs w:val="20"/>
              </w:rPr>
              <w:t xml:space="preserve">-0.72 </w:t>
            </w:r>
          </w:p>
        </w:tc>
      </w:tr>
      <w:tr w:rsidR="00DA0DD0" w:rsidRPr="004842B2" w:rsidTr="007143F8">
        <w:trPr>
          <w:cantSplit/>
          <w:trHeight w:val="339"/>
          <w:jc w:val="center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:rsidR="00DA0DD0" w:rsidRPr="004842B2" w:rsidRDefault="00DA0DD0" w:rsidP="001A617F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4842B2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0DD0" w:rsidRPr="00D115D4" w:rsidRDefault="00DA0DD0" w:rsidP="00C653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F714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0DD0" w:rsidRPr="00D115D4" w:rsidRDefault="00DA0DD0" w:rsidP="00C653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F714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0DD0" w:rsidRPr="00D115D4" w:rsidRDefault="00DA0DD0" w:rsidP="00D211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F714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DA0DD0" w:rsidRPr="00D115D4" w:rsidRDefault="00DA0DD0" w:rsidP="00D211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F714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DA0DD0" w:rsidRPr="00D115D4" w:rsidRDefault="00DA0DD0" w:rsidP="00D211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A0DD0" w:rsidRPr="00D115D4" w:rsidRDefault="00DA0DD0" w:rsidP="00D211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A0DD0" w:rsidRPr="00D115D4" w:rsidRDefault="00DA0DD0" w:rsidP="002F714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A0DD0" w:rsidRPr="004842B2" w:rsidTr="00F61C02">
        <w:trPr>
          <w:cantSplit/>
          <w:trHeight w:val="360"/>
          <w:jc w:val="center"/>
        </w:trPr>
        <w:tc>
          <w:tcPr>
            <w:tcW w:w="3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A0DD0" w:rsidRPr="004842B2" w:rsidRDefault="00DA0DD0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失業率</w:t>
            </w:r>
            <w:r w:rsidRPr="004842B2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D0" w:rsidRPr="00DA0DD0" w:rsidRDefault="00DA0DD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0DD0">
              <w:rPr>
                <w:rFonts w:asciiTheme="minorEastAsia" w:hAnsiTheme="minorEastAsia" w:hint="eastAsia"/>
                <w:sz w:val="20"/>
                <w:szCs w:val="20"/>
              </w:rPr>
              <w:t xml:space="preserve">100.11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D0" w:rsidRPr="00DA0DD0" w:rsidRDefault="00DA0DD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0DD0">
              <w:rPr>
                <w:rFonts w:asciiTheme="minorEastAsia" w:hAnsiTheme="minorEastAsia" w:hint="eastAsia"/>
                <w:sz w:val="20"/>
                <w:szCs w:val="20"/>
              </w:rPr>
              <w:t xml:space="preserve">100.07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D0" w:rsidRPr="00DA0DD0" w:rsidRDefault="00DA0DD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0DD0">
              <w:rPr>
                <w:rFonts w:asciiTheme="minorEastAsia" w:hAnsiTheme="minorEastAsia"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DD0" w:rsidRPr="00DA0DD0" w:rsidRDefault="00DA0DD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0DD0">
              <w:rPr>
                <w:rFonts w:asciiTheme="minorEastAsia" w:hAnsiTheme="minorEastAsia" w:hint="eastAsia"/>
                <w:sz w:val="20"/>
                <w:szCs w:val="20"/>
              </w:rPr>
              <w:t xml:space="preserve">99.99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DD0" w:rsidRPr="00DA0DD0" w:rsidRDefault="00DA0DD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0DD0">
              <w:rPr>
                <w:rFonts w:asciiTheme="minorEastAsia" w:hAnsiTheme="minorEastAsia" w:hint="eastAsia"/>
                <w:sz w:val="20"/>
                <w:szCs w:val="20"/>
              </w:rPr>
              <w:t xml:space="preserve">99.95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DD0" w:rsidRPr="00DA0DD0" w:rsidRDefault="00DA0DD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0DD0">
              <w:rPr>
                <w:rFonts w:asciiTheme="minorEastAsia" w:hAnsiTheme="minorEastAsia" w:hint="eastAsia"/>
                <w:sz w:val="20"/>
                <w:szCs w:val="20"/>
              </w:rPr>
              <w:t xml:space="preserve">99.91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DD0" w:rsidRPr="00DA0DD0" w:rsidRDefault="00DA0DD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0DD0">
              <w:rPr>
                <w:rFonts w:asciiTheme="minorEastAsia" w:hAnsiTheme="minorEastAsia" w:hint="eastAsia"/>
                <w:sz w:val="20"/>
                <w:szCs w:val="20"/>
              </w:rPr>
              <w:t xml:space="preserve">99.87 </w:t>
            </w:r>
          </w:p>
        </w:tc>
      </w:tr>
      <w:tr w:rsidR="00DA0DD0" w:rsidRPr="004842B2" w:rsidTr="00F61C02">
        <w:trPr>
          <w:cantSplit/>
          <w:trHeight w:val="360"/>
          <w:jc w:val="center"/>
        </w:trPr>
        <w:tc>
          <w:tcPr>
            <w:tcW w:w="3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A0DD0" w:rsidRPr="004842B2" w:rsidRDefault="00DA0DD0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製造業單位產出勞動成本指數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D0" w:rsidRPr="00DA0DD0" w:rsidRDefault="00DA0DD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0DD0">
              <w:rPr>
                <w:rFonts w:asciiTheme="minorEastAsia" w:hAnsiTheme="minorEastAsia" w:hint="eastAsia"/>
                <w:sz w:val="20"/>
                <w:szCs w:val="20"/>
              </w:rPr>
              <w:t xml:space="preserve">100.57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D0" w:rsidRPr="00DA0DD0" w:rsidRDefault="00DA0DD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0DD0">
              <w:rPr>
                <w:rFonts w:asciiTheme="minorEastAsia" w:hAnsiTheme="minorEastAsia" w:hint="eastAsia"/>
                <w:sz w:val="20"/>
                <w:szCs w:val="20"/>
              </w:rPr>
              <w:t xml:space="preserve">100.47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D0" w:rsidRPr="00DA0DD0" w:rsidRDefault="00DA0DD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0DD0">
              <w:rPr>
                <w:rFonts w:asciiTheme="minorEastAsia" w:hAnsiTheme="minorEastAsia" w:hint="eastAsia"/>
                <w:sz w:val="20"/>
                <w:szCs w:val="20"/>
              </w:rPr>
              <w:t xml:space="preserve">100.27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DD0" w:rsidRPr="00DA0DD0" w:rsidRDefault="00DA0DD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0DD0">
              <w:rPr>
                <w:rFonts w:asciiTheme="minorEastAsia" w:hAnsiTheme="minorEastAsia" w:hint="eastAsia"/>
                <w:sz w:val="20"/>
                <w:szCs w:val="20"/>
              </w:rPr>
              <w:t xml:space="preserve">99.79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DD0" w:rsidRPr="00DA0DD0" w:rsidRDefault="00DA0DD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0DD0">
              <w:rPr>
                <w:rFonts w:asciiTheme="minorEastAsia" w:hAnsiTheme="minorEastAsia" w:hint="eastAsia"/>
                <w:sz w:val="20"/>
                <w:szCs w:val="20"/>
              </w:rPr>
              <w:t xml:space="preserve">99.06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DD0" w:rsidRPr="00DA0DD0" w:rsidRDefault="00DA0DD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0DD0">
              <w:rPr>
                <w:rFonts w:asciiTheme="minorEastAsia" w:hAnsiTheme="minorEastAsia" w:hint="eastAsia"/>
                <w:sz w:val="20"/>
                <w:szCs w:val="20"/>
              </w:rPr>
              <w:t xml:space="preserve">98.18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DD0" w:rsidRPr="00DA0DD0" w:rsidRDefault="00DA0DD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0DD0">
              <w:rPr>
                <w:rFonts w:asciiTheme="minorEastAsia" w:hAnsiTheme="minorEastAsia" w:hint="eastAsia"/>
                <w:sz w:val="20"/>
                <w:szCs w:val="20"/>
              </w:rPr>
              <w:t xml:space="preserve">97.26 </w:t>
            </w:r>
          </w:p>
        </w:tc>
      </w:tr>
      <w:tr w:rsidR="00DA0DD0" w:rsidRPr="004842B2" w:rsidTr="00F61C02">
        <w:trPr>
          <w:cantSplit/>
          <w:trHeight w:val="360"/>
          <w:jc w:val="center"/>
        </w:trPr>
        <w:tc>
          <w:tcPr>
            <w:tcW w:w="3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A0DD0" w:rsidRPr="004842B2" w:rsidRDefault="00DA0DD0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金融業隔夜拆款利率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D0" w:rsidRPr="00DA0DD0" w:rsidRDefault="00DA0DD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0DD0">
              <w:rPr>
                <w:rFonts w:asciiTheme="minorEastAsia" w:hAnsiTheme="minorEastAsia"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D0" w:rsidRPr="00DA0DD0" w:rsidRDefault="00DA0DD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0DD0">
              <w:rPr>
                <w:rFonts w:asciiTheme="minorEastAsia" w:hAnsiTheme="minorEastAsia"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D0" w:rsidRPr="00DA0DD0" w:rsidRDefault="00DA0DD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0DD0">
              <w:rPr>
                <w:rFonts w:asciiTheme="minorEastAsia" w:hAnsiTheme="minorEastAsia" w:hint="eastAsia"/>
                <w:sz w:val="20"/>
                <w:szCs w:val="20"/>
              </w:rPr>
              <w:t xml:space="preserve">100.06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DD0" w:rsidRPr="00DA0DD0" w:rsidRDefault="00DA0DD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0DD0">
              <w:rPr>
                <w:rFonts w:asciiTheme="minorEastAsia" w:hAnsiTheme="minorEastAsia" w:hint="eastAsia"/>
                <w:sz w:val="20"/>
                <w:szCs w:val="20"/>
              </w:rPr>
              <w:t xml:space="preserve">100.06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DD0" w:rsidRPr="00DA0DD0" w:rsidRDefault="00DA0DD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0DD0">
              <w:rPr>
                <w:rFonts w:asciiTheme="minorEastAsia" w:hAnsiTheme="minorEastAsia" w:hint="eastAsia"/>
                <w:sz w:val="20"/>
                <w:szCs w:val="20"/>
              </w:rPr>
              <w:t xml:space="preserve">100.06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DD0" w:rsidRPr="00DA0DD0" w:rsidRDefault="0047391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100.067</w:t>
            </w:r>
            <w:r w:rsidR="00DA0DD0" w:rsidRPr="00DA0DD0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DD0" w:rsidRPr="00DA0DD0" w:rsidRDefault="00DA0DD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0DD0">
              <w:rPr>
                <w:rFonts w:asciiTheme="minorEastAsia" w:hAnsiTheme="minorEastAsia" w:hint="eastAsia"/>
                <w:sz w:val="20"/>
                <w:szCs w:val="20"/>
              </w:rPr>
              <w:t>100.07</w:t>
            </w:r>
            <w:r w:rsidR="0047391F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  <w:r w:rsidRPr="00DA0DD0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</w:tr>
      <w:tr w:rsidR="00DA0DD0" w:rsidRPr="004842B2" w:rsidTr="00F61C02">
        <w:trPr>
          <w:cantSplit/>
          <w:trHeight w:val="360"/>
          <w:jc w:val="center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:rsidR="00DA0DD0" w:rsidRPr="004842B2" w:rsidRDefault="00DA0DD0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全體</w:t>
            </w:r>
            <w:r>
              <w:rPr>
                <w:rFonts w:asciiTheme="minorEastAsia" w:hAnsiTheme="minorEastAsia" w:hint="eastAsia"/>
                <w:sz w:val="22"/>
              </w:rPr>
              <w:t>金融</w:t>
            </w:r>
            <w:r w:rsidRPr="004842B2">
              <w:rPr>
                <w:rFonts w:asciiTheme="minorEastAsia" w:hAnsiTheme="minorEastAsia" w:hint="eastAsia"/>
                <w:sz w:val="22"/>
              </w:rPr>
              <w:t>機構放款與投資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D0" w:rsidRPr="00DA0DD0" w:rsidRDefault="00DA0DD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0DD0">
              <w:rPr>
                <w:rFonts w:asciiTheme="minorEastAsia" w:hAnsiTheme="minorEastAsia" w:hint="eastAsia"/>
                <w:sz w:val="20"/>
                <w:szCs w:val="20"/>
              </w:rPr>
              <w:t xml:space="preserve">100.60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D0" w:rsidRPr="00DA0DD0" w:rsidRDefault="00DA0DD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0DD0">
              <w:rPr>
                <w:rFonts w:asciiTheme="minorEastAsia" w:hAnsiTheme="minorEastAsia" w:hint="eastAsia"/>
                <w:sz w:val="20"/>
                <w:szCs w:val="20"/>
              </w:rPr>
              <w:t xml:space="preserve">100.66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D0" w:rsidRPr="00DA0DD0" w:rsidRDefault="00DA0DD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0DD0">
              <w:rPr>
                <w:rFonts w:asciiTheme="minorEastAsia" w:hAnsiTheme="minorEastAsia" w:hint="eastAsia"/>
                <w:sz w:val="20"/>
                <w:szCs w:val="20"/>
              </w:rPr>
              <w:t xml:space="preserve">100.67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DD0" w:rsidRPr="00DA0DD0" w:rsidRDefault="00DA0DD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0DD0">
              <w:rPr>
                <w:rFonts w:asciiTheme="minorEastAsia" w:hAnsiTheme="minorEastAsia" w:hint="eastAsia"/>
                <w:sz w:val="20"/>
                <w:szCs w:val="20"/>
              </w:rPr>
              <w:t xml:space="preserve">100.64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DD0" w:rsidRPr="00DA0DD0" w:rsidRDefault="00DA0DD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0DD0">
              <w:rPr>
                <w:rFonts w:asciiTheme="minorEastAsia" w:hAnsiTheme="minorEastAsia" w:hint="eastAsia"/>
                <w:sz w:val="20"/>
                <w:szCs w:val="20"/>
              </w:rPr>
              <w:t xml:space="preserve">100.57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DD0" w:rsidRPr="00DA0DD0" w:rsidRDefault="00DA0DD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0DD0">
              <w:rPr>
                <w:rFonts w:asciiTheme="minorEastAsia" w:hAnsiTheme="minorEastAsia" w:hint="eastAsia"/>
                <w:sz w:val="20"/>
                <w:szCs w:val="20"/>
              </w:rPr>
              <w:t xml:space="preserve">100.46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DD0" w:rsidRPr="00DA0DD0" w:rsidRDefault="00DA0DD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0DD0">
              <w:rPr>
                <w:rFonts w:asciiTheme="minorEastAsia" w:hAnsiTheme="minorEastAsia" w:hint="eastAsia"/>
                <w:sz w:val="20"/>
                <w:szCs w:val="20"/>
              </w:rPr>
              <w:t xml:space="preserve">100.36 </w:t>
            </w:r>
          </w:p>
        </w:tc>
      </w:tr>
      <w:tr w:rsidR="00DA0DD0" w:rsidRPr="004842B2" w:rsidTr="00F61C02">
        <w:trPr>
          <w:cantSplit/>
          <w:trHeight w:val="360"/>
          <w:jc w:val="center"/>
        </w:trPr>
        <w:tc>
          <w:tcPr>
            <w:tcW w:w="31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D0" w:rsidRPr="004842B2" w:rsidRDefault="00DA0DD0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製造業存貨</w:t>
            </w:r>
            <w:r>
              <w:rPr>
                <w:rFonts w:asciiTheme="minorEastAsia" w:hAnsiTheme="minorEastAsia" w:hint="eastAsia"/>
                <w:sz w:val="22"/>
              </w:rPr>
              <w:t>價值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DD0" w:rsidRPr="00DA0DD0" w:rsidRDefault="00DA0DD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0DD0">
              <w:rPr>
                <w:rFonts w:asciiTheme="minorEastAsia" w:hAnsiTheme="minorEastAsia" w:hint="eastAsia"/>
                <w:sz w:val="20"/>
                <w:szCs w:val="20"/>
              </w:rPr>
              <w:t xml:space="preserve">100.18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DD0" w:rsidRPr="00DA0DD0" w:rsidRDefault="00DA0DD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0DD0">
              <w:rPr>
                <w:rFonts w:asciiTheme="minorEastAsia" w:hAnsiTheme="minorEastAsia" w:hint="eastAsia"/>
                <w:sz w:val="20"/>
                <w:szCs w:val="20"/>
              </w:rPr>
              <w:t xml:space="preserve">100.37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DD0" w:rsidRPr="00DA0DD0" w:rsidRDefault="00DA0DD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0DD0">
              <w:rPr>
                <w:rFonts w:asciiTheme="minorEastAsia" w:hAnsiTheme="minorEastAsia" w:hint="eastAsia"/>
                <w:sz w:val="20"/>
                <w:szCs w:val="20"/>
              </w:rPr>
              <w:t xml:space="preserve">100.61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0DD0" w:rsidRPr="00DA0DD0" w:rsidRDefault="00DA0DD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0DD0">
              <w:rPr>
                <w:rFonts w:asciiTheme="minorEastAsia" w:hAnsiTheme="minorEastAsia" w:hint="eastAsia"/>
                <w:sz w:val="20"/>
                <w:szCs w:val="20"/>
              </w:rPr>
              <w:t xml:space="preserve">100.89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0DD0" w:rsidRPr="00DA0DD0" w:rsidRDefault="00DA0DD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0DD0">
              <w:rPr>
                <w:rFonts w:asciiTheme="minorEastAsia" w:hAnsiTheme="minorEastAsia" w:hint="eastAsia"/>
                <w:sz w:val="20"/>
                <w:szCs w:val="20"/>
              </w:rPr>
              <w:t xml:space="preserve">101.21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0DD0" w:rsidRPr="00DA0DD0" w:rsidRDefault="00DA0DD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0DD0">
              <w:rPr>
                <w:rFonts w:asciiTheme="minorEastAsia" w:hAnsiTheme="minorEastAsia" w:hint="eastAsia"/>
                <w:sz w:val="20"/>
                <w:szCs w:val="20"/>
              </w:rPr>
              <w:t xml:space="preserve">101.54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0DD0" w:rsidRPr="00DA0DD0" w:rsidRDefault="00DA0DD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0DD0">
              <w:rPr>
                <w:rFonts w:asciiTheme="minorEastAsia" w:hAnsiTheme="minorEastAsia" w:hint="eastAsia"/>
                <w:sz w:val="20"/>
                <w:szCs w:val="20"/>
              </w:rPr>
              <w:t xml:space="preserve">101.86 </w:t>
            </w:r>
          </w:p>
        </w:tc>
      </w:tr>
    </w:tbl>
    <w:p w:rsidR="00686DD9" w:rsidRPr="004842B2" w:rsidRDefault="00686DD9" w:rsidP="00686DD9">
      <w:pPr>
        <w:pStyle w:val="ad"/>
        <w:spacing w:beforeLines="10" w:before="36" w:line="220" w:lineRule="exact"/>
        <w:ind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>
        <w:rPr>
          <w:rFonts w:ascii="Times New Roman" w:hAnsi="Times New Roman" w:cs="Times New Roman" w:hint="eastAsia"/>
          <w:w w:val="95"/>
          <w:sz w:val="20"/>
          <w:szCs w:val="20"/>
        </w:rPr>
        <w:t>失業率取倒數</w:t>
      </w:r>
      <w:r w:rsidR="00AA7592">
        <w:rPr>
          <w:rFonts w:ascii="Times New Roman" w:hAnsi="Times New Roman" w:cs="Times New Roman" w:hint="eastAsia"/>
          <w:w w:val="95"/>
          <w:sz w:val="20"/>
          <w:szCs w:val="20"/>
        </w:rPr>
        <w:t>計算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。</w:t>
      </w:r>
    </w:p>
    <w:p w:rsidR="004531DD" w:rsidRPr="004842B2" w:rsidRDefault="004531DD" w:rsidP="006F1F80">
      <w:pPr>
        <w:jc w:val="center"/>
        <w:rPr>
          <w:rFonts w:ascii="標楷體" w:eastAsia="標楷體" w:hAnsi="標楷體"/>
        </w:rPr>
      </w:pPr>
    </w:p>
    <w:p w:rsidR="004531DD" w:rsidRDefault="004531DD" w:rsidP="006F1F80">
      <w:pPr>
        <w:jc w:val="center"/>
        <w:rPr>
          <w:rFonts w:ascii="標楷體" w:eastAsia="標楷體" w:hAnsi="標楷體"/>
        </w:rPr>
      </w:pPr>
    </w:p>
    <w:p w:rsidR="004D6613" w:rsidRDefault="004D6613" w:rsidP="006F1F80">
      <w:pPr>
        <w:jc w:val="center"/>
        <w:rPr>
          <w:rFonts w:ascii="標楷體" w:eastAsia="標楷體" w:hAnsi="標楷體"/>
        </w:rPr>
      </w:pPr>
    </w:p>
    <w:p w:rsidR="004D6613" w:rsidRDefault="004D6613" w:rsidP="006F1F80">
      <w:pPr>
        <w:jc w:val="center"/>
        <w:rPr>
          <w:rFonts w:ascii="標楷體" w:eastAsia="標楷體" w:hAnsi="標楷體"/>
        </w:rPr>
      </w:pPr>
    </w:p>
    <w:p w:rsidR="00CF293F" w:rsidRPr="004842B2" w:rsidRDefault="00CF293F" w:rsidP="006F1F80">
      <w:pPr>
        <w:jc w:val="center"/>
        <w:rPr>
          <w:rFonts w:ascii="標楷體" w:eastAsia="標楷體" w:hAnsi="標楷體"/>
        </w:rPr>
      </w:pPr>
    </w:p>
    <w:p w:rsidR="004531DD" w:rsidRPr="004842B2" w:rsidRDefault="00A11AE3" w:rsidP="006F1F8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2D7B66A8">
            <wp:extent cx="6181200" cy="3780000"/>
            <wp:effectExtent l="0" t="0" r="0" b="0"/>
            <wp:docPr id="6" name="圖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200" cy="37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1DD" w:rsidRPr="004842B2" w:rsidRDefault="004531DD" w:rsidP="007D3146">
      <w:pPr>
        <w:spacing w:line="380" w:lineRule="exact"/>
        <w:jc w:val="center"/>
        <w:rPr>
          <w:rFonts w:ascii="標楷體" w:eastAsia="標楷體" w:hAnsi="標楷體"/>
        </w:rPr>
      </w:pPr>
      <w:r w:rsidRPr="00D028A3">
        <w:rPr>
          <w:rFonts w:hint="eastAsia"/>
          <w:b/>
          <w:bCs/>
          <w:sz w:val="28"/>
          <w:szCs w:val="28"/>
        </w:rPr>
        <w:t>圖</w:t>
      </w:r>
      <w:r w:rsidRPr="00D028A3">
        <w:rPr>
          <w:rFonts w:hint="eastAsia"/>
          <w:b/>
          <w:bCs/>
          <w:sz w:val="28"/>
          <w:szCs w:val="28"/>
        </w:rPr>
        <w:t xml:space="preserve">5  </w:t>
      </w:r>
      <w:r w:rsidRPr="00D028A3">
        <w:rPr>
          <w:rFonts w:hint="eastAsia"/>
          <w:b/>
          <w:bCs/>
          <w:sz w:val="28"/>
          <w:szCs w:val="28"/>
        </w:rPr>
        <w:t>落後指標不含趨勢指數走勢圖</w:t>
      </w:r>
    </w:p>
    <w:sectPr w:rsidR="004531DD" w:rsidRPr="004842B2" w:rsidSect="003362B2">
      <w:footerReference w:type="default" r:id="rId16"/>
      <w:pgSz w:w="11906" w:h="16838"/>
      <w:pgMar w:top="1440" w:right="1080" w:bottom="851" w:left="1080" w:header="851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D4B" w:rsidRDefault="00A90D4B" w:rsidP="00C369E1">
      <w:r>
        <w:separator/>
      </w:r>
    </w:p>
  </w:endnote>
  <w:endnote w:type="continuationSeparator" w:id="0">
    <w:p w:rsidR="00A90D4B" w:rsidRDefault="00A90D4B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770207"/>
      <w:docPartObj>
        <w:docPartGallery w:val="Page Numbers (Bottom of Page)"/>
        <w:docPartUnique/>
      </w:docPartObj>
    </w:sdtPr>
    <w:sdtEndPr/>
    <w:sdtContent>
      <w:p w:rsidR="007D3146" w:rsidRDefault="007D3146" w:rsidP="00EF7E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648" w:rsidRPr="00511648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D4B" w:rsidRDefault="00A90D4B" w:rsidP="00C369E1">
      <w:r>
        <w:separator/>
      </w:r>
    </w:p>
  </w:footnote>
  <w:footnote w:type="continuationSeparator" w:id="0">
    <w:p w:rsidR="00A90D4B" w:rsidRDefault="00A90D4B" w:rsidP="00C369E1">
      <w:r>
        <w:continuationSeparator/>
      </w:r>
    </w:p>
  </w:footnote>
  <w:footnote w:id="1">
    <w:p w:rsidR="006C22FA" w:rsidRPr="004C5A56" w:rsidRDefault="006C22FA" w:rsidP="00437324">
      <w:pPr>
        <w:pStyle w:val="a5"/>
        <w:ind w:leftChars="59" w:left="284" w:hangingChars="71" w:hanging="142"/>
        <w:rPr>
          <w:rFonts w:eastAsia="標楷體"/>
          <w:color w:val="FF0000"/>
        </w:rPr>
      </w:pPr>
      <w:r w:rsidRPr="004C5A56">
        <w:rPr>
          <w:rStyle w:val="a7"/>
          <w:rFonts w:eastAsia="標楷體"/>
        </w:rPr>
        <w:footnoteRef/>
      </w:r>
      <w:r w:rsidRPr="004C5A56">
        <w:rPr>
          <w:rFonts w:eastAsia="標楷體"/>
        </w:rPr>
        <w:t xml:space="preserve"> </w:t>
      </w:r>
      <w:r w:rsidR="0037784D" w:rsidRPr="0037784D">
        <w:rPr>
          <w:rFonts w:eastAsia="標楷體" w:hint="eastAsia"/>
        </w:rPr>
        <w:t>107</w:t>
      </w:r>
      <w:r w:rsidR="0037784D" w:rsidRPr="0037784D">
        <w:rPr>
          <w:rFonts w:eastAsia="標楷體" w:hint="eastAsia"/>
        </w:rPr>
        <w:t>年</w:t>
      </w:r>
      <w:r w:rsidR="0037784D" w:rsidRPr="0037784D">
        <w:rPr>
          <w:rFonts w:eastAsia="標楷體" w:hint="eastAsia"/>
        </w:rPr>
        <w:t>7</w:t>
      </w:r>
      <w:r w:rsidR="0037784D" w:rsidRPr="0037784D">
        <w:rPr>
          <w:rFonts w:eastAsia="標楷體" w:hint="eastAsia"/>
        </w:rPr>
        <w:t>月起採用新版景氣對策信號，</w:t>
      </w:r>
      <w:r w:rsidR="0037784D" w:rsidRPr="0037784D">
        <w:rPr>
          <w:rFonts w:eastAsia="標楷體" w:hint="eastAsia"/>
        </w:rPr>
        <w:t>9</w:t>
      </w:r>
      <w:r w:rsidR="0037784D" w:rsidRPr="0037784D">
        <w:rPr>
          <w:rFonts w:eastAsia="標楷體" w:hint="eastAsia"/>
        </w:rPr>
        <w:t>項構成項目檢查值均重新調整</w:t>
      </w:r>
      <w:r w:rsidR="0037784D">
        <w:rPr>
          <w:rFonts w:eastAsia="標楷體" w:hint="eastAsia"/>
        </w:rPr>
        <w:t>。</w:t>
      </w:r>
      <w:r w:rsidR="00FF1021" w:rsidRPr="00FF1021">
        <w:rPr>
          <w:rFonts w:eastAsia="標楷體" w:hint="eastAsia"/>
        </w:rPr>
        <w:t>各構成項目除製造業營業氣候測驗點之單位</w:t>
      </w:r>
      <w:proofErr w:type="gramStart"/>
      <w:r w:rsidR="00FF1021" w:rsidRPr="00FF1021">
        <w:rPr>
          <w:rFonts w:eastAsia="標楷體" w:hint="eastAsia"/>
        </w:rPr>
        <w:t>為點外</w:t>
      </w:r>
      <w:proofErr w:type="gramEnd"/>
      <w:r w:rsidR="00FF1021" w:rsidRPr="00FF1021">
        <w:rPr>
          <w:rFonts w:eastAsia="標楷體" w:hint="eastAsia"/>
        </w:rPr>
        <w:t>，</w:t>
      </w:r>
      <w:proofErr w:type="gramStart"/>
      <w:r w:rsidR="00FF1021" w:rsidRPr="00FF1021">
        <w:rPr>
          <w:rFonts w:eastAsia="標楷體" w:hint="eastAsia"/>
        </w:rPr>
        <w:t>其餘均為與</w:t>
      </w:r>
      <w:proofErr w:type="gramEnd"/>
      <w:r w:rsidR="00FF1021" w:rsidRPr="00FF1021">
        <w:rPr>
          <w:rFonts w:eastAsia="標楷體" w:hint="eastAsia"/>
        </w:rPr>
        <w:t>上年同月相比的變動率；除股價指數</w:t>
      </w:r>
      <w:proofErr w:type="gramStart"/>
      <w:r w:rsidR="00FF1021" w:rsidRPr="00FF1021">
        <w:rPr>
          <w:rFonts w:eastAsia="標楷體" w:hint="eastAsia"/>
        </w:rPr>
        <w:t>外均經季節</w:t>
      </w:r>
      <w:proofErr w:type="gramEnd"/>
      <w:r w:rsidR="00FF1021" w:rsidRPr="00FF1021">
        <w:rPr>
          <w:rFonts w:eastAsia="標楷體" w:hint="eastAsia"/>
        </w:rPr>
        <w:t>調整。</w:t>
      </w:r>
    </w:p>
  </w:footnote>
  <w:footnote w:id="2">
    <w:p w:rsidR="00FF1021" w:rsidRPr="004C5A56" w:rsidRDefault="00FF1021" w:rsidP="00FF1021">
      <w:pPr>
        <w:pStyle w:val="a5"/>
        <w:ind w:left="168" w:hangingChars="84" w:hanging="168"/>
        <w:rPr>
          <w:rFonts w:eastAsia="標楷體"/>
        </w:rPr>
      </w:pPr>
      <w:r w:rsidRPr="004C5A56">
        <w:rPr>
          <w:rStyle w:val="a7"/>
          <w:rFonts w:eastAsia="標楷體"/>
        </w:rPr>
        <w:footnoteRef/>
      </w:r>
      <w:r>
        <w:rPr>
          <w:rFonts w:eastAsia="標楷體" w:hint="eastAsia"/>
        </w:rPr>
        <w:t xml:space="preserve"> </w:t>
      </w:r>
      <w:r w:rsidRPr="00FF1021">
        <w:rPr>
          <w:rFonts w:eastAsia="標楷體" w:hint="eastAsia"/>
        </w:rPr>
        <w:t>景氣指標編製方法，須先將各構成項目經季節調整、剔除長期趨勢，並平滑化與標準化後，再以相同權重加權平均合成綜合指數。故判斷各構成項目較上月變動方向，應以上述步驟計算後數值為</w:t>
      </w:r>
      <w:proofErr w:type="gramStart"/>
      <w:r w:rsidRPr="00FF1021">
        <w:rPr>
          <w:rFonts w:eastAsia="標楷體" w:hint="eastAsia"/>
        </w:rPr>
        <w:t>準</w:t>
      </w:r>
      <w:proofErr w:type="gramEnd"/>
      <w:r w:rsidRPr="00FF1021">
        <w:rPr>
          <w:rFonts w:eastAsia="標楷體" w:hint="eastAsia"/>
        </w:rPr>
        <w:t>，若與上月相比數值增加（減少），即代表構成項目較上月上升（下降）。</w:t>
      </w:r>
    </w:p>
  </w:footnote>
  <w:footnote w:id="3">
    <w:p w:rsidR="00FF1021" w:rsidRPr="004C5A56" w:rsidRDefault="00FF1021" w:rsidP="00FF1021">
      <w:pPr>
        <w:pStyle w:val="a5"/>
        <w:ind w:left="168" w:hangingChars="84" w:hanging="168"/>
        <w:rPr>
          <w:rFonts w:eastAsia="標楷體"/>
        </w:rPr>
      </w:pPr>
      <w:r w:rsidRPr="004C5A56">
        <w:rPr>
          <w:rStyle w:val="a7"/>
          <w:rFonts w:eastAsia="標楷體"/>
        </w:rPr>
        <w:footnoteRef/>
      </w:r>
      <w:r>
        <w:rPr>
          <w:rFonts w:eastAsia="標楷體" w:hint="eastAsia"/>
        </w:rPr>
        <w:t xml:space="preserve"> </w:t>
      </w:r>
      <w:r w:rsidRPr="00FF1021">
        <w:rPr>
          <w:rFonts w:eastAsia="標楷體" w:hint="eastAsia"/>
        </w:rPr>
        <w:t>失業率於合成落後指標時，先取倒數計算。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26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E5"/>
    <w:rsid w:val="00006755"/>
    <w:rsid w:val="00011AC4"/>
    <w:rsid w:val="0001623B"/>
    <w:rsid w:val="00023375"/>
    <w:rsid w:val="00024FA1"/>
    <w:rsid w:val="00027C3A"/>
    <w:rsid w:val="0004078B"/>
    <w:rsid w:val="000417B6"/>
    <w:rsid w:val="00043987"/>
    <w:rsid w:val="000513BE"/>
    <w:rsid w:val="00053603"/>
    <w:rsid w:val="00055C7C"/>
    <w:rsid w:val="00076AD3"/>
    <w:rsid w:val="0007789A"/>
    <w:rsid w:val="00081E91"/>
    <w:rsid w:val="000839E1"/>
    <w:rsid w:val="00083E6C"/>
    <w:rsid w:val="00085BC4"/>
    <w:rsid w:val="00097295"/>
    <w:rsid w:val="000A5460"/>
    <w:rsid w:val="000B0838"/>
    <w:rsid w:val="000B1A74"/>
    <w:rsid w:val="000B38BC"/>
    <w:rsid w:val="000B7846"/>
    <w:rsid w:val="000C05D4"/>
    <w:rsid w:val="000C73B6"/>
    <w:rsid w:val="000D78C2"/>
    <w:rsid w:val="000E3F14"/>
    <w:rsid w:val="000E5AF3"/>
    <w:rsid w:val="000E5B04"/>
    <w:rsid w:val="000F6C1C"/>
    <w:rsid w:val="000F7BFE"/>
    <w:rsid w:val="001007B9"/>
    <w:rsid w:val="00114656"/>
    <w:rsid w:val="00120E6F"/>
    <w:rsid w:val="001446D3"/>
    <w:rsid w:val="001560E5"/>
    <w:rsid w:val="001877DE"/>
    <w:rsid w:val="00194E9F"/>
    <w:rsid w:val="00196E6C"/>
    <w:rsid w:val="001A3E2F"/>
    <w:rsid w:val="001A5A5A"/>
    <w:rsid w:val="001B05C7"/>
    <w:rsid w:val="001B3DBF"/>
    <w:rsid w:val="001B69EA"/>
    <w:rsid w:val="001C18F2"/>
    <w:rsid w:val="001C3259"/>
    <w:rsid w:val="001C5255"/>
    <w:rsid w:val="001C56D0"/>
    <w:rsid w:val="001C6688"/>
    <w:rsid w:val="001D61F2"/>
    <w:rsid w:val="001E030E"/>
    <w:rsid w:val="001E2FA4"/>
    <w:rsid w:val="001E5A0E"/>
    <w:rsid w:val="001F337F"/>
    <w:rsid w:val="001F5F33"/>
    <w:rsid w:val="002128F2"/>
    <w:rsid w:val="0021319F"/>
    <w:rsid w:val="00214758"/>
    <w:rsid w:val="00216477"/>
    <w:rsid w:val="00223E41"/>
    <w:rsid w:val="00224355"/>
    <w:rsid w:val="002261D3"/>
    <w:rsid w:val="00232DF1"/>
    <w:rsid w:val="00235B49"/>
    <w:rsid w:val="0024124D"/>
    <w:rsid w:val="00247C50"/>
    <w:rsid w:val="00252874"/>
    <w:rsid w:val="00260640"/>
    <w:rsid w:val="00266B6A"/>
    <w:rsid w:val="00270E81"/>
    <w:rsid w:val="00273D9E"/>
    <w:rsid w:val="002747E5"/>
    <w:rsid w:val="0027584F"/>
    <w:rsid w:val="00277A4A"/>
    <w:rsid w:val="002A05AD"/>
    <w:rsid w:val="002A635C"/>
    <w:rsid w:val="002B18D4"/>
    <w:rsid w:val="002C2133"/>
    <w:rsid w:val="002C3840"/>
    <w:rsid w:val="002D0606"/>
    <w:rsid w:val="002D27D4"/>
    <w:rsid w:val="002D4F8C"/>
    <w:rsid w:val="002D546B"/>
    <w:rsid w:val="002D6274"/>
    <w:rsid w:val="002D7BA1"/>
    <w:rsid w:val="002E2B34"/>
    <w:rsid w:val="002E4B54"/>
    <w:rsid w:val="002E4D55"/>
    <w:rsid w:val="002F273D"/>
    <w:rsid w:val="002F2FB2"/>
    <w:rsid w:val="002F6159"/>
    <w:rsid w:val="002F714A"/>
    <w:rsid w:val="00301A1C"/>
    <w:rsid w:val="00301E66"/>
    <w:rsid w:val="00303A6F"/>
    <w:rsid w:val="00307ABF"/>
    <w:rsid w:val="003124EA"/>
    <w:rsid w:val="00320F79"/>
    <w:rsid w:val="00324BA4"/>
    <w:rsid w:val="00330849"/>
    <w:rsid w:val="00332832"/>
    <w:rsid w:val="003362B2"/>
    <w:rsid w:val="003374F2"/>
    <w:rsid w:val="00340EED"/>
    <w:rsid w:val="0034170A"/>
    <w:rsid w:val="00345B5B"/>
    <w:rsid w:val="00346863"/>
    <w:rsid w:val="00354C09"/>
    <w:rsid w:val="003570EE"/>
    <w:rsid w:val="003623D5"/>
    <w:rsid w:val="00367B09"/>
    <w:rsid w:val="0037571A"/>
    <w:rsid w:val="0037784D"/>
    <w:rsid w:val="00380416"/>
    <w:rsid w:val="003819EB"/>
    <w:rsid w:val="00383613"/>
    <w:rsid w:val="0038667D"/>
    <w:rsid w:val="00387101"/>
    <w:rsid w:val="00397585"/>
    <w:rsid w:val="00397C00"/>
    <w:rsid w:val="003A00EF"/>
    <w:rsid w:val="003B1014"/>
    <w:rsid w:val="003B1251"/>
    <w:rsid w:val="003B5F5A"/>
    <w:rsid w:val="003C4EFE"/>
    <w:rsid w:val="003D40D8"/>
    <w:rsid w:val="003D7636"/>
    <w:rsid w:val="003F1D1A"/>
    <w:rsid w:val="003F2139"/>
    <w:rsid w:val="003F555D"/>
    <w:rsid w:val="003F6BC2"/>
    <w:rsid w:val="00400C36"/>
    <w:rsid w:val="00402E92"/>
    <w:rsid w:val="00407C60"/>
    <w:rsid w:val="0041362E"/>
    <w:rsid w:val="00417631"/>
    <w:rsid w:val="0042178C"/>
    <w:rsid w:val="00433799"/>
    <w:rsid w:val="00437324"/>
    <w:rsid w:val="0044065E"/>
    <w:rsid w:val="0044121B"/>
    <w:rsid w:val="00441995"/>
    <w:rsid w:val="00441EAA"/>
    <w:rsid w:val="00442C35"/>
    <w:rsid w:val="004441F3"/>
    <w:rsid w:val="004531DD"/>
    <w:rsid w:val="004565EF"/>
    <w:rsid w:val="0047391F"/>
    <w:rsid w:val="004774CB"/>
    <w:rsid w:val="004820EE"/>
    <w:rsid w:val="004842B2"/>
    <w:rsid w:val="004927A9"/>
    <w:rsid w:val="00493075"/>
    <w:rsid w:val="00496656"/>
    <w:rsid w:val="004A1C29"/>
    <w:rsid w:val="004A3DE3"/>
    <w:rsid w:val="004A4A30"/>
    <w:rsid w:val="004A5103"/>
    <w:rsid w:val="004A6EB7"/>
    <w:rsid w:val="004B798A"/>
    <w:rsid w:val="004C046A"/>
    <w:rsid w:val="004C2EBD"/>
    <w:rsid w:val="004C5A56"/>
    <w:rsid w:val="004D28BC"/>
    <w:rsid w:val="004D57B8"/>
    <w:rsid w:val="004D6613"/>
    <w:rsid w:val="004E345D"/>
    <w:rsid w:val="004E42AE"/>
    <w:rsid w:val="004F1E1A"/>
    <w:rsid w:val="004F3B4C"/>
    <w:rsid w:val="004F72C2"/>
    <w:rsid w:val="004F7E58"/>
    <w:rsid w:val="0050032D"/>
    <w:rsid w:val="00500D16"/>
    <w:rsid w:val="005052AC"/>
    <w:rsid w:val="00510C40"/>
    <w:rsid w:val="005112D5"/>
    <w:rsid w:val="00511648"/>
    <w:rsid w:val="005128D4"/>
    <w:rsid w:val="0051476F"/>
    <w:rsid w:val="00517A8F"/>
    <w:rsid w:val="005270AA"/>
    <w:rsid w:val="00530F1B"/>
    <w:rsid w:val="00531CA6"/>
    <w:rsid w:val="005351CA"/>
    <w:rsid w:val="00537277"/>
    <w:rsid w:val="00561D0B"/>
    <w:rsid w:val="00562B41"/>
    <w:rsid w:val="00564641"/>
    <w:rsid w:val="00582C2D"/>
    <w:rsid w:val="005836BA"/>
    <w:rsid w:val="00583941"/>
    <w:rsid w:val="005A676A"/>
    <w:rsid w:val="005B17E9"/>
    <w:rsid w:val="005B55A1"/>
    <w:rsid w:val="005B589C"/>
    <w:rsid w:val="005B61E8"/>
    <w:rsid w:val="005B658F"/>
    <w:rsid w:val="005B6D42"/>
    <w:rsid w:val="005C0890"/>
    <w:rsid w:val="005C1E02"/>
    <w:rsid w:val="005D1289"/>
    <w:rsid w:val="005D5B10"/>
    <w:rsid w:val="005E4D4E"/>
    <w:rsid w:val="005F589E"/>
    <w:rsid w:val="00603AF7"/>
    <w:rsid w:val="00605723"/>
    <w:rsid w:val="00605E74"/>
    <w:rsid w:val="00611728"/>
    <w:rsid w:val="006201F9"/>
    <w:rsid w:val="00621DD5"/>
    <w:rsid w:val="00624C88"/>
    <w:rsid w:val="0062637A"/>
    <w:rsid w:val="006344ED"/>
    <w:rsid w:val="00634D65"/>
    <w:rsid w:val="006433C5"/>
    <w:rsid w:val="00651EEB"/>
    <w:rsid w:val="00652AF5"/>
    <w:rsid w:val="00652D16"/>
    <w:rsid w:val="00663E1D"/>
    <w:rsid w:val="006657CE"/>
    <w:rsid w:val="00665DB2"/>
    <w:rsid w:val="00666B39"/>
    <w:rsid w:val="00674735"/>
    <w:rsid w:val="00686DD9"/>
    <w:rsid w:val="00687FD1"/>
    <w:rsid w:val="00694356"/>
    <w:rsid w:val="006971A0"/>
    <w:rsid w:val="006979A6"/>
    <w:rsid w:val="006A0FF1"/>
    <w:rsid w:val="006B1367"/>
    <w:rsid w:val="006B44B0"/>
    <w:rsid w:val="006B4A0C"/>
    <w:rsid w:val="006C1E6A"/>
    <w:rsid w:val="006C22FA"/>
    <w:rsid w:val="006C2FFB"/>
    <w:rsid w:val="006C37C6"/>
    <w:rsid w:val="006E0697"/>
    <w:rsid w:val="006E2A46"/>
    <w:rsid w:val="006E2C11"/>
    <w:rsid w:val="006F0477"/>
    <w:rsid w:val="006F1F80"/>
    <w:rsid w:val="006F308E"/>
    <w:rsid w:val="006F7E60"/>
    <w:rsid w:val="00703609"/>
    <w:rsid w:val="00710596"/>
    <w:rsid w:val="00711312"/>
    <w:rsid w:val="007143F8"/>
    <w:rsid w:val="00717CD8"/>
    <w:rsid w:val="007271AF"/>
    <w:rsid w:val="00727F57"/>
    <w:rsid w:val="00730EB6"/>
    <w:rsid w:val="0073698F"/>
    <w:rsid w:val="00741661"/>
    <w:rsid w:val="00744FAB"/>
    <w:rsid w:val="007508E4"/>
    <w:rsid w:val="0075105C"/>
    <w:rsid w:val="007658BF"/>
    <w:rsid w:val="007716C5"/>
    <w:rsid w:val="00771B90"/>
    <w:rsid w:val="00787E5A"/>
    <w:rsid w:val="00796A83"/>
    <w:rsid w:val="007A2575"/>
    <w:rsid w:val="007A68DD"/>
    <w:rsid w:val="007C3B6F"/>
    <w:rsid w:val="007D3146"/>
    <w:rsid w:val="007F0E66"/>
    <w:rsid w:val="007F3FA5"/>
    <w:rsid w:val="007F51A6"/>
    <w:rsid w:val="007F65AF"/>
    <w:rsid w:val="007F74AF"/>
    <w:rsid w:val="00810777"/>
    <w:rsid w:val="00812721"/>
    <w:rsid w:val="008164DE"/>
    <w:rsid w:val="00832A36"/>
    <w:rsid w:val="00840426"/>
    <w:rsid w:val="008413B3"/>
    <w:rsid w:val="00842536"/>
    <w:rsid w:val="00846C7B"/>
    <w:rsid w:val="00852F1A"/>
    <w:rsid w:val="00855EDF"/>
    <w:rsid w:val="00856793"/>
    <w:rsid w:val="00856F46"/>
    <w:rsid w:val="00860E84"/>
    <w:rsid w:val="0086155A"/>
    <w:rsid w:val="00867ED1"/>
    <w:rsid w:val="0087437A"/>
    <w:rsid w:val="00877820"/>
    <w:rsid w:val="00884789"/>
    <w:rsid w:val="0088621A"/>
    <w:rsid w:val="00887911"/>
    <w:rsid w:val="00887DF7"/>
    <w:rsid w:val="008956D0"/>
    <w:rsid w:val="008A12B7"/>
    <w:rsid w:val="008A3145"/>
    <w:rsid w:val="008A39CF"/>
    <w:rsid w:val="008B335B"/>
    <w:rsid w:val="008C4D2E"/>
    <w:rsid w:val="008D1363"/>
    <w:rsid w:val="008D42D2"/>
    <w:rsid w:val="008D6352"/>
    <w:rsid w:val="008D6A97"/>
    <w:rsid w:val="008E2FB9"/>
    <w:rsid w:val="008E63D7"/>
    <w:rsid w:val="008F0EE5"/>
    <w:rsid w:val="008F67C4"/>
    <w:rsid w:val="008F7028"/>
    <w:rsid w:val="009009D1"/>
    <w:rsid w:val="0091110D"/>
    <w:rsid w:val="00911EA1"/>
    <w:rsid w:val="009140A9"/>
    <w:rsid w:val="00932336"/>
    <w:rsid w:val="009325A6"/>
    <w:rsid w:val="00935DCB"/>
    <w:rsid w:val="00937A6B"/>
    <w:rsid w:val="00940095"/>
    <w:rsid w:val="0094024F"/>
    <w:rsid w:val="00964392"/>
    <w:rsid w:val="009658B2"/>
    <w:rsid w:val="009762DF"/>
    <w:rsid w:val="009769B9"/>
    <w:rsid w:val="00982058"/>
    <w:rsid w:val="0098387B"/>
    <w:rsid w:val="00984F8E"/>
    <w:rsid w:val="00992C58"/>
    <w:rsid w:val="009B14F0"/>
    <w:rsid w:val="009B59D1"/>
    <w:rsid w:val="009C5550"/>
    <w:rsid w:val="009D67E9"/>
    <w:rsid w:val="009E3598"/>
    <w:rsid w:val="009F086B"/>
    <w:rsid w:val="009F0F2A"/>
    <w:rsid w:val="009F395A"/>
    <w:rsid w:val="00A0030F"/>
    <w:rsid w:val="00A044A1"/>
    <w:rsid w:val="00A11AE3"/>
    <w:rsid w:val="00A11FE5"/>
    <w:rsid w:val="00A25D44"/>
    <w:rsid w:val="00A400A7"/>
    <w:rsid w:val="00A4021C"/>
    <w:rsid w:val="00A47D98"/>
    <w:rsid w:val="00A65CBE"/>
    <w:rsid w:val="00A67BF0"/>
    <w:rsid w:val="00A75F26"/>
    <w:rsid w:val="00A90D4B"/>
    <w:rsid w:val="00A91B2A"/>
    <w:rsid w:val="00AA703F"/>
    <w:rsid w:val="00AA7592"/>
    <w:rsid w:val="00AB1ABB"/>
    <w:rsid w:val="00AB2380"/>
    <w:rsid w:val="00AC1753"/>
    <w:rsid w:val="00AC1AC9"/>
    <w:rsid w:val="00AC2684"/>
    <w:rsid w:val="00AC3170"/>
    <w:rsid w:val="00AC5ABD"/>
    <w:rsid w:val="00AC7FDB"/>
    <w:rsid w:val="00AD1CEE"/>
    <w:rsid w:val="00AD4BC1"/>
    <w:rsid w:val="00AE0EEF"/>
    <w:rsid w:val="00AE2840"/>
    <w:rsid w:val="00AF1E0C"/>
    <w:rsid w:val="00B007DD"/>
    <w:rsid w:val="00B044E6"/>
    <w:rsid w:val="00B156FE"/>
    <w:rsid w:val="00B17481"/>
    <w:rsid w:val="00B23A2B"/>
    <w:rsid w:val="00B26B07"/>
    <w:rsid w:val="00B42A52"/>
    <w:rsid w:val="00B50183"/>
    <w:rsid w:val="00B50606"/>
    <w:rsid w:val="00B52E45"/>
    <w:rsid w:val="00B55A5E"/>
    <w:rsid w:val="00B60362"/>
    <w:rsid w:val="00B65B37"/>
    <w:rsid w:val="00B70BD7"/>
    <w:rsid w:val="00B71802"/>
    <w:rsid w:val="00B720B1"/>
    <w:rsid w:val="00B73AB5"/>
    <w:rsid w:val="00B81522"/>
    <w:rsid w:val="00B8235B"/>
    <w:rsid w:val="00B82A44"/>
    <w:rsid w:val="00B8533B"/>
    <w:rsid w:val="00B8556B"/>
    <w:rsid w:val="00BA0A92"/>
    <w:rsid w:val="00BA35B2"/>
    <w:rsid w:val="00BB2569"/>
    <w:rsid w:val="00BB516D"/>
    <w:rsid w:val="00BC3BCB"/>
    <w:rsid w:val="00BC67A8"/>
    <w:rsid w:val="00BC6A85"/>
    <w:rsid w:val="00BD25E3"/>
    <w:rsid w:val="00BE2192"/>
    <w:rsid w:val="00BE5EF6"/>
    <w:rsid w:val="00BF5C4F"/>
    <w:rsid w:val="00C00DB5"/>
    <w:rsid w:val="00C01E5E"/>
    <w:rsid w:val="00C02801"/>
    <w:rsid w:val="00C12B24"/>
    <w:rsid w:val="00C20DA3"/>
    <w:rsid w:val="00C24885"/>
    <w:rsid w:val="00C277E5"/>
    <w:rsid w:val="00C321E0"/>
    <w:rsid w:val="00C369E1"/>
    <w:rsid w:val="00C36A3A"/>
    <w:rsid w:val="00C51480"/>
    <w:rsid w:val="00C5162E"/>
    <w:rsid w:val="00C52CD1"/>
    <w:rsid w:val="00C57F48"/>
    <w:rsid w:val="00C61367"/>
    <w:rsid w:val="00C66334"/>
    <w:rsid w:val="00C74E8C"/>
    <w:rsid w:val="00C74FE6"/>
    <w:rsid w:val="00C80B6D"/>
    <w:rsid w:val="00C81960"/>
    <w:rsid w:val="00C83F7F"/>
    <w:rsid w:val="00C900DA"/>
    <w:rsid w:val="00C92F3F"/>
    <w:rsid w:val="00C95274"/>
    <w:rsid w:val="00CA20F1"/>
    <w:rsid w:val="00CB6506"/>
    <w:rsid w:val="00CC47C3"/>
    <w:rsid w:val="00CD19E1"/>
    <w:rsid w:val="00CD264F"/>
    <w:rsid w:val="00CD533E"/>
    <w:rsid w:val="00CF2670"/>
    <w:rsid w:val="00CF293F"/>
    <w:rsid w:val="00CF44DA"/>
    <w:rsid w:val="00D028A3"/>
    <w:rsid w:val="00D03D0A"/>
    <w:rsid w:val="00D03F93"/>
    <w:rsid w:val="00D115D4"/>
    <w:rsid w:val="00D11774"/>
    <w:rsid w:val="00D21BFA"/>
    <w:rsid w:val="00D3412D"/>
    <w:rsid w:val="00D37C8E"/>
    <w:rsid w:val="00D417F4"/>
    <w:rsid w:val="00D43576"/>
    <w:rsid w:val="00D4450C"/>
    <w:rsid w:val="00D45CAE"/>
    <w:rsid w:val="00D47148"/>
    <w:rsid w:val="00D750E1"/>
    <w:rsid w:val="00D772CD"/>
    <w:rsid w:val="00D77E3F"/>
    <w:rsid w:val="00DA0DD0"/>
    <w:rsid w:val="00DB1B8C"/>
    <w:rsid w:val="00DB34E6"/>
    <w:rsid w:val="00DB3ECE"/>
    <w:rsid w:val="00DE111F"/>
    <w:rsid w:val="00DE1FB5"/>
    <w:rsid w:val="00DE2A37"/>
    <w:rsid w:val="00DE4520"/>
    <w:rsid w:val="00DE596A"/>
    <w:rsid w:val="00DF22D2"/>
    <w:rsid w:val="00DF416E"/>
    <w:rsid w:val="00DF74FF"/>
    <w:rsid w:val="00E066EC"/>
    <w:rsid w:val="00E073DD"/>
    <w:rsid w:val="00E173B2"/>
    <w:rsid w:val="00E17C40"/>
    <w:rsid w:val="00E2164E"/>
    <w:rsid w:val="00E26689"/>
    <w:rsid w:val="00E337F0"/>
    <w:rsid w:val="00E36438"/>
    <w:rsid w:val="00E4067A"/>
    <w:rsid w:val="00E4089C"/>
    <w:rsid w:val="00E555BA"/>
    <w:rsid w:val="00E60320"/>
    <w:rsid w:val="00E614BD"/>
    <w:rsid w:val="00E63A55"/>
    <w:rsid w:val="00E64D33"/>
    <w:rsid w:val="00E64F25"/>
    <w:rsid w:val="00E7504E"/>
    <w:rsid w:val="00E8474B"/>
    <w:rsid w:val="00E87FE9"/>
    <w:rsid w:val="00E95659"/>
    <w:rsid w:val="00E9570F"/>
    <w:rsid w:val="00E96EC6"/>
    <w:rsid w:val="00E96F6A"/>
    <w:rsid w:val="00EA5AB9"/>
    <w:rsid w:val="00EA5B96"/>
    <w:rsid w:val="00EA6B86"/>
    <w:rsid w:val="00EB07EF"/>
    <w:rsid w:val="00EB0BE2"/>
    <w:rsid w:val="00EB1614"/>
    <w:rsid w:val="00EB402A"/>
    <w:rsid w:val="00EC207E"/>
    <w:rsid w:val="00EC54B3"/>
    <w:rsid w:val="00EC5634"/>
    <w:rsid w:val="00ED5C9E"/>
    <w:rsid w:val="00EE69AB"/>
    <w:rsid w:val="00EF502A"/>
    <w:rsid w:val="00EF52DA"/>
    <w:rsid w:val="00EF7E41"/>
    <w:rsid w:val="00F025D2"/>
    <w:rsid w:val="00F07752"/>
    <w:rsid w:val="00F11460"/>
    <w:rsid w:val="00F129B4"/>
    <w:rsid w:val="00F12C91"/>
    <w:rsid w:val="00F21ED5"/>
    <w:rsid w:val="00F236F9"/>
    <w:rsid w:val="00F23BD4"/>
    <w:rsid w:val="00F24430"/>
    <w:rsid w:val="00F34F4A"/>
    <w:rsid w:val="00F4733A"/>
    <w:rsid w:val="00F5303F"/>
    <w:rsid w:val="00F55EE2"/>
    <w:rsid w:val="00F61FA6"/>
    <w:rsid w:val="00F62A97"/>
    <w:rsid w:val="00F6692D"/>
    <w:rsid w:val="00F74C7D"/>
    <w:rsid w:val="00F75E79"/>
    <w:rsid w:val="00F76509"/>
    <w:rsid w:val="00F765D1"/>
    <w:rsid w:val="00F81B68"/>
    <w:rsid w:val="00F83204"/>
    <w:rsid w:val="00F92653"/>
    <w:rsid w:val="00FA37BC"/>
    <w:rsid w:val="00FA666A"/>
    <w:rsid w:val="00FB121F"/>
    <w:rsid w:val="00FB7BA0"/>
    <w:rsid w:val="00FC0404"/>
    <w:rsid w:val="00FC1354"/>
    <w:rsid w:val="00FC1948"/>
    <w:rsid w:val="00FC24FD"/>
    <w:rsid w:val="00FC62AF"/>
    <w:rsid w:val="00FC6478"/>
    <w:rsid w:val="00FD3E58"/>
    <w:rsid w:val="00FF1021"/>
    <w:rsid w:val="00F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2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7E9C0-C68D-4970-A2D9-84066723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利秀蘭</dc:creator>
  <cp:lastModifiedBy>劉欣姿</cp:lastModifiedBy>
  <cp:revision>9</cp:revision>
  <cp:lastPrinted>2018-12-27T09:41:00Z</cp:lastPrinted>
  <dcterms:created xsi:type="dcterms:W3CDTF">2018-12-25T05:25:00Z</dcterms:created>
  <dcterms:modified xsi:type="dcterms:W3CDTF">2018-12-27T09:42:00Z</dcterms:modified>
</cp:coreProperties>
</file>