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BC" w:rsidRDefault="00A11FE5">
      <w:r w:rsidRPr="00BC7326">
        <w:rPr>
          <w:rFonts w:ascii="Calibri" w:hAnsi="Calibri"/>
          <w:noProof/>
        </w:rPr>
        <w:drawing>
          <wp:inline distT="0" distB="0" distL="0" distR="0" wp14:anchorId="59AEDC8E" wp14:editId="24501FA2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4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E5" w:rsidRPr="003819EB" w:rsidRDefault="00A11FE5" w:rsidP="00A044A1">
      <w:pPr>
        <w:spacing w:beforeLines="20" w:before="72" w:afterLines="20" w:after="72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3819EB">
        <w:rPr>
          <w:rFonts w:ascii="Times New Roman" w:eastAsia="標楷體" w:hAnsi="Times New Roman" w:cs="Times New Roman"/>
          <w:b/>
          <w:bCs/>
          <w:spacing w:val="20"/>
          <w:sz w:val="36"/>
          <w:szCs w:val="36"/>
        </w:rPr>
        <w:t>國家發展委員會</w:t>
      </w:r>
      <w:r w:rsidRPr="003819EB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3819EB">
        <w:rPr>
          <w:rFonts w:ascii="Times New Roman" w:eastAsia="標楷體" w:hAnsi="Times New Roman" w:cs="Times New Roman"/>
          <w:b/>
          <w:bCs/>
          <w:spacing w:val="20"/>
          <w:sz w:val="36"/>
          <w:szCs w:val="36"/>
        </w:rPr>
        <w:t>新聞稿</w:t>
      </w:r>
    </w:p>
    <w:p w:rsidR="00A11FE5" w:rsidRPr="005270AA" w:rsidRDefault="00A11FE5" w:rsidP="005270AA">
      <w:pPr>
        <w:spacing w:line="360" w:lineRule="exact"/>
        <w:ind w:firstLineChars="2883" w:firstLine="6804"/>
        <w:jc w:val="distribute"/>
        <w:rPr>
          <w:rFonts w:ascii="Times New Roman" w:eastAsia="標楷體" w:hAnsi="Times New Roman" w:cs="Times New Roman"/>
          <w:spacing w:val="-2"/>
        </w:rPr>
      </w:pPr>
      <w:r w:rsidRPr="005270AA">
        <w:rPr>
          <w:rFonts w:ascii="Times New Roman" w:eastAsia="標楷體" w:hAnsi="Times New Roman" w:cs="Times New Roman"/>
          <w:spacing w:val="-2"/>
        </w:rPr>
        <w:t>發布日期：</w:t>
      </w:r>
      <w:r w:rsidRPr="005270AA">
        <w:rPr>
          <w:rFonts w:ascii="Times New Roman" w:eastAsia="標楷體" w:hAnsi="Times New Roman" w:cs="Times New Roman"/>
          <w:spacing w:val="-2"/>
        </w:rPr>
        <w:t>10</w:t>
      </w:r>
      <w:r w:rsidR="0027584F">
        <w:rPr>
          <w:rFonts w:ascii="Times New Roman" w:eastAsia="標楷體" w:hAnsi="Times New Roman" w:cs="Times New Roman" w:hint="eastAsia"/>
          <w:spacing w:val="-2"/>
        </w:rPr>
        <w:t>7</w:t>
      </w:r>
      <w:r w:rsidRPr="005270AA">
        <w:rPr>
          <w:rFonts w:ascii="Times New Roman" w:eastAsia="標楷體" w:hAnsi="Times New Roman" w:cs="Times New Roman"/>
          <w:spacing w:val="-2"/>
        </w:rPr>
        <w:t>年</w:t>
      </w:r>
      <w:r w:rsidR="006C1E6A">
        <w:rPr>
          <w:rFonts w:ascii="Times New Roman" w:eastAsia="標楷體" w:hAnsi="Times New Roman" w:cs="Times New Roman" w:hint="eastAsia"/>
          <w:spacing w:val="-2"/>
        </w:rPr>
        <w:t>4</w:t>
      </w:r>
      <w:r w:rsidRPr="005270AA">
        <w:rPr>
          <w:rFonts w:ascii="Times New Roman" w:eastAsia="標楷體" w:hAnsi="Times New Roman" w:cs="Times New Roman"/>
          <w:spacing w:val="-2"/>
        </w:rPr>
        <w:t>月</w:t>
      </w:r>
      <w:r w:rsidR="00652AF5">
        <w:rPr>
          <w:rFonts w:ascii="Times New Roman" w:eastAsia="標楷體" w:hAnsi="Times New Roman" w:cs="Times New Roman" w:hint="eastAsia"/>
          <w:spacing w:val="-2"/>
        </w:rPr>
        <w:t>2</w:t>
      </w:r>
      <w:r w:rsidR="00B55A5E">
        <w:rPr>
          <w:rFonts w:ascii="Times New Roman" w:eastAsia="標楷體" w:hAnsi="Times New Roman" w:cs="Times New Roman" w:hint="eastAsia"/>
          <w:spacing w:val="-2"/>
        </w:rPr>
        <w:t>7</w:t>
      </w:r>
      <w:r w:rsidRPr="005270AA">
        <w:rPr>
          <w:rFonts w:ascii="Times New Roman" w:eastAsia="標楷體" w:hAnsi="Times New Roman" w:cs="Times New Roman"/>
          <w:spacing w:val="-2"/>
        </w:rPr>
        <w:t>日</w:t>
      </w:r>
    </w:p>
    <w:p w:rsidR="00A11FE5" w:rsidRPr="003819EB" w:rsidRDefault="00A11FE5" w:rsidP="00260640">
      <w:pPr>
        <w:spacing w:line="360" w:lineRule="exact"/>
        <w:ind w:firstLineChars="2835" w:firstLine="6804"/>
        <w:jc w:val="distribute"/>
        <w:rPr>
          <w:rFonts w:ascii="Times New Roman" w:eastAsia="標楷體" w:hAnsi="Times New Roman" w:cs="Times New Roman"/>
        </w:rPr>
      </w:pPr>
      <w:r w:rsidRPr="003819EB">
        <w:rPr>
          <w:rFonts w:ascii="Times New Roman" w:eastAsia="標楷體" w:hAnsi="Times New Roman" w:cs="Times New Roman"/>
        </w:rPr>
        <w:t>聯</w:t>
      </w:r>
      <w:r w:rsidRPr="003819EB">
        <w:rPr>
          <w:rFonts w:ascii="Times New Roman" w:eastAsia="標楷體" w:hAnsi="Times New Roman" w:cs="Times New Roman"/>
        </w:rPr>
        <w:t xml:space="preserve"> </w:t>
      </w:r>
      <w:r w:rsidRPr="003819EB">
        <w:rPr>
          <w:rFonts w:ascii="Times New Roman" w:eastAsia="標楷體" w:hAnsi="Times New Roman" w:cs="Times New Roman"/>
        </w:rPr>
        <w:t>絡</w:t>
      </w:r>
      <w:r w:rsidRPr="003819EB">
        <w:rPr>
          <w:rFonts w:ascii="Times New Roman" w:eastAsia="標楷體" w:hAnsi="Times New Roman" w:cs="Times New Roman"/>
        </w:rPr>
        <w:t xml:space="preserve"> </w:t>
      </w:r>
      <w:r w:rsidRPr="003819EB">
        <w:rPr>
          <w:rFonts w:ascii="Times New Roman" w:eastAsia="標楷體" w:hAnsi="Times New Roman" w:cs="Times New Roman"/>
        </w:rPr>
        <w:t>人：吳明蕙、</w:t>
      </w:r>
      <w:proofErr w:type="gramStart"/>
      <w:r w:rsidRPr="003819EB">
        <w:rPr>
          <w:rFonts w:ascii="Times New Roman" w:eastAsia="標楷體" w:hAnsi="Times New Roman" w:cs="Times New Roman"/>
        </w:rPr>
        <w:t>利秀蘭</w:t>
      </w:r>
      <w:proofErr w:type="gramEnd"/>
    </w:p>
    <w:p w:rsidR="00A11FE5" w:rsidRPr="003819EB" w:rsidRDefault="00A11FE5" w:rsidP="00260640">
      <w:pPr>
        <w:spacing w:line="360" w:lineRule="exact"/>
        <w:ind w:firstLineChars="2835" w:firstLine="6804"/>
        <w:jc w:val="distribute"/>
        <w:rPr>
          <w:rFonts w:ascii="Times New Roman" w:eastAsia="標楷體" w:hAnsi="Times New Roman" w:cs="Times New Roman"/>
        </w:rPr>
      </w:pPr>
      <w:r w:rsidRPr="003819EB">
        <w:rPr>
          <w:rFonts w:ascii="Times New Roman" w:eastAsia="標楷體" w:hAnsi="Times New Roman" w:cs="Times New Roman"/>
        </w:rPr>
        <w:t>聯絡電話：</w:t>
      </w:r>
      <w:r w:rsidRPr="003819EB">
        <w:rPr>
          <w:rFonts w:ascii="Times New Roman" w:eastAsia="標楷體" w:hAnsi="Times New Roman" w:cs="Times New Roman"/>
        </w:rPr>
        <w:t>2316-5851</w:t>
      </w:r>
      <w:r w:rsidRPr="003819EB">
        <w:rPr>
          <w:rFonts w:ascii="Times New Roman" w:eastAsia="標楷體" w:hAnsi="Times New Roman" w:cs="Times New Roman"/>
        </w:rPr>
        <w:t>、</w:t>
      </w:r>
      <w:r w:rsidRPr="003819EB">
        <w:rPr>
          <w:rFonts w:ascii="Times New Roman" w:eastAsia="標楷體" w:hAnsi="Times New Roman" w:cs="Times New Roman"/>
        </w:rPr>
        <w:t>5852</w:t>
      </w:r>
    </w:p>
    <w:p w:rsidR="00A11FE5" w:rsidRPr="003819EB" w:rsidRDefault="00A11FE5" w:rsidP="00A044A1">
      <w:pPr>
        <w:spacing w:beforeLines="35" w:before="126" w:afterLines="35" w:after="126" w:line="480" w:lineRule="exact"/>
        <w:jc w:val="center"/>
        <w:rPr>
          <w:rFonts w:ascii="Times New Roman" w:eastAsia="標楷體" w:hAnsi="Times New Roman" w:cs="Times New Roman"/>
          <w:b/>
          <w:bCs/>
          <w:spacing w:val="20"/>
          <w:kern w:val="0"/>
          <w:sz w:val="36"/>
          <w:szCs w:val="36"/>
        </w:rPr>
      </w:pPr>
      <w:r w:rsidRPr="003819EB">
        <w:rPr>
          <w:rFonts w:ascii="Times New Roman" w:eastAsia="標楷體" w:hAnsi="Times New Roman" w:cs="Times New Roman"/>
          <w:b/>
          <w:spacing w:val="20"/>
          <w:sz w:val="36"/>
          <w:szCs w:val="32"/>
        </w:rPr>
        <w:t>10</w:t>
      </w:r>
      <w:r w:rsidR="00B55A5E">
        <w:rPr>
          <w:rFonts w:ascii="Times New Roman" w:eastAsia="標楷體" w:hAnsi="Times New Roman" w:cs="Times New Roman" w:hint="eastAsia"/>
          <w:b/>
          <w:spacing w:val="20"/>
          <w:sz w:val="36"/>
          <w:szCs w:val="32"/>
        </w:rPr>
        <w:t>7</w:t>
      </w:r>
      <w:r w:rsidRPr="003819EB">
        <w:rPr>
          <w:rFonts w:ascii="Times New Roman" w:eastAsia="標楷體" w:hAnsi="Times New Roman" w:cs="Times New Roman"/>
          <w:b/>
          <w:spacing w:val="20"/>
          <w:sz w:val="36"/>
          <w:szCs w:val="32"/>
        </w:rPr>
        <w:t>年</w:t>
      </w:r>
      <w:r w:rsidR="006C1E6A">
        <w:rPr>
          <w:rFonts w:ascii="Times New Roman" w:eastAsia="標楷體" w:hAnsi="Times New Roman" w:cs="Times New Roman" w:hint="eastAsia"/>
          <w:b/>
          <w:spacing w:val="20"/>
          <w:sz w:val="36"/>
          <w:szCs w:val="32"/>
        </w:rPr>
        <w:t>3</w:t>
      </w:r>
      <w:r w:rsidRPr="003819EB">
        <w:rPr>
          <w:rFonts w:ascii="Times New Roman" w:eastAsia="標楷體" w:hAnsi="Times New Roman" w:cs="Times New Roman"/>
          <w:b/>
          <w:spacing w:val="20"/>
          <w:sz w:val="36"/>
          <w:szCs w:val="32"/>
        </w:rPr>
        <w:t>月份景氣概況</w:t>
      </w:r>
    </w:p>
    <w:p w:rsidR="0042178C" w:rsidRPr="001B69EA" w:rsidRDefault="000D78C2" w:rsidP="005128D4">
      <w:pPr>
        <w:spacing w:beforeLines="40" w:before="144" w:line="420" w:lineRule="exact"/>
        <w:ind w:rightChars="-48" w:right="-115" w:firstLineChars="214" w:firstLine="616"/>
        <w:jc w:val="both"/>
        <w:rPr>
          <w:rFonts w:ascii="Times New Roman" w:eastAsia="標楷體" w:hAnsi="Times New Roman" w:cs="Times New Roman"/>
          <w:spacing w:val="4"/>
          <w:sz w:val="28"/>
          <w:szCs w:val="28"/>
          <w:lang w:bidi="hi-IN"/>
        </w:rPr>
      </w:pPr>
      <w:r w:rsidRPr="000D78C2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107</w:t>
      </w:r>
      <w:r w:rsidRPr="000D78C2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年</w:t>
      </w:r>
      <w:r w:rsidRPr="000D78C2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3</w:t>
      </w:r>
      <w:r w:rsidRPr="000D78C2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月景氣對策信號綜合判斷分數為</w:t>
      </w:r>
      <w:r w:rsidRPr="000D78C2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23</w:t>
      </w:r>
      <w:r w:rsidRPr="000D78C2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分，較上月之</w:t>
      </w:r>
      <w:r w:rsidRPr="000D78C2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24</w:t>
      </w:r>
      <w:r w:rsidRPr="000D78C2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分，減少</w:t>
      </w:r>
      <w:r w:rsidRPr="000D78C2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1</w:t>
      </w:r>
      <w:r w:rsidRPr="000D78C2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分，燈號續呈綠燈，領先指標雖下跌，但同時指標持續上升且增幅擴大，顯示當前國內經濟保持溫和成長。</w:t>
      </w:r>
    </w:p>
    <w:p w:rsidR="00A11FE5" w:rsidRPr="00C12B24" w:rsidRDefault="00383613" w:rsidP="005128D4">
      <w:pPr>
        <w:spacing w:beforeLines="40" w:before="144" w:line="420" w:lineRule="exact"/>
        <w:ind w:rightChars="-48" w:right="-115" w:firstLineChars="214" w:firstLine="616"/>
        <w:jc w:val="both"/>
        <w:rPr>
          <w:rFonts w:ascii="Times New Roman" w:eastAsia="標楷體" w:hAnsi="Times New Roman" w:cs="Times New Roman"/>
          <w:spacing w:val="4"/>
          <w:sz w:val="28"/>
          <w:szCs w:val="28"/>
          <w:lang w:bidi="hi-IN"/>
        </w:rPr>
      </w:pPr>
      <w:r w:rsidRPr="00C12B24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展望</w:t>
      </w:r>
      <w:r w:rsidR="00DB1B8C" w:rsidRPr="00C12B24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今年</w:t>
      </w:r>
      <w:r w:rsidRPr="00C12B24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，</w:t>
      </w:r>
      <w:r w:rsidR="000D78C2" w:rsidRPr="003D763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全球</w:t>
      </w:r>
      <w:r w:rsidR="004F3B4C" w:rsidRPr="003D763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經濟成長及世界</w:t>
      </w:r>
      <w:r w:rsidR="000D78C2" w:rsidRPr="003D763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貿易量</w:t>
      </w:r>
      <w:r w:rsidR="004F3B4C" w:rsidRPr="003D763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擴張均加</w:t>
      </w:r>
      <w:r w:rsidR="00856F46" w:rsidRPr="003D763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速</w:t>
      </w:r>
      <w:r w:rsidR="000D78C2" w:rsidRPr="000D78C2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，可望挹注我國出口動能，惟美中貿易</w:t>
      </w:r>
      <w:r w:rsidR="000E5B04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摩擦</w:t>
      </w:r>
      <w:r w:rsidR="000D78C2" w:rsidRPr="000D78C2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升溫、</w:t>
      </w:r>
      <w:r w:rsidR="000E5B04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金融市場波動</w:t>
      </w:r>
      <w:r w:rsidR="000D78C2" w:rsidRPr="000D78C2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及地緣政治風險等不確定因素，仍須密切關注。內需方面，半導體領導廠商持續在國內擴大新世代先進製程投資，加以政府積極改善投資環境，國際大廠紛紛表示將來台設立研發據點，以及政府</w:t>
      </w:r>
      <w:r w:rsidR="004F3B4C" w:rsidRPr="003D763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積極落實</w:t>
      </w:r>
      <w:r w:rsidR="000D78C2" w:rsidRPr="000D78C2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前瞻基礎建設及推動各項產業創新發展計畫等，帶動國內投資擴增；受</w:t>
      </w:r>
      <w:r w:rsidR="000D78C2" w:rsidRPr="00442C35">
        <w:rPr>
          <w:rFonts w:ascii="Times New Roman" w:eastAsia="標楷體" w:hAnsi="Times New Roman" w:cs="Times New Roman" w:hint="eastAsia"/>
          <w:color w:val="000000" w:themeColor="text1"/>
          <w:spacing w:val="4"/>
          <w:sz w:val="28"/>
          <w:szCs w:val="28"/>
          <w:lang w:bidi="hi-IN"/>
        </w:rPr>
        <w:t>惠</w:t>
      </w:r>
      <w:r w:rsidR="000E5B04" w:rsidRPr="00442C35">
        <w:rPr>
          <w:rFonts w:ascii="Times New Roman" w:eastAsia="標楷體" w:hAnsi="Times New Roman" w:cs="Times New Roman" w:hint="eastAsia"/>
          <w:color w:val="000000" w:themeColor="text1"/>
          <w:spacing w:val="4"/>
          <w:sz w:val="28"/>
          <w:szCs w:val="28"/>
          <w:lang w:bidi="hi-IN"/>
        </w:rPr>
        <w:t>國內景氣回溫、就業</w:t>
      </w:r>
      <w:r w:rsidR="000D78C2" w:rsidRPr="00442C35">
        <w:rPr>
          <w:rFonts w:ascii="Times New Roman" w:eastAsia="標楷體" w:hAnsi="Times New Roman" w:cs="Times New Roman" w:hint="eastAsia"/>
          <w:color w:val="000000" w:themeColor="text1"/>
          <w:spacing w:val="4"/>
          <w:sz w:val="28"/>
          <w:szCs w:val="28"/>
          <w:lang w:bidi="hi-IN"/>
        </w:rPr>
        <w:t>市場持續改</w:t>
      </w:r>
      <w:r w:rsidR="000D78C2" w:rsidRPr="000D78C2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善下，可望推升民</w:t>
      </w:r>
      <w:r w:rsidR="000E5B04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眾所得水準及消費力</w:t>
      </w:r>
      <w:r w:rsidR="000D78C2" w:rsidRPr="000D78C2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。</w:t>
      </w:r>
      <w:r w:rsidR="009F086B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根據各主要機構最新預測，今年國內經濟前景仍</w:t>
      </w:r>
      <w:r w:rsidR="00B70BD7" w:rsidRPr="00B70BD7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審慎</w:t>
      </w:r>
      <w:r w:rsidR="000E5B04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樂觀</w:t>
      </w:r>
      <w:r w:rsidR="00B70BD7" w:rsidRPr="00B70BD7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，並密切注意全球經濟不確定因素。</w:t>
      </w:r>
    </w:p>
    <w:p w:rsidR="00C369E1" w:rsidRPr="004842B2" w:rsidRDefault="00C369E1" w:rsidP="00260640">
      <w:pPr>
        <w:tabs>
          <w:tab w:val="left" w:pos="240"/>
          <w:tab w:val="num" w:pos="574"/>
        </w:tabs>
        <w:spacing w:beforeLines="50" w:before="180" w:line="4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4842B2">
        <w:rPr>
          <w:rFonts w:ascii="Times New Roman" w:eastAsia="標楷體" w:hAnsi="Times New Roman" w:cs="Times New Roman"/>
          <w:b/>
          <w:sz w:val="28"/>
          <w:szCs w:val="28"/>
        </w:rPr>
        <w:t>一、景氣對策信號</w:t>
      </w:r>
      <w:r w:rsidR="006C22FA" w:rsidRPr="004842B2">
        <w:rPr>
          <w:rStyle w:val="a7"/>
          <w:rFonts w:ascii="Times New Roman" w:eastAsia="標楷體" w:hAnsi="Times New Roman" w:cs="Times New Roman"/>
          <w:b/>
          <w:sz w:val="28"/>
          <w:szCs w:val="28"/>
        </w:rPr>
        <w:footnoteReference w:id="1"/>
      </w:r>
      <w:r w:rsidRPr="004842B2">
        <w:rPr>
          <w:rFonts w:ascii="Times New Roman" w:eastAsia="標楷體" w:hAnsi="Times New Roman" w:cs="Times New Roman"/>
          <w:b/>
          <w:sz w:val="28"/>
          <w:szCs w:val="28"/>
        </w:rPr>
        <w:t>（詳圖</w:t>
      </w:r>
      <w:r w:rsidRPr="004842B2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Pr="004842B2">
        <w:rPr>
          <w:rFonts w:ascii="Times New Roman" w:eastAsia="標楷體" w:hAnsi="Times New Roman" w:cs="Times New Roman"/>
          <w:b/>
          <w:sz w:val="28"/>
          <w:szCs w:val="28"/>
        </w:rPr>
        <w:t>、圖</w:t>
      </w:r>
      <w:r w:rsidRPr="004842B2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4842B2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C369E1" w:rsidRPr="00B50606" w:rsidRDefault="00F23BD4" w:rsidP="00A044A1">
      <w:pPr>
        <w:spacing w:beforeLines="40" w:before="144" w:line="420" w:lineRule="exact"/>
        <w:ind w:rightChars="-48" w:right="-115" w:firstLineChars="214" w:firstLine="616"/>
        <w:jc w:val="both"/>
        <w:rPr>
          <w:rFonts w:ascii="Times New Roman" w:eastAsia="標楷體" w:hAnsi="Times New Roman" w:cs="Times New Roman"/>
          <w:spacing w:val="4"/>
          <w:sz w:val="28"/>
          <w:szCs w:val="28"/>
          <w:lang w:bidi="hi-IN"/>
        </w:rPr>
      </w:pPr>
      <w:r w:rsidRPr="00B5060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201</w:t>
      </w:r>
      <w:r w:rsidR="002F6159" w:rsidRPr="00B5060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8</w:t>
      </w:r>
      <w:r w:rsidRPr="00B5060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年</w:t>
      </w:r>
      <w:r w:rsidR="00B044E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3</w:t>
      </w:r>
      <w:r w:rsidRPr="00B5060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月</w:t>
      </w:r>
      <w:r w:rsidR="00B23A2B" w:rsidRPr="00B5060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較</w:t>
      </w:r>
      <w:r w:rsidR="00B23A2B" w:rsidRPr="00B50606">
        <w:rPr>
          <w:rFonts w:ascii="Times New Roman" w:eastAsia="標楷體" w:hAnsi="Times New Roman" w:cs="Times New Roman"/>
          <w:spacing w:val="4"/>
          <w:sz w:val="28"/>
          <w:szCs w:val="28"/>
          <w:lang w:bidi="hi-IN"/>
        </w:rPr>
        <w:t>上月</w:t>
      </w:r>
      <w:r w:rsidR="00B044E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減少</w:t>
      </w:r>
      <w:r w:rsidR="00B044E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1</w:t>
      </w:r>
      <w:r w:rsidR="00CF2670" w:rsidRPr="00B5060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分為</w:t>
      </w:r>
      <w:r w:rsidR="00FD3E58" w:rsidRPr="00B5060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2</w:t>
      </w:r>
      <w:r w:rsidR="00B044E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3</w:t>
      </w:r>
      <w:r w:rsidR="00B23A2B" w:rsidRPr="00B5060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分</w:t>
      </w:r>
      <w:r w:rsidR="00B23A2B" w:rsidRPr="00B50606">
        <w:rPr>
          <w:rFonts w:ascii="Times New Roman" w:eastAsia="標楷體" w:hAnsi="Times New Roman" w:cs="Times New Roman"/>
          <w:spacing w:val="4"/>
          <w:sz w:val="28"/>
          <w:szCs w:val="28"/>
          <w:lang w:bidi="hi-IN"/>
        </w:rPr>
        <w:t>，燈號</w:t>
      </w:r>
      <w:r w:rsidR="00B044E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續</w:t>
      </w:r>
      <w:r w:rsidR="00307ABF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呈綠燈</w:t>
      </w:r>
      <w:r w:rsidR="003A00EF" w:rsidRPr="00B5060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，</w:t>
      </w:r>
      <w:r w:rsidR="00B23A2B" w:rsidRPr="00B50606">
        <w:rPr>
          <w:rFonts w:ascii="Times New Roman" w:eastAsia="標楷體" w:hAnsi="Times New Roman" w:cs="Times New Roman"/>
          <w:spacing w:val="4"/>
          <w:sz w:val="28"/>
          <w:szCs w:val="28"/>
          <w:lang w:bidi="hi-IN"/>
        </w:rPr>
        <w:t>9</w:t>
      </w:r>
      <w:r w:rsidR="00B23A2B" w:rsidRPr="00B50606">
        <w:rPr>
          <w:rFonts w:ascii="Times New Roman" w:eastAsia="標楷體" w:hAnsi="Times New Roman" w:cs="Times New Roman"/>
          <w:spacing w:val="4"/>
          <w:sz w:val="28"/>
          <w:szCs w:val="28"/>
          <w:lang w:bidi="hi-IN"/>
        </w:rPr>
        <w:t>項構成項目</w:t>
      </w:r>
      <w:r w:rsidR="00B23A2B" w:rsidRPr="00B5060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中，</w:t>
      </w:r>
      <w:r w:rsidR="002F6159" w:rsidRPr="00B5060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海關</w:t>
      </w:r>
      <w:r w:rsidR="00B50606" w:rsidRPr="00B5060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出口值由</w:t>
      </w:r>
      <w:r w:rsidR="00B044E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黃</w:t>
      </w:r>
      <w:r w:rsidR="00307ABF" w:rsidRPr="00B5060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藍</w:t>
      </w:r>
      <w:r w:rsidR="00B50606" w:rsidRPr="00B5060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燈轉呈</w:t>
      </w:r>
      <w:r w:rsidR="00B044E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綠</w:t>
      </w:r>
      <w:r w:rsidR="00B50606" w:rsidRPr="00B5060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燈</w:t>
      </w:r>
      <w:r w:rsidR="00B044E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，增加</w:t>
      </w:r>
      <w:r w:rsidR="00B044E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1</w:t>
      </w:r>
      <w:r w:rsidR="00B044E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分；</w:t>
      </w:r>
      <w:r w:rsidR="00307ABF" w:rsidRPr="00B50606">
        <w:rPr>
          <w:rFonts w:ascii="Times New Roman" w:eastAsia="標楷體" w:hAnsi="Times New Roman" w:cs="Times New Roman"/>
          <w:spacing w:val="4"/>
          <w:sz w:val="28"/>
          <w:szCs w:val="28"/>
          <w:lang w:bidi="hi-IN"/>
        </w:rPr>
        <w:t>機械及電機設備進口值</w:t>
      </w:r>
      <w:r w:rsidR="00307ABF" w:rsidRPr="00B5060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由</w:t>
      </w:r>
      <w:r w:rsidR="00B044E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黃紅</w:t>
      </w:r>
      <w:r w:rsidR="00307ABF" w:rsidRPr="00B5060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燈轉呈</w:t>
      </w:r>
      <w:r w:rsidR="00B044E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綠</w:t>
      </w:r>
      <w:r w:rsidR="00307ABF" w:rsidRPr="00B5060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燈，</w:t>
      </w:r>
      <w:r w:rsidR="00307ABF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製造業銷售量指數由</w:t>
      </w:r>
      <w:r w:rsidR="00B044E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綠</w:t>
      </w:r>
      <w:r w:rsidR="00307ABF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燈轉為</w:t>
      </w:r>
      <w:r w:rsidR="00B044E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黃藍</w:t>
      </w:r>
      <w:r w:rsidR="00307ABF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燈，</w:t>
      </w:r>
      <w:r w:rsidR="00307ABF" w:rsidRPr="00B5060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分數</w:t>
      </w:r>
      <w:r w:rsidR="00307ABF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各</w:t>
      </w:r>
      <w:r w:rsidR="00B044E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減少</w:t>
      </w:r>
      <w:r w:rsidR="00307ABF" w:rsidRPr="00B5060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1</w:t>
      </w:r>
      <w:r w:rsidR="00307ABF" w:rsidRPr="00B5060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分</w:t>
      </w:r>
      <w:r w:rsidR="003A00EF" w:rsidRPr="00B5060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，</w:t>
      </w:r>
      <w:r w:rsidR="00B23A2B" w:rsidRPr="00B5060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其餘</w:t>
      </w:r>
      <w:r w:rsidR="00B044E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6</w:t>
      </w:r>
      <w:r w:rsidR="00B23A2B" w:rsidRPr="00B50606">
        <w:rPr>
          <w:rFonts w:ascii="Times New Roman" w:eastAsia="標楷體" w:hAnsi="Times New Roman" w:cs="Times New Roman" w:hint="eastAsia"/>
          <w:spacing w:val="4"/>
          <w:sz w:val="28"/>
          <w:szCs w:val="28"/>
          <w:lang w:bidi="hi-IN"/>
        </w:rPr>
        <w:t>項燈號不變</w:t>
      </w:r>
      <w:r w:rsidR="00B23A2B" w:rsidRPr="00B50606">
        <w:rPr>
          <w:rFonts w:ascii="Times New Roman" w:eastAsia="標楷體" w:hAnsi="Times New Roman" w:cs="Times New Roman"/>
          <w:spacing w:val="4"/>
          <w:sz w:val="28"/>
          <w:szCs w:val="28"/>
          <w:lang w:bidi="hi-IN"/>
        </w:rPr>
        <w:t>。個別構成項目說明</w:t>
      </w:r>
      <w:r w:rsidR="00C369E1" w:rsidRPr="00B50606">
        <w:rPr>
          <w:rFonts w:ascii="Times New Roman" w:eastAsia="標楷體" w:hAnsi="Times New Roman" w:cs="Times New Roman"/>
          <w:spacing w:val="4"/>
          <w:sz w:val="28"/>
          <w:szCs w:val="28"/>
          <w:lang w:bidi="hi-IN"/>
        </w:rPr>
        <w:t>如下：</w:t>
      </w:r>
    </w:p>
    <w:p w:rsidR="00C369E1" w:rsidRPr="00B50606" w:rsidRDefault="005B61E8" w:rsidP="00B17481">
      <w:pPr>
        <w:tabs>
          <w:tab w:val="num" w:pos="-2268"/>
        </w:tabs>
        <w:spacing w:line="480" w:lineRule="exact"/>
        <w:ind w:leftChars="94" w:left="428" w:hangingChars="133" w:hanging="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50606">
        <w:rPr>
          <w:rFonts w:ascii="Times New Roman" w:eastAsia="標楷體" w:hAnsi="Times New Roman" w:cs="Times New Roman"/>
          <w:spacing w:val="-4"/>
          <w:sz w:val="16"/>
          <w:szCs w:val="28"/>
        </w:rPr>
        <w:t>●</w:t>
      </w:r>
      <w:r w:rsidR="002D546B" w:rsidRPr="00B50606">
        <w:rPr>
          <w:rFonts w:ascii="Times New Roman" w:eastAsia="標楷體" w:hAnsi="Times New Roman" w:cs="Times New Roman"/>
          <w:spacing w:val="-4"/>
          <w:sz w:val="16"/>
          <w:szCs w:val="28"/>
        </w:rPr>
        <w:t xml:space="preserve"> </w:t>
      </w:r>
      <w:r w:rsidR="00C369E1" w:rsidRPr="00B50606">
        <w:rPr>
          <w:rFonts w:ascii="Times New Roman" w:eastAsia="標楷體" w:hAnsi="Times New Roman" w:cs="Times New Roman"/>
          <w:sz w:val="28"/>
          <w:szCs w:val="28"/>
        </w:rPr>
        <w:t>貨幣總計數</w:t>
      </w:r>
      <w:r w:rsidR="00C369E1" w:rsidRPr="00B50606">
        <w:rPr>
          <w:rFonts w:ascii="Times New Roman" w:eastAsia="標楷體" w:hAnsi="Times New Roman" w:cs="Times New Roman"/>
          <w:sz w:val="28"/>
          <w:szCs w:val="28"/>
        </w:rPr>
        <w:t>M1B</w:t>
      </w:r>
      <w:r w:rsidR="00C369E1" w:rsidRPr="00B50606">
        <w:rPr>
          <w:rFonts w:ascii="Times New Roman" w:eastAsia="標楷體" w:hAnsi="Times New Roman" w:cs="Times New Roman"/>
          <w:sz w:val="28"/>
          <w:szCs w:val="28"/>
        </w:rPr>
        <w:t>變動率：</w:t>
      </w:r>
      <w:r w:rsidR="00B23A2B" w:rsidRPr="00B50606">
        <w:rPr>
          <w:rFonts w:ascii="Times New Roman" w:eastAsia="標楷體" w:hAnsi="Times New Roman" w:cs="Times New Roman" w:hint="eastAsia"/>
          <w:sz w:val="28"/>
          <w:szCs w:val="28"/>
        </w:rPr>
        <w:t>由上月</w:t>
      </w:r>
      <w:r w:rsidR="00F23BD4" w:rsidRPr="00B50606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307ABF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B044E6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B23A2B" w:rsidRPr="00B50606">
        <w:rPr>
          <w:rFonts w:ascii="Times New Roman" w:eastAsia="標楷體" w:hAnsi="Times New Roman" w:cs="Times New Roman" w:hint="eastAsia"/>
          <w:sz w:val="28"/>
          <w:szCs w:val="28"/>
        </w:rPr>
        <w:t>%</w:t>
      </w:r>
      <w:r w:rsidR="00B044E6">
        <w:rPr>
          <w:rFonts w:ascii="Times New Roman" w:eastAsia="標楷體" w:hAnsi="Times New Roman" w:cs="Times New Roman" w:hint="eastAsia"/>
          <w:sz w:val="28"/>
          <w:szCs w:val="28"/>
        </w:rPr>
        <w:t>增</w:t>
      </w:r>
      <w:r w:rsidR="00B23A2B" w:rsidRPr="00B50606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B044E6">
        <w:rPr>
          <w:rFonts w:ascii="Times New Roman" w:eastAsia="標楷體" w:hAnsi="Times New Roman" w:cs="Times New Roman" w:hint="eastAsia"/>
          <w:sz w:val="28"/>
          <w:szCs w:val="28"/>
        </w:rPr>
        <w:t>5.3</w:t>
      </w:r>
      <w:r w:rsidR="00B23A2B" w:rsidRPr="00B50606">
        <w:rPr>
          <w:rFonts w:ascii="Times New Roman" w:eastAsia="標楷體" w:hAnsi="Times New Roman" w:cs="Times New Roman" w:hint="eastAsia"/>
          <w:sz w:val="28"/>
          <w:szCs w:val="28"/>
        </w:rPr>
        <w:t>%</w:t>
      </w:r>
      <w:r w:rsidR="00B23A2B" w:rsidRPr="00B50606">
        <w:rPr>
          <w:rFonts w:ascii="Times New Roman" w:eastAsia="標楷體" w:hAnsi="Times New Roman" w:cs="Times New Roman" w:hint="eastAsia"/>
          <w:sz w:val="28"/>
          <w:szCs w:val="28"/>
        </w:rPr>
        <w:t>，燈號續為黃藍燈。</w:t>
      </w:r>
    </w:p>
    <w:p w:rsidR="00C369E1" w:rsidRPr="00B50606" w:rsidRDefault="005B61E8" w:rsidP="00B17481">
      <w:pPr>
        <w:tabs>
          <w:tab w:val="num" w:pos="-2268"/>
        </w:tabs>
        <w:spacing w:line="480" w:lineRule="exact"/>
        <w:ind w:leftChars="94" w:left="428" w:hangingChars="133" w:hanging="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50606">
        <w:rPr>
          <w:rFonts w:ascii="Times New Roman" w:eastAsia="標楷體" w:hAnsi="Times New Roman" w:cs="Times New Roman"/>
          <w:spacing w:val="-4"/>
          <w:sz w:val="16"/>
          <w:szCs w:val="28"/>
        </w:rPr>
        <w:t>●</w:t>
      </w:r>
      <w:r w:rsidR="002D546B" w:rsidRPr="00B50606">
        <w:rPr>
          <w:rFonts w:ascii="Times New Roman" w:eastAsia="標楷體" w:hAnsi="Times New Roman" w:cs="Times New Roman"/>
          <w:spacing w:val="-4"/>
          <w:sz w:val="16"/>
          <w:szCs w:val="28"/>
        </w:rPr>
        <w:t xml:space="preserve"> </w:t>
      </w:r>
      <w:r w:rsidR="00C369E1" w:rsidRPr="00B50606">
        <w:rPr>
          <w:rFonts w:ascii="Times New Roman" w:eastAsia="標楷體" w:hAnsi="Times New Roman" w:cs="Times New Roman"/>
          <w:sz w:val="28"/>
          <w:szCs w:val="28"/>
        </w:rPr>
        <w:t>股價指數變動率：</w:t>
      </w:r>
      <w:r w:rsidR="00B23A2B" w:rsidRPr="00B50606">
        <w:rPr>
          <w:rFonts w:ascii="Times New Roman" w:eastAsia="標楷體" w:hAnsi="Times New Roman" w:cs="Times New Roman" w:hint="eastAsia"/>
          <w:sz w:val="28"/>
          <w:szCs w:val="28"/>
        </w:rPr>
        <w:t>由上月</w:t>
      </w:r>
      <w:r w:rsidR="00B50606" w:rsidRPr="00B5060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47C50">
        <w:rPr>
          <w:rFonts w:ascii="Times New Roman" w:eastAsia="標楷體" w:hAnsi="Times New Roman" w:cs="Times New Roman" w:hint="eastAsia"/>
          <w:sz w:val="28"/>
          <w:szCs w:val="28"/>
        </w:rPr>
        <w:t>0.8</w:t>
      </w:r>
      <w:r w:rsidR="00B23A2B" w:rsidRPr="00B50606">
        <w:rPr>
          <w:rFonts w:ascii="Times New Roman" w:eastAsia="標楷體" w:hAnsi="Times New Roman" w:cs="Times New Roman" w:hint="eastAsia"/>
          <w:sz w:val="28"/>
          <w:szCs w:val="28"/>
        </w:rPr>
        <w:t>%</w:t>
      </w:r>
      <w:r w:rsidR="00247C50">
        <w:rPr>
          <w:rFonts w:ascii="Times New Roman" w:eastAsia="標楷體" w:hAnsi="Times New Roman" w:cs="Times New Roman" w:hint="eastAsia"/>
          <w:sz w:val="28"/>
          <w:szCs w:val="28"/>
        </w:rPr>
        <w:t>增</w:t>
      </w:r>
      <w:r w:rsidR="00B23A2B" w:rsidRPr="00B50606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247C50">
        <w:rPr>
          <w:rFonts w:ascii="Times New Roman" w:eastAsia="標楷體" w:hAnsi="Times New Roman" w:cs="Times New Roman" w:hint="eastAsia"/>
          <w:sz w:val="28"/>
          <w:szCs w:val="28"/>
        </w:rPr>
        <w:t>11.3</w:t>
      </w:r>
      <w:r w:rsidR="00B23A2B" w:rsidRPr="00B50606">
        <w:rPr>
          <w:rFonts w:ascii="Times New Roman" w:eastAsia="標楷體" w:hAnsi="Times New Roman" w:cs="Times New Roman" w:hint="eastAsia"/>
          <w:sz w:val="28"/>
          <w:szCs w:val="28"/>
        </w:rPr>
        <w:t>%</w:t>
      </w:r>
      <w:r w:rsidR="00B23A2B" w:rsidRPr="00B50606">
        <w:rPr>
          <w:rFonts w:ascii="Times New Roman" w:eastAsia="標楷體" w:hAnsi="Times New Roman" w:cs="Times New Roman" w:hint="eastAsia"/>
          <w:sz w:val="28"/>
          <w:szCs w:val="28"/>
        </w:rPr>
        <w:t>，燈號</w:t>
      </w:r>
      <w:r w:rsidR="00247C50">
        <w:rPr>
          <w:rFonts w:ascii="Times New Roman" w:eastAsia="標楷體" w:hAnsi="Times New Roman" w:cs="Times New Roman" w:hint="eastAsia"/>
          <w:sz w:val="28"/>
          <w:szCs w:val="28"/>
        </w:rPr>
        <w:t>續</w:t>
      </w:r>
      <w:r w:rsidR="00307ABF">
        <w:rPr>
          <w:rFonts w:ascii="Times New Roman" w:eastAsia="標楷體" w:hAnsi="Times New Roman" w:cs="Times New Roman" w:hint="eastAsia"/>
          <w:sz w:val="28"/>
          <w:szCs w:val="28"/>
        </w:rPr>
        <w:t>呈綠燈</w:t>
      </w:r>
      <w:r w:rsidR="00B23A2B" w:rsidRPr="00B5060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369E1" w:rsidRPr="00B50606" w:rsidRDefault="005B61E8" w:rsidP="00B17481">
      <w:pPr>
        <w:tabs>
          <w:tab w:val="num" w:pos="-2268"/>
        </w:tabs>
        <w:spacing w:line="480" w:lineRule="exact"/>
        <w:ind w:leftChars="94" w:left="428" w:hangingChars="133" w:hanging="202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  <w:r w:rsidRPr="00B50606">
        <w:rPr>
          <w:rFonts w:ascii="Times New Roman" w:eastAsia="標楷體" w:hAnsi="Times New Roman" w:cs="Times New Roman"/>
          <w:spacing w:val="-4"/>
          <w:sz w:val="16"/>
          <w:szCs w:val="28"/>
        </w:rPr>
        <w:t>●</w:t>
      </w:r>
      <w:r w:rsidR="002D546B" w:rsidRPr="00B50606">
        <w:rPr>
          <w:rFonts w:ascii="Times New Roman" w:eastAsia="標楷體" w:hAnsi="Times New Roman" w:cs="Times New Roman"/>
          <w:spacing w:val="-4"/>
          <w:sz w:val="16"/>
          <w:szCs w:val="28"/>
        </w:rPr>
        <w:t xml:space="preserve"> </w:t>
      </w:r>
      <w:r w:rsidR="00C369E1" w:rsidRPr="00B50606">
        <w:rPr>
          <w:rFonts w:ascii="Times New Roman" w:eastAsia="標楷體" w:hAnsi="Times New Roman" w:cs="Times New Roman"/>
          <w:sz w:val="28"/>
          <w:szCs w:val="28"/>
        </w:rPr>
        <w:t>工業生產指數變動率：</w:t>
      </w:r>
      <w:r w:rsidR="00B23A2B" w:rsidRPr="00B50606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由上月</w:t>
      </w:r>
      <w:proofErr w:type="gramStart"/>
      <w:r w:rsidR="00307ABF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下</w:t>
      </w:r>
      <w:r w:rsidR="00B23A2B" w:rsidRPr="00B50606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修值</w:t>
      </w:r>
      <w:proofErr w:type="gramEnd"/>
      <w:r w:rsidR="00247C50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5.7</w:t>
      </w:r>
      <w:r w:rsidR="00B23A2B" w:rsidRPr="00B50606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%</w:t>
      </w:r>
      <w:r w:rsidR="00247C50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減</w:t>
      </w:r>
      <w:r w:rsidR="00B23A2B" w:rsidRPr="00B50606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為</w:t>
      </w:r>
      <w:r w:rsidR="00307ABF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5.</w:t>
      </w:r>
      <w:r w:rsidR="00247C50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3</w:t>
      </w:r>
      <w:r w:rsidR="00B23A2B" w:rsidRPr="00B50606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%</w:t>
      </w:r>
      <w:r w:rsidR="00B23A2B" w:rsidRPr="00B50606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，燈號</w:t>
      </w:r>
      <w:r w:rsidR="00247C50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仍為</w:t>
      </w:r>
      <w:r w:rsidR="00307ABF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綠</w:t>
      </w:r>
      <w:r w:rsidR="00B50606" w:rsidRPr="00B50606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燈</w:t>
      </w:r>
      <w:r w:rsidR="00B23A2B" w:rsidRPr="00B50606">
        <w:rPr>
          <w:rFonts w:ascii="Times New Roman" w:eastAsia="標楷體" w:hAnsi="Times New Roman" w:cs="Times New Roman" w:hint="eastAsia"/>
          <w:spacing w:val="-4"/>
          <w:sz w:val="28"/>
          <w:szCs w:val="28"/>
        </w:rPr>
        <w:t>。</w:t>
      </w:r>
    </w:p>
    <w:p w:rsidR="00C369E1" w:rsidRPr="00B50606" w:rsidRDefault="005B61E8" w:rsidP="00B17481">
      <w:pPr>
        <w:tabs>
          <w:tab w:val="num" w:pos="-2268"/>
        </w:tabs>
        <w:spacing w:line="480" w:lineRule="exact"/>
        <w:ind w:leftChars="94" w:left="428" w:hangingChars="133" w:hanging="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50606">
        <w:rPr>
          <w:rFonts w:ascii="Times New Roman" w:eastAsia="標楷體" w:hAnsi="Times New Roman" w:cs="Times New Roman"/>
          <w:spacing w:val="-4"/>
          <w:sz w:val="16"/>
          <w:szCs w:val="28"/>
        </w:rPr>
        <w:t>●</w:t>
      </w:r>
      <w:r w:rsidR="002D546B" w:rsidRPr="00B50606">
        <w:rPr>
          <w:rFonts w:ascii="Times New Roman" w:eastAsia="標楷體" w:hAnsi="Times New Roman" w:cs="Times New Roman"/>
          <w:spacing w:val="-4"/>
          <w:sz w:val="16"/>
          <w:szCs w:val="28"/>
        </w:rPr>
        <w:t xml:space="preserve"> </w:t>
      </w:r>
      <w:r w:rsidR="00C369E1" w:rsidRPr="00B50606">
        <w:rPr>
          <w:rFonts w:ascii="Times New Roman" w:eastAsia="標楷體" w:hAnsi="Times New Roman" w:cs="Times New Roman"/>
          <w:sz w:val="28"/>
          <w:szCs w:val="28"/>
        </w:rPr>
        <w:t>非農業部門就業人數變動率：</w:t>
      </w:r>
      <w:r w:rsidR="00F23BD4" w:rsidRPr="00B50606">
        <w:rPr>
          <w:rFonts w:ascii="Times New Roman" w:eastAsia="標楷體" w:hAnsi="Times New Roman" w:cs="Times New Roman" w:hint="eastAsia"/>
          <w:sz w:val="28"/>
          <w:szCs w:val="28"/>
        </w:rPr>
        <w:t>由上月</w:t>
      </w:r>
      <w:r w:rsidR="00307ABF">
        <w:rPr>
          <w:rFonts w:ascii="Times New Roman" w:eastAsia="標楷體" w:hAnsi="Times New Roman" w:cs="Times New Roman" w:hint="eastAsia"/>
          <w:sz w:val="28"/>
          <w:szCs w:val="28"/>
        </w:rPr>
        <w:t>0.</w:t>
      </w:r>
      <w:r w:rsidR="00247C50">
        <w:rPr>
          <w:rFonts w:ascii="Times New Roman" w:eastAsia="標楷體" w:hAnsi="Times New Roman" w:cs="Times New Roman" w:hint="eastAsia"/>
          <w:sz w:val="28"/>
          <w:szCs w:val="28"/>
        </w:rPr>
        <w:t>69</w:t>
      </w:r>
      <w:r w:rsidR="00F23BD4" w:rsidRPr="00B50606">
        <w:rPr>
          <w:rFonts w:ascii="Times New Roman" w:eastAsia="標楷體" w:hAnsi="Times New Roman" w:cs="Times New Roman" w:hint="eastAsia"/>
          <w:sz w:val="28"/>
          <w:szCs w:val="28"/>
        </w:rPr>
        <w:t>%</w:t>
      </w:r>
      <w:r w:rsidR="00247C50">
        <w:rPr>
          <w:rFonts w:ascii="Times New Roman" w:eastAsia="標楷體" w:hAnsi="Times New Roman" w:cs="Times New Roman" w:hint="eastAsia"/>
          <w:sz w:val="28"/>
          <w:szCs w:val="28"/>
        </w:rPr>
        <w:t>增</w:t>
      </w:r>
      <w:r w:rsidR="00F23BD4" w:rsidRPr="00B50606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247C50">
        <w:rPr>
          <w:rFonts w:ascii="Times New Roman" w:eastAsia="標楷體" w:hAnsi="Times New Roman" w:cs="Times New Roman" w:hint="eastAsia"/>
          <w:sz w:val="28"/>
          <w:szCs w:val="28"/>
        </w:rPr>
        <w:t>0.97</w:t>
      </w:r>
      <w:r w:rsidR="00F23BD4" w:rsidRPr="00B50606">
        <w:rPr>
          <w:rFonts w:ascii="Times New Roman" w:eastAsia="標楷體" w:hAnsi="Times New Roman" w:cs="Times New Roman" w:hint="eastAsia"/>
          <w:sz w:val="28"/>
          <w:szCs w:val="28"/>
        </w:rPr>
        <w:t>%</w:t>
      </w:r>
      <w:r w:rsidR="00B23A2B" w:rsidRPr="00B50606">
        <w:rPr>
          <w:rFonts w:ascii="Times New Roman" w:eastAsia="標楷體" w:hAnsi="Times New Roman" w:cs="Times New Roman" w:hint="eastAsia"/>
          <w:sz w:val="28"/>
          <w:szCs w:val="28"/>
        </w:rPr>
        <w:t>，燈號</w:t>
      </w:r>
      <w:r w:rsidR="00B17481" w:rsidRPr="00B50606">
        <w:rPr>
          <w:rFonts w:ascii="Times New Roman" w:eastAsia="標楷體" w:hAnsi="Times New Roman" w:cs="Times New Roman" w:hint="eastAsia"/>
          <w:sz w:val="28"/>
          <w:szCs w:val="28"/>
        </w:rPr>
        <w:t>續</w:t>
      </w:r>
      <w:r w:rsidR="00324BA4" w:rsidRPr="00B50606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B23A2B" w:rsidRPr="00B50606">
        <w:rPr>
          <w:rFonts w:ascii="Times New Roman" w:eastAsia="標楷體" w:hAnsi="Times New Roman" w:cs="Times New Roman" w:hint="eastAsia"/>
          <w:sz w:val="28"/>
          <w:szCs w:val="28"/>
        </w:rPr>
        <w:t>黃藍燈。</w:t>
      </w:r>
    </w:p>
    <w:p w:rsidR="00C369E1" w:rsidRPr="00B50606" w:rsidRDefault="005B61E8" w:rsidP="00B17481">
      <w:pPr>
        <w:tabs>
          <w:tab w:val="num" w:pos="-2268"/>
        </w:tabs>
        <w:spacing w:line="480" w:lineRule="exact"/>
        <w:ind w:leftChars="94" w:left="428" w:hangingChars="133" w:hanging="202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0" w:name="OLE_LINK1"/>
      <w:r w:rsidRPr="00B50606">
        <w:rPr>
          <w:rFonts w:ascii="Times New Roman" w:eastAsia="標楷體" w:hAnsi="Times New Roman" w:cs="Times New Roman"/>
          <w:spacing w:val="-4"/>
          <w:sz w:val="16"/>
          <w:szCs w:val="28"/>
        </w:rPr>
        <w:t>●</w:t>
      </w:r>
      <w:r w:rsidR="002D546B" w:rsidRPr="00B50606">
        <w:rPr>
          <w:rFonts w:ascii="Times New Roman" w:eastAsia="標楷體" w:hAnsi="Times New Roman" w:cs="Times New Roman"/>
          <w:spacing w:val="-4"/>
          <w:sz w:val="16"/>
          <w:szCs w:val="28"/>
        </w:rPr>
        <w:t xml:space="preserve"> </w:t>
      </w:r>
      <w:r w:rsidR="00C369E1" w:rsidRPr="00B50606">
        <w:rPr>
          <w:rFonts w:ascii="Times New Roman" w:eastAsia="標楷體" w:hAnsi="Times New Roman" w:cs="Times New Roman"/>
          <w:sz w:val="28"/>
          <w:szCs w:val="28"/>
        </w:rPr>
        <w:t>海關出口</w:t>
      </w:r>
      <w:bookmarkEnd w:id="0"/>
      <w:r w:rsidR="00C369E1" w:rsidRPr="00B50606">
        <w:rPr>
          <w:rFonts w:ascii="Times New Roman" w:eastAsia="標楷體" w:hAnsi="Times New Roman" w:cs="Times New Roman"/>
          <w:sz w:val="28"/>
          <w:szCs w:val="28"/>
        </w:rPr>
        <w:t>值變動率：</w:t>
      </w:r>
      <w:r w:rsidR="00B23A2B" w:rsidRPr="00B50606">
        <w:rPr>
          <w:rFonts w:ascii="Times New Roman" w:eastAsia="標楷體" w:hAnsi="Times New Roman" w:cs="Times New Roman" w:hint="eastAsia"/>
          <w:sz w:val="28"/>
          <w:szCs w:val="28"/>
        </w:rPr>
        <w:t>由上月</w:t>
      </w:r>
      <w:r w:rsidR="00247C50">
        <w:rPr>
          <w:rFonts w:ascii="Times New Roman" w:eastAsia="標楷體" w:hAnsi="Times New Roman" w:cs="Times New Roman" w:hint="eastAsia"/>
          <w:sz w:val="28"/>
          <w:szCs w:val="28"/>
        </w:rPr>
        <w:t>2.1</w:t>
      </w:r>
      <w:r w:rsidR="00B23A2B" w:rsidRPr="00B50606">
        <w:rPr>
          <w:rFonts w:ascii="Times New Roman" w:eastAsia="標楷體" w:hAnsi="Times New Roman" w:cs="Times New Roman" w:hint="eastAsia"/>
          <w:sz w:val="28"/>
          <w:szCs w:val="28"/>
        </w:rPr>
        <w:t>%</w:t>
      </w:r>
      <w:r w:rsidR="00307ABF">
        <w:rPr>
          <w:rFonts w:ascii="Times New Roman" w:eastAsia="標楷體" w:hAnsi="Times New Roman" w:cs="Times New Roman" w:hint="eastAsia"/>
          <w:sz w:val="28"/>
          <w:szCs w:val="28"/>
        </w:rPr>
        <w:t>增</w:t>
      </w:r>
      <w:r w:rsidR="00B23A2B" w:rsidRPr="00B50606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247C50">
        <w:rPr>
          <w:rFonts w:ascii="Times New Roman" w:eastAsia="標楷體" w:hAnsi="Times New Roman" w:cs="Times New Roman" w:hint="eastAsia"/>
          <w:sz w:val="28"/>
          <w:szCs w:val="28"/>
        </w:rPr>
        <w:t>11.5</w:t>
      </w:r>
      <w:r w:rsidR="00B23A2B" w:rsidRPr="00B50606">
        <w:rPr>
          <w:rFonts w:ascii="Times New Roman" w:eastAsia="標楷體" w:hAnsi="Times New Roman" w:cs="Times New Roman" w:hint="eastAsia"/>
          <w:sz w:val="28"/>
          <w:szCs w:val="28"/>
        </w:rPr>
        <w:t>%</w:t>
      </w:r>
      <w:r w:rsidR="00B23A2B" w:rsidRPr="00B50606">
        <w:rPr>
          <w:rFonts w:ascii="Times New Roman" w:eastAsia="標楷體" w:hAnsi="Times New Roman" w:cs="Times New Roman" w:hint="eastAsia"/>
          <w:sz w:val="28"/>
          <w:szCs w:val="28"/>
        </w:rPr>
        <w:t>，燈號</w:t>
      </w:r>
      <w:r w:rsidR="00B50606" w:rsidRPr="00B50606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="00247C50">
        <w:rPr>
          <w:rFonts w:ascii="Times New Roman" w:eastAsia="標楷體" w:hAnsi="Times New Roman" w:cs="Times New Roman" w:hint="eastAsia"/>
          <w:sz w:val="28"/>
          <w:szCs w:val="28"/>
        </w:rPr>
        <w:t>黃</w:t>
      </w:r>
      <w:r w:rsidR="00307ABF">
        <w:rPr>
          <w:rFonts w:ascii="Times New Roman" w:eastAsia="標楷體" w:hAnsi="Times New Roman" w:cs="Times New Roman" w:hint="eastAsia"/>
          <w:sz w:val="28"/>
          <w:szCs w:val="28"/>
        </w:rPr>
        <w:t>藍</w:t>
      </w:r>
      <w:r w:rsidR="00B23A2B" w:rsidRPr="00B50606">
        <w:rPr>
          <w:rFonts w:ascii="Times New Roman" w:eastAsia="標楷體" w:hAnsi="Times New Roman" w:cs="Times New Roman" w:hint="eastAsia"/>
          <w:sz w:val="28"/>
          <w:szCs w:val="28"/>
        </w:rPr>
        <w:t>燈</w:t>
      </w:r>
      <w:r w:rsidR="00B50606" w:rsidRPr="00B50606">
        <w:rPr>
          <w:rFonts w:ascii="Times New Roman" w:eastAsia="標楷體" w:hAnsi="Times New Roman" w:cs="Times New Roman" w:hint="eastAsia"/>
          <w:sz w:val="28"/>
          <w:szCs w:val="28"/>
        </w:rPr>
        <w:t>轉呈</w:t>
      </w:r>
      <w:r w:rsidR="00247C50">
        <w:rPr>
          <w:rFonts w:ascii="Times New Roman" w:eastAsia="標楷體" w:hAnsi="Times New Roman" w:cs="Times New Roman" w:hint="eastAsia"/>
          <w:sz w:val="28"/>
          <w:szCs w:val="28"/>
        </w:rPr>
        <w:t>綠</w:t>
      </w:r>
      <w:r w:rsidR="00B50606" w:rsidRPr="00B50606">
        <w:rPr>
          <w:rFonts w:ascii="Times New Roman" w:eastAsia="標楷體" w:hAnsi="Times New Roman" w:cs="Times New Roman" w:hint="eastAsia"/>
          <w:sz w:val="28"/>
          <w:szCs w:val="28"/>
        </w:rPr>
        <w:t>燈</w:t>
      </w:r>
      <w:r w:rsidR="00B23A2B" w:rsidRPr="00B5060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369E1" w:rsidRPr="00B50606" w:rsidRDefault="005B61E8" w:rsidP="00B50606">
      <w:pPr>
        <w:tabs>
          <w:tab w:val="num" w:pos="-2268"/>
        </w:tabs>
        <w:spacing w:line="480" w:lineRule="exact"/>
        <w:ind w:leftChars="94" w:left="396" w:hangingChars="133" w:hanging="170"/>
        <w:jc w:val="both"/>
        <w:rPr>
          <w:rFonts w:ascii="Times New Roman" w:eastAsia="標楷體" w:hAnsi="Times New Roman" w:cs="Times New Roman"/>
          <w:spacing w:val="-16"/>
          <w:sz w:val="28"/>
          <w:szCs w:val="28"/>
        </w:rPr>
      </w:pPr>
      <w:r w:rsidRPr="00B50606">
        <w:rPr>
          <w:rFonts w:ascii="Times New Roman" w:eastAsia="標楷體" w:hAnsi="Times New Roman" w:cs="Times New Roman"/>
          <w:spacing w:val="-16"/>
          <w:sz w:val="16"/>
          <w:szCs w:val="28"/>
        </w:rPr>
        <w:lastRenderedPageBreak/>
        <w:t>●</w:t>
      </w:r>
      <w:r w:rsidR="002D546B" w:rsidRPr="00B50606">
        <w:rPr>
          <w:rFonts w:ascii="Times New Roman" w:eastAsia="標楷體" w:hAnsi="Times New Roman" w:cs="Times New Roman"/>
          <w:spacing w:val="-16"/>
          <w:sz w:val="16"/>
          <w:szCs w:val="28"/>
        </w:rPr>
        <w:t xml:space="preserve"> </w:t>
      </w:r>
      <w:r w:rsidR="00C369E1" w:rsidRPr="00307ABF">
        <w:rPr>
          <w:rFonts w:ascii="Times New Roman" w:eastAsia="標楷體" w:hAnsi="Times New Roman" w:cs="Times New Roman"/>
          <w:spacing w:val="-18"/>
          <w:sz w:val="28"/>
          <w:szCs w:val="28"/>
        </w:rPr>
        <w:t>機械及電機設備進口值變動率：</w:t>
      </w:r>
      <w:r w:rsidR="00B23A2B" w:rsidRPr="00307ABF">
        <w:rPr>
          <w:rFonts w:ascii="Times New Roman" w:eastAsia="標楷體" w:hAnsi="Times New Roman" w:cs="Times New Roman" w:hint="eastAsia"/>
          <w:spacing w:val="-18"/>
          <w:sz w:val="28"/>
          <w:szCs w:val="28"/>
        </w:rPr>
        <w:t>由上月</w:t>
      </w:r>
      <w:proofErr w:type="gramStart"/>
      <w:r w:rsidR="00307ABF" w:rsidRPr="00307ABF">
        <w:rPr>
          <w:rFonts w:ascii="Times New Roman" w:eastAsia="標楷體" w:hAnsi="Times New Roman" w:cs="Times New Roman" w:hint="eastAsia"/>
          <w:spacing w:val="-18"/>
          <w:sz w:val="28"/>
          <w:szCs w:val="28"/>
        </w:rPr>
        <w:t>上</w:t>
      </w:r>
      <w:r w:rsidR="00B50606" w:rsidRPr="00307ABF">
        <w:rPr>
          <w:rFonts w:ascii="Times New Roman" w:eastAsia="標楷體" w:hAnsi="Times New Roman" w:cs="Times New Roman" w:hint="eastAsia"/>
          <w:spacing w:val="-18"/>
          <w:sz w:val="28"/>
          <w:szCs w:val="28"/>
        </w:rPr>
        <w:t>修值</w:t>
      </w:r>
      <w:proofErr w:type="gramEnd"/>
      <w:r w:rsidR="00247C50">
        <w:rPr>
          <w:rFonts w:ascii="Times New Roman" w:eastAsia="標楷體" w:hAnsi="Times New Roman" w:cs="Times New Roman" w:hint="eastAsia"/>
          <w:spacing w:val="-18"/>
          <w:sz w:val="28"/>
          <w:szCs w:val="28"/>
        </w:rPr>
        <w:t>10.8</w:t>
      </w:r>
      <w:r w:rsidR="00B23A2B" w:rsidRPr="00307ABF">
        <w:rPr>
          <w:rFonts w:ascii="Times New Roman" w:eastAsia="標楷體" w:hAnsi="Times New Roman" w:cs="Times New Roman" w:hint="eastAsia"/>
          <w:spacing w:val="-18"/>
          <w:sz w:val="28"/>
          <w:szCs w:val="28"/>
        </w:rPr>
        <w:t>%</w:t>
      </w:r>
      <w:r w:rsidR="00247C50">
        <w:rPr>
          <w:rFonts w:ascii="Times New Roman" w:eastAsia="標楷體" w:hAnsi="Times New Roman" w:cs="Times New Roman" w:hint="eastAsia"/>
          <w:spacing w:val="-18"/>
          <w:sz w:val="28"/>
          <w:szCs w:val="28"/>
        </w:rPr>
        <w:t>減</w:t>
      </w:r>
      <w:r w:rsidR="00B23A2B" w:rsidRPr="00307ABF">
        <w:rPr>
          <w:rFonts w:ascii="Times New Roman" w:eastAsia="標楷體" w:hAnsi="Times New Roman" w:cs="Times New Roman" w:hint="eastAsia"/>
          <w:spacing w:val="-18"/>
          <w:sz w:val="28"/>
          <w:szCs w:val="28"/>
        </w:rPr>
        <w:t>為</w:t>
      </w:r>
      <w:r w:rsidR="00247C50">
        <w:rPr>
          <w:rFonts w:ascii="Times New Roman" w:eastAsia="標楷體" w:hAnsi="Times New Roman" w:cs="Times New Roman" w:hint="eastAsia"/>
          <w:spacing w:val="-18"/>
          <w:sz w:val="28"/>
          <w:szCs w:val="28"/>
        </w:rPr>
        <w:t>2.1</w:t>
      </w:r>
      <w:r w:rsidR="00B8235B" w:rsidRPr="00307ABF">
        <w:rPr>
          <w:rFonts w:ascii="Times New Roman" w:eastAsia="標楷體" w:hAnsi="Times New Roman" w:cs="Times New Roman" w:hint="eastAsia"/>
          <w:spacing w:val="-18"/>
          <w:sz w:val="28"/>
          <w:szCs w:val="28"/>
        </w:rPr>
        <w:t>%</w:t>
      </w:r>
      <w:r w:rsidR="00B23A2B" w:rsidRPr="00307ABF">
        <w:rPr>
          <w:rFonts w:ascii="Times New Roman" w:eastAsia="標楷體" w:hAnsi="Times New Roman" w:cs="Times New Roman" w:hint="eastAsia"/>
          <w:spacing w:val="-18"/>
          <w:sz w:val="28"/>
          <w:szCs w:val="28"/>
        </w:rPr>
        <w:t>，燈號</w:t>
      </w:r>
      <w:r w:rsidR="00F23BD4" w:rsidRPr="00307ABF">
        <w:rPr>
          <w:rFonts w:ascii="Times New Roman" w:eastAsia="標楷體" w:hAnsi="Times New Roman" w:cs="Times New Roman" w:hint="eastAsia"/>
          <w:spacing w:val="-18"/>
          <w:sz w:val="28"/>
          <w:szCs w:val="28"/>
        </w:rPr>
        <w:t>由</w:t>
      </w:r>
      <w:r w:rsidR="00247C50">
        <w:rPr>
          <w:rFonts w:ascii="Times New Roman" w:eastAsia="標楷體" w:hAnsi="Times New Roman" w:cs="Times New Roman" w:hint="eastAsia"/>
          <w:spacing w:val="-18"/>
          <w:sz w:val="28"/>
          <w:szCs w:val="28"/>
        </w:rPr>
        <w:t>黃紅</w:t>
      </w:r>
      <w:r w:rsidR="00B23A2B" w:rsidRPr="00307ABF">
        <w:rPr>
          <w:rFonts w:ascii="Times New Roman" w:eastAsia="標楷體" w:hAnsi="Times New Roman" w:cs="Times New Roman" w:hint="eastAsia"/>
          <w:spacing w:val="-18"/>
          <w:sz w:val="28"/>
          <w:szCs w:val="28"/>
        </w:rPr>
        <w:t>燈</w:t>
      </w:r>
      <w:r w:rsidR="00307ABF">
        <w:rPr>
          <w:rFonts w:ascii="Times New Roman" w:eastAsia="標楷體" w:hAnsi="Times New Roman" w:cs="Times New Roman" w:hint="eastAsia"/>
          <w:spacing w:val="-18"/>
          <w:sz w:val="28"/>
          <w:szCs w:val="28"/>
        </w:rPr>
        <w:t>轉為</w:t>
      </w:r>
      <w:r w:rsidR="00247C50">
        <w:rPr>
          <w:rFonts w:ascii="Times New Roman" w:eastAsia="標楷體" w:hAnsi="Times New Roman" w:cs="Times New Roman" w:hint="eastAsia"/>
          <w:spacing w:val="-18"/>
          <w:sz w:val="28"/>
          <w:szCs w:val="28"/>
        </w:rPr>
        <w:t>綠</w:t>
      </w:r>
      <w:r w:rsidR="00F23BD4" w:rsidRPr="00307ABF">
        <w:rPr>
          <w:rFonts w:ascii="Times New Roman" w:eastAsia="標楷體" w:hAnsi="Times New Roman" w:cs="Times New Roman" w:hint="eastAsia"/>
          <w:spacing w:val="-18"/>
          <w:sz w:val="28"/>
          <w:szCs w:val="28"/>
        </w:rPr>
        <w:t>燈</w:t>
      </w:r>
      <w:r w:rsidR="00B23A2B" w:rsidRPr="00307ABF">
        <w:rPr>
          <w:rFonts w:ascii="Times New Roman" w:eastAsia="標楷體" w:hAnsi="Times New Roman" w:cs="Times New Roman" w:hint="eastAsia"/>
          <w:spacing w:val="-18"/>
          <w:sz w:val="28"/>
          <w:szCs w:val="28"/>
        </w:rPr>
        <w:t>。</w:t>
      </w:r>
    </w:p>
    <w:p w:rsidR="00C369E1" w:rsidRPr="004842B2" w:rsidRDefault="005B61E8" w:rsidP="00B17481">
      <w:pPr>
        <w:tabs>
          <w:tab w:val="num" w:pos="-2268"/>
        </w:tabs>
        <w:spacing w:line="480" w:lineRule="exact"/>
        <w:ind w:leftChars="94" w:left="428" w:hangingChars="133" w:hanging="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842B2">
        <w:rPr>
          <w:rFonts w:ascii="Times New Roman" w:eastAsia="標楷體" w:hAnsi="Times New Roman" w:cs="Times New Roman"/>
          <w:spacing w:val="-4"/>
          <w:sz w:val="16"/>
          <w:szCs w:val="28"/>
        </w:rPr>
        <w:t>●</w:t>
      </w:r>
      <w:r w:rsidR="002D546B" w:rsidRPr="004842B2">
        <w:rPr>
          <w:rFonts w:ascii="Times New Roman" w:eastAsia="標楷體" w:hAnsi="Times New Roman" w:cs="Times New Roman"/>
          <w:spacing w:val="-4"/>
          <w:sz w:val="16"/>
          <w:szCs w:val="28"/>
        </w:rPr>
        <w:t xml:space="preserve"> </w:t>
      </w:r>
      <w:r w:rsidR="00C369E1" w:rsidRPr="00247C50">
        <w:rPr>
          <w:rFonts w:ascii="Times New Roman" w:eastAsia="標楷體" w:hAnsi="Times New Roman" w:cs="Times New Roman"/>
          <w:spacing w:val="-8"/>
          <w:sz w:val="28"/>
          <w:szCs w:val="28"/>
        </w:rPr>
        <w:t>製造業銷售量指數變動率：</w:t>
      </w:r>
      <w:r w:rsidR="00247C50" w:rsidRPr="00247C50">
        <w:rPr>
          <w:rFonts w:ascii="Times New Roman" w:eastAsia="標楷體" w:hAnsi="Times New Roman" w:cs="Times New Roman" w:hint="eastAsia"/>
          <w:spacing w:val="-8"/>
          <w:sz w:val="28"/>
          <w:szCs w:val="28"/>
        </w:rPr>
        <w:t>由</w:t>
      </w:r>
      <w:r w:rsidR="00F23BD4" w:rsidRPr="00247C50">
        <w:rPr>
          <w:rFonts w:ascii="Times New Roman" w:eastAsia="標楷體" w:hAnsi="Times New Roman" w:cs="Times New Roman" w:hint="eastAsia"/>
          <w:spacing w:val="-8"/>
          <w:sz w:val="28"/>
          <w:szCs w:val="28"/>
        </w:rPr>
        <w:t>上月</w:t>
      </w:r>
      <w:proofErr w:type="gramStart"/>
      <w:r w:rsidR="00247C50" w:rsidRPr="00247C50">
        <w:rPr>
          <w:rFonts w:ascii="Times New Roman" w:eastAsia="標楷體" w:hAnsi="Times New Roman" w:cs="Times New Roman" w:hint="eastAsia"/>
          <w:spacing w:val="-8"/>
          <w:sz w:val="28"/>
          <w:szCs w:val="28"/>
        </w:rPr>
        <w:t>下修值</w:t>
      </w:r>
      <w:proofErr w:type="gramEnd"/>
      <w:r w:rsidR="00247C50" w:rsidRPr="00247C50">
        <w:rPr>
          <w:rFonts w:ascii="Times New Roman" w:eastAsia="標楷體" w:hAnsi="Times New Roman" w:cs="Times New Roman" w:hint="eastAsia"/>
          <w:spacing w:val="-8"/>
          <w:sz w:val="28"/>
          <w:szCs w:val="28"/>
        </w:rPr>
        <w:t>4.9</w:t>
      </w:r>
      <w:r w:rsidR="00F23BD4" w:rsidRPr="00247C50">
        <w:rPr>
          <w:rFonts w:ascii="Times New Roman" w:eastAsia="標楷體" w:hAnsi="Times New Roman" w:cs="Times New Roman" w:hint="eastAsia"/>
          <w:spacing w:val="-8"/>
          <w:sz w:val="28"/>
          <w:szCs w:val="28"/>
        </w:rPr>
        <w:t>%</w:t>
      </w:r>
      <w:r w:rsidR="00247C50" w:rsidRPr="00247C50">
        <w:rPr>
          <w:rFonts w:ascii="Times New Roman" w:eastAsia="標楷體" w:hAnsi="Times New Roman" w:cs="Times New Roman" w:hint="eastAsia"/>
          <w:spacing w:val="-8"/>
          <w:sz w:val="28"/>
          <w:szCs w:val="28"/>
        </w:rPr>
        <w:t>減</w:t>
      </w:r>
      <w:r w:rsidR="00FD3E58" w:rsidRPr="00247C50">
        <w:rPr>
          <w:rFonts w:ascii="Times New Roman" w:eastAsia="標楷體" w:hAnsi="Times New Roman" w:cs="Times New Roman" w:hint="eastAsia"/>
          <w:spacing w:val="-8"/>
          <w:sz w:val="28"/>
          <w:szCs w:val="28"/>
        </w:rPr>
        <w:t>為</w:t>
      </w:r>
      <w:r w:rsidR="00247C50" w:rsidRPr="00247C50">
        <w:rPr>
          <w:rFonts w:ascii="Times New Roman" w:eastAsia="標楷體" w:hAnsi="Times New Roman" w:cs="Times New Roman" w:hint="eastAsia"/>
          <w:spacing w:val="-8"/>
          <w:sz w:val="28"/>
          <w:szCs w:val="28"/>
        </w:rPr>
        <w:t>2.3</w:t>
      </w:r>
      <w:r w:rsidR="00FD3E58" w:rsidRPr="00247C50">
        <w:rPr>
          <w:rFonts w:ascii="Times New Roman" w:eastAsia="標楷體" w:hAnsi="Times New Roman" w:cs="Times New Roman" w:hint="eastAsia"/>
          <w:spacing w:val="-8"/>
          <w:sz w:val="28"/>
          <w:szCs w:val="28"/>
        </w:rPr>
        <w:t>%</w:t>
      </w:r>
      <w:r w:rsidR="00B23A2B" w:rsidRPr="00247C50">
        <w:rPr>
          <w:rFonts w:ascii="Times New Roman" w:eastAsia="標楷體" w:hAnsi="Times New Roman" w:cs="Times New Roman" w:hint="eastAsia"/>
          <w:spacing w:val="-8"/>
          <w:sz w:val="28"/>
          <w:szCs w:val="28"/>
        </w:rPr>
        <w:t>，燈號</w:t>
      </w:r>
      <w:r w:rsidR="00307ABF" w:rsidRPr="00247C50">
        <w:rPr>
          <w:rFonts w:ascii="Times New Roman" w:eastAsia="標楷體" w:hAnsi="Times New Roman" w:cs="Times New Roman" w:hint="eastAsia"/>
          <w:spacing w:val="-8"/>
          <w:sz w:val="28"/>
          <w:szCs w:val="28"/>
        </w:rPr>
        <w:t>由</w:t>
      </w:r>
      <w:r w:rsidR="00247C50" w:rsidRPr="00247C50">
        <w:rPr>
          <w:rFonts w:ascii="Times New Roman" w:eastAsia="標楷體" w:hAnsi="Times New Roman" w:cs="Times New Roman" w:hint="eastAsia"/>
          <w:spacing w:val="-8"/>
          <w:sz w:val="28"/>
          <w:szCs w:val="28"/>
        </w:rPr>
        <w:t>綠</w:t>
      </w:r>
      <w:r w:rsidR="00B23A2B" w:rsidRPr="00247C50">
        <w:rPr>
          <w:rFonts w:ascii="Times New Roman" w:eastAsia="標楷體" w:hAnsi="Times New Roman" w:cs="Times New Roman" w:hint="eastAsia"/>
          <w:spacing w:val="-8"/>
          <w:sz w:val="28"/>
          <w:szCs w:val="28"/>
        </w:rPr>
        <w:t>燈</w:t>
      </w:r>
      <w:r w:rsidR="00307ABF" w:rsidRPr="00247C50">
        <w:rPr>
          <w:rFonts w:ascii="Times New Roman" w:eastAsia="標楷體" w:hAnsi="Times New Roman" w:cs="Times New Roman" w:hint="eastAsia"/>
          <w:spacing w:val="-8"/>
          <w:sz w:val="28"/>
          <w:szCs w:val="28"/>
        </w:rPr>
        <w:t>轉呈</w:t>
      </w:r>
      <w:r w:rsidR="00247C50" w:rsidRPr="00247C50">
        <w:rPr>
          <w:rFonts w:ascii="Times New Roman" w:eastAsia="標楷體" w:hAnsi="Times New Roman" w:cs="Times New Roman" w:hint="eastAsia"/>
          <w:spacing w:val="-8"/>
          <w:sz w:val="28"/>
          <w:szCs w:val="28"/>
        </w:rPr>
        <w:t>黃藍</w:t>
      </w:r>
      <w:r w:rsidR="00307ABF" w:rsidRPr="00247C50">
        <w:rPr>
          <w:rFonts w:ascii="Times New Roman" w:eastAsia="標楷體" w:hAnsi="Times New Roman" w:cs="Times New Roman" w:hint="eastAsia"/>
          <w:spacing w:val="-8"/>
          <w:sz w:val="28"/>
          <w:szCs w:val="28"/>
        </w:rPr>
        <w:t>燈</w:t>
      </w:r>
      <w:r w:rsidR="00B23A2B" w:rsidRPr="00247C50">
        <w:rPr>
          <w:rFonts w:ascii="Times New Roman" w:eastAsia="標楷體" w:hAnsi="Times New Roman" w:cs="Times New Roman" w:hint="eastAsia"/>
          <w:spacing w:val="-8"/>
          <w:sz w:val="28"/>
          <w:szCs w:val="28"/>
        </w:rPr>
        <w:t>。</w:t>
      </w:r>
    </w:p>
    <w:p w:rsidR="00C369E1" w:rsidRPr="004842B2" w:rsidRDefault="005B61E8" w:rsidP="00B17481">
      <w:pPr>
        <w:tabs>
          <w:tab w:val="num" w:pos="-2268"/>
        </w:tabs>
        <w:spacing w:line="480" w:lineRule="exact"/>
        <w:ind w:leftChars="94" w:left="428" w:hangingChars="133" w:hanging="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842B2">
        <w:rPr>
          <w:rFonts w:ascii="Times New Roman" w:eastAsia="標楷體" w:hAnsi="Times New Roman" w:cs="Times New Roman"/>
          <w:spacing w:val="-4"/>
          <w:sz w:val="16"/>
          <w:szCs w:val="28"/>
        </w:rPr>
        <w:t>●</w:t>
      </w:r>
      <w:r w:rsidR="002D546B" w:rsidRPr="004842B2">
        <w:rPr>
          <w:rFonts w:ascii="Times New Roman" w:eastAsia="標楷體" w:hAnsi="Times New Roman" w:cs="Times New Roman"/>
          <w:spacing w:val="-4"/>
          <w:sz w:val="16"/>
          <w:szCs w:val="28"/>
        </w:rPr>
        <w:t xml:space="preserve"> </w:t>
      </w:r>
      <w:r w:rsidR="00C369E1" w:rsidRPr="004842B2">
        <w:rPr>
          <w:rFonts w:ascii="Times New Roman" w:eastAsia="標楷體" w:hAnsi="Times New Roman" w:cs="Times New Roman"/>
          <w:sz w:val="28"/>
          <w:szCs w:val="28"/>
        </w:rPr>
        <w:t>批發、零售及餐飲業營業額變動率：</w:t>
      </w:r>
      <w:r w:rsidR="00B23A2B" w:rsidRPr="004842B2">
        <w:rPr>
          <w:rFonts w:ascii="Times New Roman" w:eastAsia="標楷體" w:hAnsi="Times New Roman" w:cs="Times New Roman" w:hint="eastAsia"/>
          <w:sz w:val="28"/>
          <w:szCs w:val="28"/>
        </w:rPr>
        <w:t>由上月</w:t>
      </w:r>
      <w:r w:rsidR="00247C50">
        <w:rPr>
          <w:rFonts w:ascii="Times New Roman" w:eastAsia="標楷體" w:hAnsi="Times New Roman" w:cs="Times New Roman" w:hint="eastAsia"/>
          <w:sz w:val="28"/>
          <w:szCs w:val="28"/>
        </w:rPr>
        <w:t>3.5</w:t>
      </w:r>
      <w:r w:rsidR="00B23A2B" w:rsidRPr="004842B2">
        <w:rPr>
          <w:rFonts w:ascii="Times New Roman" w:eastAsia="標楷體" w:hAnsi="Times New Roman" w:cs="Times New Roman" w:hint="eastAsia"/>
          <w:sz w:val="28"/>
          <w:szCs w:val="28"/>
        </w:rPr>
        <w:t>%</w:t>
      </w:r>
      <w:r w:rsidR="00247C50">
        <w:rPr>
          <w:rFonts w:ascii="Times New Roman" w:eastAsia="標楷體" w:hAnsi="Times New Roman" w:cs="Times New Roman" w:hint="eastAsia"/>
          <w:sz w:val="28"/>
          <w:szCs w:val="28"/>
        </w:rPr>
        <w:t>增</w:t>
      </w:r>
      <w:r w:rsidR="00B23A2B" w:rsidRPr="004842B2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247C50">
        <w:rPr>
          <w:rFonts w:ascii="Times New Roman" w:eastAsia="標楷體" w:hAnsi="Times New Roman" w:cs="Times New Roman" w:hint="eastAsia"/>
          <w:sz w:val="28"/>
          <w:szCs w:val="28"/>
        </w:rPr>
        <w:t>4.1</w:t>
      </w:r>
      <w:r w:rsidR="00B23A2B" w:rsidRPr="004842B2">
        <w:rPr>
          <w:rFonts w:ascii="Times New Roman" w:eastAsia="標楷體" w:hAnsi="Times New Roman" w:cs="Times New Roman" w:hint="eastAsia"/>
          <w:sz w:val="28"/>
          <w:szCs w:val="28"/>
        </w:rPr>
        <w:t>%</w:t>
      </w:r>
      <w:r w:rsidR="00B23A2B" w:rsidRPr="004842B2">
        <w:rPr>
          <w:rFonts w:ascii="Times New Roman" w:eastAsia="標楷體" w:hAnsi="Times New Roman" w:cs="Times New Roman" w:hint="eastAsia"/>
          <w:sz w:val="28"/>
          <w:szCs w:val="28"/>
        </w:rPr>
        <w:t>，燈號</w:t>
      </w:r>
      <w:r w:rsidR="00B17481">
        <w:rPr>
          <w:rFonts w:ascii="Times New Roman" w:eastAsia="標楷體" w:hAnsi="Times New Roman" w:cs="Times New Roman" w:hint="eastAsia"/>
          <w:sz w:val="28"/>
          <w:szCs w:val="28"/>
        </w:rPr>
        <w:t>續</w:t>
      </w:r>
      <w:r w:rsidR="00DE2A37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603AF7">
        <w:rPr>
          <w:rFonts w:ascii="Times New Roman" w:eastAsia="標楷體" w:hAnsi="Times New Roman" w:cs="Times New Roman" w:hint="eastAsia"/>
          <w:sz w:val="28"/>
          <w:szCs w:val="28"/>
        </w:rPr>
        <w:t>黃藍</w:t>
      </w:r>
      <w:r w:rsidR="00B23A2B" w:rsidRPr="004842B2">
        <w:rPr>
          <w:rFonts w:ascii="Times New Roman" w:eastAsia="標楷體" w:hAnsi="Times New Roman" w:cs="Times New Roman" w:hint="eastAsia"/>
          <w:sz w:val="28"/>
          <w:szCs w:val="28"/>
        </w:rPr>
        <w:t>燈。</w:t>
      </w:r>
    </w:p>
    <w:p w:rsidR="00C369E1" w:rsidRPr="004842B2" w:rsidRDefault="005B61E8" w:rsidP="00B17481">
      <w:pPr>
        <w:tabs>
          <w:tab w:val="num" w:pos="-2268"/>
        </w:tabs>
        <w:spacing w:line="480" w:lineRule="exact"/>
        <w:ind w:leftChars="94" w:left="428" w:hangingChars="133" w:hanging="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842B2">
        <w:rPr>
          <w:rFonts w:ascii="Times New Roman" w:eastAsia="標楷體" w:hAnsi="Times New Roman" w:cs="Times New Roman"/>
          <w:spacing w:val="-4"/>
          <w:sz w:val="16"/>
          <w:szCs w:val="28"/>
        </w:rPr>
        <w:t>●</w:t>
      </w:r>
      <w:r w:rsidR="002D546B" w:rsidRPr="004842B2">
        <w:rPr>
          <w:rFonts w:ascii="Times New Roman" w:eastAsia="標楷體" w:hAnsi="Times New Roman" w:cs="Times New Roman"/>
          <w:spacing w:val="-4"/>
          <w:sz w:val="16"/>
          <w:szCs w:val="28"/>
        </w:rPr>
        <w:t xml:space="preserve"> </w:t>
      </w:r>
      <w:r w:rsidR="00C369E1" w:rsidRPr="004842B2">
        <w:rPr>
          <w:rFonts w:ascii="Times New Roman" w:eastAsia="標楷體" w:hAnsi="Times New Roman" w:cs="Times New Roman"/>
          <w:sz w:val="28"/>
          <w:szCs w:val="28"/>
        </w:rPr>
        <w:t>製造業營業氣候測驗點：</w:t>
      </w:r>
      <w:r w:rsidR="00B23A2B" w:rsidRPr="004842B2">
        <w:rPr>
          <w:rFonts w:ascii="Times New Roman" w:eastAsia="標楷體" w:hAnsi="Times New Roman" w:cs="Times New Roman" w:hint="eastAsia"/>
          <w:sz w:val="28"/>
          <w:szCs w:val="28"/>
        </w:rPr>
        <w:t>由上月</w:t>
      </w:r>
      <w:proofErr w:type="gramStart"/>
      <w:r w:rsidR="00247C50">
        <w:rPr>
          <w:rFonts w:ascii="Times New Roman" w:eastAsia="標楷體" w:hAnsi="Times New Roman" w:cs="Times New Roman" w:hint="eastAsia"/>
          <w:sz w:val="28"/>
          <w:szCs w:val="28"/>
        </w:rPr>
        <w:t>下</w:t>
      </w:r>
      <w:r w:rsidR="00B17481">
        <w:rPr>
          <w:rFonts w:ascii="Times New Roman" w:eastAsia="標楷體" w:hAnsi="Times New Roman" w:cs="Times New Roman" w:hint="eastAsia"/>
          <w:sz w:val="28"/>
          <w:szCs w:val="28"/>
        </w:rPr>
        <w:t>修值</w:t>
      </w:r>
      <w:r w:rsidR="00247C50">
        <w:rPr>
          <w:rFonts w:ascii="Times New Roman" w:eastAsia="標楷體" w:hAnsi="Times New Roman" w:cs="Times New Roman" w:hint="eastAsia"/>
          <w:sz w:val="28"/>
          <w:szCs w:val="28"/>
        </w:rPr>
        <w:t>98.2</w:t>
      </w:r>
      <w:r w:rsidR="00B23A2B" w:rsidRPr="004842B2">
        <w:rPr>
          <w:rFonts w:ascii="Times New Roman" w:eastAsia="標楷體" w:hAnsi="Times New Roman" w:cs="Times New Roman" w:hint="eastAsia"/>
          <w:sz w:val="28"/>
          <w:szCs w:val="28"/>
        </w:rPr>
        <w:t>點</w:t>
      </w:r>
      <w:proofErr w:type="gramEnd"/>
      <w:r w:rsidR="00247C50">
        <w:rPr>
          <w:rFonts w:ascii="Times New Roman" w:eastAsia="標楷體" w:hAnsi="Times New Roman" w:cs="Times New Roman" w:hint="eastAsia"/>
          <w:sz w:val="28"/>
          <w:szCs w:val="28"/>
        </w:rPr>
        <w:t>增</w:t>
      </w:r>
      <w:r w:rsidR="00B23A2B" w:rsidRPr="004842B2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247C50">
        <w:rPr>
          <w:rFonts w:ascii="Times New Roman" w:eastAsia="標楷體" w:hAnsi="Times New Roman" w:cs="Times New Roman" w:hint="eastAsia"/>
          <w:sz w:val="28"/>
          <w:szCs w:val="28"/>
        </w:rPr>
        <w:t>100.1</w:t>
      </w:r>
      <w:r w:rsidR="00B23A2B" w:rsidRPr="004842B2">
        <w:rPr>
          <w:rFonts w:ascii="Times New Roman" w:eastAsia="標楷體" w:hAnsi="Times New Roman" w:cs="Times New Roman" w:hint="eastAsia"/>
          <w:sz w:val="28"/>
          <w:szCs w:val="28"/>
        </w:rPr>
        <w:t>點，燈號</w:t>
      </w:r>
      <w:r w:rsidR="00B17481">
        <w:rPr>
          <w:rFonts w:ascii="Times New Roman" w:eastAsia="標楷體" w:hAnsi="Times New Roman" w:cs="Times New Roman" w:hint="eastAsia"/>
          <w:sz w:val="28"/>
          <w:szCs w:val="28"/>
        </w:rPr>
        <w:t>續</w:t>
      </w:r>
      <w:r w:rsidR="00324BA4" w:rsidRPr="004842B2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603AF7">
        <w:rPr>
          <w:rFonts w:ascii="Times New Roman" w:eastAsia="標楷體" w:hAnsi="Times New Roman" w:cs="Times New Roman" w:hint="eastAsia"/>
          <w:sz w:val="28"/>
          <w:szCs w:val="28"/>
        </w:rPr>
        <w:t>綠燈</w:t>
      </w:r>
      <w:r w:rsidR="00B23A2B" w:rsidRPr="004842B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369E1" w:rsidRPr="004842B2" w:rsidRDefault="000E5AF3" w:rsidP="00A044A1">
      <w:pPr>
        <w:tabs>
          <w:tab w:val="left" w:pos="240"/>
          <w:tab w:val="num" w:pos="574"/>
        </w:tabs>
        <w:spacing w:beforeLines="40" w:before="144"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4842B2">
        <w:rPr>
          <w:rFonts w:ascii="Times New Roman" w:eastAsia="標楷體" w:hAnsi="Times New Roman" w:cs="Times New Roman"/>
          <w:b/>
          <w:sz w:val="28"/>
          <w:szCs w:val="28"/>
        </w:rPr>
        <w:t>二、</w:t>
      </w:r>
      <w:r w:rsidR="00C369E1" w:rsidRPr="004842B2">
        <w:rPr>
          <w:rFonts w:ascii="Times New Roman" w:eastAsia="標楷體" w:hAnsi="Times New Roman" w:cs="Times New Roman"/>
          <w:b/>
          <w:sz w:val="28"/>
          <w:szCs w:val="28"/>
        </w:rPr>
        <w:t>景氣指標</w:t>
      </w:r>
      <w:r w:rsidR="006C22FA" w:rsidRPr="004842B2">
        <w:rPr>
          <w:rStyle w:val="a7"/>
          <w:rFonts w:ascii="Times New Roman" w:eastAsia="標楷體" w:hAnsi="Times New Roman" w:cs="Times New Roman"/>
          <w:sz w:val="28"/>
          <w:szCs w:val="28"/>
        </w:rPr>
        <w:footnoteReference w:id="2"/>
      </w:r>
    </w:p>
    <w:p w:rsidR="00C369E1" w:rsidRPr="001B69EA" w:rsidRDefault="00C369E1" w:rsidP="00C369E1">
      <w:pPr>
        <w:snapToGrid w:val="0"/>
        <w:spacing w:line="460" w:lineRule="exact"/>
        <w:ind w:rightChars="1" w:right="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69EA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1B69EA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1B69EA">
        <w:rPr>
          <w:rFonts w:ascii="Times New Roman" w:eastAsia="標楷體" w:hAnsi="Times New Roman" w:cs="Times New Roman"/>
          <w:sz w:val="28"/>
          <w:szCs w:val="28"/>
        </w:rPr>
        <w:t>)</w:t>
      </w:r>
      <w:r w:rsidRPr="001B69EA">
        <w:rPr>
          <w:rFonts w:ascii="Times New Roman" w:eastAsia="標楷體" w:hAnsi="Times New Roman" w:cs="Times New Roman"/>
          <w:sz w:val="28"/>
          <w:szCs w:val="28"/>
        </w:rPr>
        <w:t>領先指標</w:t>
      </w:r>
    </w:p>
    <w:p w:rsidR="00C369E1" w:rsidRPr="00E87FE9" w:rsidRDefault="00EF7E41" w:rsidP="00A044A1">
      <w:pPr>
        <w:tabs>
          <w:tab w:val="num" w:pos="-2268"/>
        </w:tabs>
        <w:spacing w:line="440" w:lineRule="exact"/>
        <w:ind w:leftChars="94" w:left="428" w:hangingChars="133" w:hanging="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7FE9">
        <w:rPr>
          <w:rFonts w:ascii="Times New Roman" w:eastAsia="標楷體" w:hAnsi="Times New Roman" w:cs="Times New Roman"/>
          <w:spacing w:val="-4"/>
          <w:sz w:val="16"/>
          <w:szCs w:val="28"/>
        </w:rPr>
        <w:t xml:space="preserve">● 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領先指標不含趨勢指數為</w:t>
      </w:r>
      <w:r w:rsidR="002E4B54" w:rsidRPr="00E87FE9">
        <w:rPr>
          <w:rFonts w:ascii="Times New Roman" w:eastAsia="標楷體" w:hAnsi="Times New Roman" w:cs="Times New Roman" w:hint="eastAsia"/>
          <w:sz w:val="28"/>
          <w:szCs w:val="28"/>
        </w:rPr>
        <w:t>100.90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，較上月</w:t>
      </w:r>
      <w:r w:rsidR="00E63A55" w:rsidRPr="00E87FE9">
        <w:rPr>
          <w:rFonts w:ascii="Times New Roman" w:eastAsia="標楷體" w:hAnsi="Times New Roman" w:cs="Times New Roman" w:hint="eastAsia"/>
          <w:sz w:val="28"/>
          <w:szCs w:val="28"/>
        </w:rPr>
        <w:t>下降</w:t>
      </w:r>
      <w:r w:rsidR="002E4B54" w:rsidRPr="00E87FE9">
        <w:rPr>
          <w:rFonts w:ascii="Times New Roman" w:eastAsia="標楷體" w:hAnsi="Times New Roman" w:cs="Times New Roman" w:hint="eastAsia"/>
          <w:sz w:val="28"/>
          <w:szCs w:val="28"/>
        </w:rPr>
        <w:t>0.17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%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（詳表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1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、圖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3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）。</w:t>
      </w:r>
    </w:p>
    <w:p w:rsidR="00C369E1" w:rsidRPr="00E87FE9" w:rsidRDefault="00EF7E41" w:rsidP="00A044A1">
      <w:pPr>
        <w:tabs>
          <w:tab w:val="num" w:pos="-2268"/>
        </w:tabs>
        <w:spacing w:line="440" w:lineRule="exact"/>
        <w:ind w:leftChars="94" w:left="428" w:hangingChars="133" w:hanging="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7FE9">
        <w:rPr>
          <w:rFonts w:ascii="Times New Roman" w:eastAsia="標楷體" w:hAnsi="Times New Roman" w:cs="Times New Roman"/>
          <w:spacing w:val="-4"/>
          <w:sz w:val="16"/>
          <w:szCs w:val="28"/>
        </w:rPr>
        <w:t>●</w:t>
      </w:r>
      <w:r w:rsidR="009140A9" w:rsidRPr="00E87FE9">
        <w:rPr>
          <w:rFonts w:ascii="Times New Roman" w:eastAsia="標楷體" w:hAnsi="Times New Roman" w:cs="Times New Roman" w:hint="eastAsia"/>
          <w:spacing w:val="-4"/>
          <w:sz w:val="16"/>
          <w:szCs w:val="28"/>
        </w:rPr>
        <w:t xml:space="preserve"> 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7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個構成項目經去除長期趨勢後，</w:t>
      </w:r>
      <w:r w:rsidR="002E4B54" w:rsidRPr="00E87FE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項較上月上升，包括</w:t>
      </w:r>
      <w:r w:rsidR="002E4B54" w:rsidRPr="00E87FE9">
        <w:rPr>
          <w:rFonts w:ascii="Times New Roman" w:eastAsia="標楷體" w:hAnsi="Times New Roman" w:cs="Times New Roman"/>
          <w:sz w:val="28"/>
          <w:szCs w:val="28"/>
        </w:rPr>
        <w:t>核發建照面積</w:t>
      </w:r>
      <w:r w:rsidR="00940095" w:rsidRPr="00E87FE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63A55" w:rsidRPr="00E87FE9">
        <w:rPr>
          <w:rFonts w:ascii="Times New Roman" w:eastAsia="標楷體" w:hAnsi="Times New Roman" w:cs="Times New Roman"/>
          <w:sz w:val="28"/>
          <w:szCs w:val="28"/>
        </w:rPr>
        <w:t>以及</w:t>
      </w:r>
      <w:r w:rsidR="002E4B54" w:rsidRPr="00E87FE9">
        <w:rPr>
          <w:rFonts w:ascii="Times New Roman" w:eastAsia="標楷體" w:hAnsi="Times New Roman" w:cs="Times New Roman"/>
          <w:sz w:val="28"/>
          <w:szCs w:val="28"/>
        </w:rPr>
        <w:t>實質半導體設備進口值</w:t>
      </w:r>
      <w:r w:rsidR="006B44B0" w:rsidRPr="00E87FE9">
        <w:rPr>
          <w:rFonts w:ascii="Times New Roman" w:eastAsia="標楷體" w:hAnsi="Times New Roman" w:cs="Times New Roman"/>
          <w:sz w:val="28"/>
          <w:szCs w:val="28"/>
        </w:rPr>
        <w:t>；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其餘</w:t>
      </w:r>
      <w:r w:rsidR="002E4B54" w:rsidRPr="00E87FE9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項則較上月下滑，分別為：</w:t>
      </w:r>
      <w:r w:rsidR="00E63A55" w:rsidRPr="00E87FE9">
        <w:rPr>
          <w:rFonts w:ascii="Times New Roman" w:eastAsia="標楷體" w:hAnsi="Times New Roman" w:cs="Times New Roman"/>
          <w:sz w:val="28"/>
          <w:szCs w:val="28"/>
        </w:rPr>
        <w:t>外銷訂單指數</w:t>
      </w:r>
      <w:r w:rsidR="002E4B54" w:rsidRPr="00E87FE9">
        <w:rPr>
          <w:rFonts w:ascii="Times New Roman" w:eastAsia="標楷體" w:hAnsi="Times New Roman" w:cs="Times New Roman"/>
          <w:sz w:val="28"/>
          <w:szCs w:val="28"/>
        </w:rPr>
        <w:t>、工業及服務業受僱員工淨進入率</w:t>
      </w:r>
      <w:r w:rsidR="00E63A55" w:rsidRPr="00E87FE9">
        <w:rPr>
          <w:rFonts w:ascii="Times New Roman" w:eastAsia="標楷體" w:hAnsi="Times New Roman" w:cs="Times New Roman"/>
          <w:sz w:val="28"/>
          <w:szCs w:val="28"/>
        </w:rPr>
        <w:t>、製造業營業氣候測驗點</w:t>
      </w:r>
      <w:r w:rsidR="00E63A55" w:rsidRPr="00E87FE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261D3" w:rsidRPr="00E87FE9">
        <w:rPr>
          <w:rFonts w:ascii="Times New Roman" w:eastAsia="標楷體" w:hAnsi="Times New Roman" w:cs="Times New Roman"/>
          <w:sz w:val="28"/>
          <w:szCs w:val="28"/>
        </w:rPr>
        <w:t>實質貨幣總計數</w:t>
      </w:r>
      <w:r w:rsidR="002261D3" w:rsidRPr="00E87FE9">
        <w:rPr>
          <w:rFonts w:ascii="Times New Roman" w:eastAsia="標楷體" w:hAnsi="Times New Roman" w:cs="Times New Roman"/>
          <w:sz w:val="28"/>
          <w:szCs w:val="28"/>
        </w:rPr>
        <w:t>M1B</w:t>
      </w:r>
      <w:r w:rsidR="00940095" w:rsidRPr="00E87FE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00D16" w:rsidRPr="00E87FE9">
        <w:rPr>
          <w:rFonts w:ascii="Times New Roman" w:eastAsia="標楷體" w:hAnsi="Times New Roman" w:cs="Times New Roman"/>
          <w:sz w:val="28"/>
          <w:szCs w:val="28"/>
        </w:rPr>
        <w:t>以及</w:t>
      </w:r>
      <w:r w:rsidR="00E63A55" w:rsidRPr="00E87FE9">
        <w:rPr>
          <w:rFonts w:ascii="Times New Roman" w:eastAsia="標楷體" w:hAnsi="Times New Roman" w:cs="Times New Roman"/>
          <w:sz w:val="28"/>
          <w:szCs w:val="28"/>
        </w:rPr>
        <w:t>股價指數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369E1" w:rsidRPr="00E87FE9" w:rsidRDefault="00C369E1" w:rsidP="00C369E1">
      <w:pPr>
        <w:snapToGrid w:val="0"/>
        <w:spacing w:line="460" w:lineRule="exact"/>
        <w:ind w:rightChars="1" w:right="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7FE9">
        <w:rPr>
          <w:rFonts w:ascii="Times New Roman" w:eastAsia="標楷體" w:hAnsi="Times New Roman" w:cs="Times New Roman"/>
          <w:sz w:val="28"/>
          <w:szCs w:val="28"/>
        </w:rPr>
        <w:t>(</w:t>
      </w:r>
      <w:r w:rsidRPr="00E87FE9">
        <w:rPr>
          <w:rFonts w:ascii="Times New Roman" w:eastAsia="標楷體" w:hAnsi="Times New Roman" w:cs="Times New Roman"/>
          <w:sz w:val="28"/>
          <w:szCs w:val="28"/>
        </w:rPr>
        <w:t>二</w:t>
      </w:r>
      <w:r w:rsidRPr="00E87FE9">
        <w:rPr>
          <w:rFonts w:ascii="Times New Roman" w:eastAsia="標楷體" w:hAnsi="Times New Roman" w:cs="Times New Roman"/>
          <w:sz w:val="28"/>
          <w:szCs w:val="28"/>
        </w:rPr>
        <w:t>)</w:t>
      </w:r>
      <w:r w:rsidRPr="00E87FE9">
        <w:rPr>
          <w:rFonts w:ascii="Times New Roman" w:eastAsia="標楷體" w:hAnsi="Times New Roman" w:cs="Times New Roman"/>
          <w:sz w:val="28"/>
          <w:szCs w:val="28"/>
        </w:rPr>
        <w:t>同時指標</w:t>
      </w:r>
    </w:p>
    <w:p w:rsidR="00C369E1" w:rsidRPr="00E87FE9" w:rsidRDefault="00EF7E41" w:rsidP="00A044A1">
      <w:pPr>
        <w:tabs>
          <w:tab w:val="num" w:pos="-2268"/>
        </w:tabs>
        <w:spacing w:line="440" w:lineRule="exact"/>
        <w:ind w:leftChars="94" w:left="428" w:hangingChars="133" w:hanging="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7FE9">
        <w:rPr>
          <w:rFonts w:ascii="Times New Roman" w:eastAsia="標楷體" w:hAnsi="Times New Roman" w:cs="Times New Roman"/>
          <w:spacing w:val="-4"/>
          <w:sz w:val="16"/>
          <w:szCs w:val="28"/>
        </w:rPr>
        <w:t>●</w:t>
      </w:r>
      <w:r w:rsidR="009140A9" w:rsidRPr="00E87FE9">
        <w:rPr>
          <w:rFonts w:ascii="Times New Roman" w:eastAsia="標楷體" w:hAnsi="Times New Roman" w:cs="Times New Roman" w:hint="eastAsia"/>
          <w:spacing w:val="-4"/>
          <w:sz w:val="16"/>
          <w:szCs w:val="28"/>
        </w:rPr>
        <w:t xml:space="preserve"> </w:t>
      </w:r>
      <w:r w:rsidR="005270AA" w:rsidRPr="00E87FE9">
        <w:rPr>
          <w:rFonts w:ascii="Times New Roman" w:eastAsia="標楷體" w:hAnsi="Times New Roman" w:cs="Times New Roman"/>
          <w:sz w:val="28"/>
          <w:szCs w:val="28"/>
        </w:rPr>
        <w:t>同時指標不含趨勢指數為</w:t>
      </w:r>
      <w:r w:rsidR="005B6D42" w:rsidRPr="00E87FE9">
        <w:rPr>
          <w:rFonts w:ascii="Times New Roman" w:eastAsia="標楷體" w:hAnsi="Times New Roman" w:cs="Times New Roman" w:hint="eastAsia"/>
          <w:sz w:val="28"/>
          <w:szCs w:val="28"/>
        </w:rPr>
        <w:t>102.05</w:t>
      </w:r>
      <w:r w:rsidR="005270AA" w:rsidRPr="00E87FE9">
        <w:rPr>
          <w:rFonts w:ascii="Times New Roman" w:eastAsia="標楷體" w:hAnsi="Times New Roman" w:cs="Times New Roman"/>
          <w:sz w:val="28"/>
          <w:szCs w:val="28"/>
        </w:rPr>
        <w:t>，較上月</w:t>
      </w:r>
      <w:r w:rsidR="005B6D42" w:rsidRPr="00E87FE9">
        <w:rPr>
          <w:rFonts w:ascii="Times New Roman" w:eastAsia="標楷體" w:hAnsi="Times New Roman" w:cs="Times New Roman" w:hint="eastAsia"/>
          <w:sz w:val="28"/>
          <w:szCs w:val="28"/>
        </w:rPr>
        <w:t>上升</w:t>
      </w:r>
      <w:r w:rsidR="00EC207E" w:rsidRPr="00E87FE9">
        <w:rPr>
          <w:rFonts w:ascii="Times New Roman" w:eastAsia="標楷體" w:hAnsi="Times New Roman" w:cs="Times New Roman" w:hint="eastAsia"/>
          <w:sz w:val="28"/>
          <w:szCs w:val="28"/>
        </w:rPr>
        <w:t>0.12</w:t>
      </w:r>
      <w:r w:rsidR="005270AA" w:rsidRPr="00E87FE9">
        <w:rPr>
          <w:rFonts w:ascii="Times New Roman" w:eastAsia="標楷體" w:hAnsi="Times New Roman" w:cs="Times New Roman"/>
          <w:sz w:val="28"/>
          <w:szCs w:val="28"/>
        </w:rPr>
        <w:t>%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（詳表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2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、圖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4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）。</w:t>
      </w:r>
    </w:p>
    <w:p w:rsidR="00C369E1" w:rsidRPr="00E87FE9" w:rsidRDefault="00EF7E41" w:rsidP="00A044A1">
      <w:pPr>
        <w:tabs>
          <w:tab w:val="num" w:pos="-2268"/>
        </w:tabs>
        <w:spacing w:line="440" w:lineRule="exact"/>
        <w:ind w:leftChars="94" w:left="428" w:hangingChars="133" w:hanging="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7FE9">
        <w:rPr>
          <w:rFonts w:ascii="Times New Roman" w:eastAsia="標楷體" w:hAnsi="Times New Roman" w:cs="Times New Roman"/>
          <w:spacing w:val="-4"/>
          <w:sz w:val="16"/>
          <w:szCs w:val="28"/>
        </w:rPr>
        <w:t>●</w:t>
      </w:r>
      <w:r w:rsidR="009140A9" w:rsidRPr="00E87FE9">
        <w:rPr>
          <w:rFonts w:ascii="Times New Roman" w:eastAsia="標楷體" w:hAnsi="Times New Roman" w:cs="Times New Roman" w:hint="eastAsia"/>
          <w:spacing w:val="-4"/>
          <w:sz w:val="16"/>
          <w:szCs w:val="28"/>
        </w:rPr>
        <w:t xml:space="preserve"> </w:t>
      </w:r>
      <w:r w:rsidRPr="00E87FE9">
        <w:rPr>
          <w:rFonts w:ascii="Times New Roman" w:eastAsia="標楷體" w:hAnsi="Times New Roman" w:cs="Times New Roman"/>
          <w:spacing w:val="-4"/>
          <w:sz w:val="16"/>
          <w:szCs w:val="28"/>
        </w:rPr>
        <w:t xml:space="preserve"> 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7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個</w:t>
      </w:r>
      <w:r w:rsidR="005270AA" w:rsidRPr="00E87FE9">
        <w:rPr>
          <w:rFonts w:ascii="Times New Roman" w:eastAsia="標楷體" w:hAnsi="Times New Roman" w:cs="Times New Roman"/>
          <w:sz w:val="28"/>
          <w:szCs w:val="28"/>
        </w:rPr>
        <w:t>構成項目經去除長期趨勢後，</w:t>
      </w:r>
      <w:r w:rsidR="00EC207E" w:rsidRPr="00E87FE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5B6D42" w:rsidRPr="00E87FE9">
        <w:rPr>
          <w:rFonts w:ascii="Times New Roman" w:eastAsia="標楷體" w:hAnsi="Times New Roman" w:cs="Times New Roman" w:hint="eastAsia"/>
          <w:sz w:val="28"/>
          <w:szCs w:val="28"/>
        </w:rPr>
        <w:t>項較上月上升，包括</w:t>
      </w:r>
      <w:r w:rsidR="00EC207E" w:rsidRPr="00E87FE9">
        <w:rPr>
          <w:rFonts w:ascii="Times New Roman" w:eastAsia="標楷體" w:hAnsi="Times New Roman" w:cs="Times New Roman" w:hint="eastAsia"/>
          <w:sz w:val="28"/>
          <w:szCs w:val="28"/>
        </w:rPr>
        <w:t>電力（企業）總用電量、工業生產指數、非農業部門就業人數，以及批發、零售及餐飲業營業額</w:t>
      </w:r>
      <w:r w:rsidR="005B6D42" w:rsidRPr="00E87FE9">
        <w:rPr>
          <w:rFonts w:ascii="Times New Roman" w:eastAsia="標楷體" w:hAnsi="Times New Roman" w:cs="Times New Roman" w:hint="eastAsia"/>
          <w:sz w:val="28"/>
          <w:szCs w:val="28"/>
        </w:rPr>
        <w:t>；其餘</w:t>
      </w:r>
      <w:r w:rsidR="00B52E45" w:rsidRPr="002D7BA1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B6D42" w:rsidRPr="00E87FE9">
        <w:rPr>
          <w:rFonts w:ascii="Times New Roman" w:eastAsia="標楷體" w:hAnsi="Times New Roman" w:cs="Times New Roman" w:hint="eastAsia"/>
          <w:sz w:val="28"/>
          <w:szCs w:val="28"/>
        </w:rPr>
        <w:t>項：</w:t>
      </w:r>
      <w:r w:rsidR="00EC207E" w:rsidRPr="00E87FE9">
        <w:rPr>
          <w:rFonts w:ascii="Times New Roman" w:eastAsia="標楷體" w:hAnsi="Times New Roman" w:cs="Times New Roman" w:hint="eastAsia"/>
          <w:sz w:val="28"/>
          <w:szCs w:val="28"/>
        </w:rPr>
        <w:t>實質機械及電機設備進口值</w:t>
      </w:r>
      <w:r w:rsidR="005B6D42" w:rsidRPr="00E87FE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bookmarkStart w:id="1" w:name="_GoBack"/>
      <w:r w:rsidR="00A25D44" w:rsidRPr="00E87FE9">
        <w:rPr>
          <w:rFonts w:ascii="Times New Roman" w:eastAsia="標楷體" w:hAnsi="Times New Roman" w:cs="Times New Roman" w:hint="eastAsia"/>
          <w:sz w:val="28"/>
          <w:szCs w:val="28"/>
        </w:rPr>
        <w:t>製造業銷售量指數</w:t>
      </w:r>
      <w:bookmarkEnd w:id="1"/>
      <w:r w:rsidR="005B6D42" w:rsidRPr="00E87FE9">
        <w:rPr>
          <w:rFonts w:ascii="Times New Roman" w:eastAsia="標楷體" w:hAnsi="Times New Roman" w:cs="Times New Roman" w:hint="eastAsia"/>
          <w:sz w:val="28"/>
          <w:szCs w:val="28"/>
        </w:rPr>
        <w:t>，以及</w:t>
      </w:r>
      <w:r w:rsidR="00A25D44" w:rsidRPr="00E87FE9">
        <w:rPr>
          <w:rFonts w:ascii="Times New Roman" w:eastAsia="標楷體" w:hAnsi="Times New Roman" w:cs="Times New Roman" w:hint="eastAsia"/>
          <w:sz w:val="28"/>
          <w:szCs w:val="28"/>
        </w:rPr>
        <w:t>實質海關出口值</w:t>
      </w:r>
      <w:r w:rsidR="003D40D8" w:rsidRPr="00E87FE9">
        <w:rPr>
          <w:rFonts w:ascii="Times New Roman" w:eastAsia="標楷體" w:hAnsi="Times New Roman" w:cs="Times New Roman" w:hint="eastAsia"/>
          <w:sz w:val="28"/>
          <w:szCs w:val="28"/>
        </w:rPr>
        <w:t>較上</w:t>
      </w:r>
      <w:r w:rsidR="0050032D" w:rsidRPr="00E87FE9">
        <w:rPr>
          <w:rFonts w:ascii="Times New Roman" w:eastAsia="標楷體" w:hAnsi="Times New Roman" w:cs="Times New Roman" w:hint="eastAsia"/>
          <w:sz w:val="28"/>
          <w:szCs w:val="28"/>
        </w:rPr>
        <w:t>月下滑</w:t>
      </w:r>
      <w:r w:rsidR="00634D65" w:rsidRPr="00E87FE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369E1" w:rsidRPr="00E87FE9" w:rsidRDefault="00C369E1" w:rsidP="00C369E1">
      <w:pPr>
        <w:snapToGrid w:val="0"/>
        <w:spacing w:line="460" w:lineRule="exact"/>
        <w:ind w:rightChars="1" w:right="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7FE9">
        <w:rPr>
          <w:rFonts w:ascii="Times New Roman" w:eastAsia="標楷體" w:hAnsi="Times New Roman" w:cs="Times New Roman"/>
          <w:sz w:val="28"/>
          <w:szCs w:val="28"/>
        </w:rPr>
        <w:t>(</w:t>
      </w:r>
      <w:r w:rsidRPr="00E87FE9">
        <w:rPr>
          <w:rFonts w:ascii="Times New Roman" w:eastAsia="標楷體" w:hAnsi="Times New Roman" w:cs="Times New Roman"/>
          <w:sz w:val="28"/>
          <w:szCs w:val="28"/>
        </w:rPr>
        <w:t>三</w:t>
      </w:r>
      <w:r w:rsidRPr="00E87FE9">
        <w:rPr>
          <w:rFonts w:ascii="Times New Roman" w:eastAsia="標楷體" w:hAnsi="Times New Roman" w:cs="Times New Roman"/>
          <w:sz w:val="28"/>
          <w:szCs w:val="28"/>
        </w:rPr>
        <w:t>)</w:t>
      </w:r>
      <w:r w:rsidRPr="00E87FE9">
        <w:rPr>
          <w:rFonts w:ascii="Times New Roman" w:eastAsia="標楷體" w:hAnsi="Times New Roman" w:cs="Times New Roman"/>
          <w:sz w:val="28"/>
          <w:szCs w:val="28"/>
        </w:rPr>
        <w:t>落後指標</w:t>
      </w:r>
      <w:r w:rsidRPr="00E87FE9">
        <w:rPr>
          <w:rFonts w:ascii="Times New Roman" w:eastAsia="標楷體" w:hAnsi="Times New Roman" w:cs="Times New Roman"/>
          <w:sz w:val="28"/>
          <w:szCs w:val="28"/>
        </w:rPr>
        <w:tab/>
      </w:r>
    </w:p>
    <w:p w:rsidR="00C369E1" w:rsidRPr="00E87FE9" w:rsidRDefault="00EF7E41" w:rsidP="00A044A1">
      <w:pPr>
        <w:tabs>
          <w:tab w:val="num" w:pos="-2268"/>
        </w:tabs>
        <w:spacing w:line="440" w:lineRule="exact"/>
        <w:ind w:leftChars="94" w:left="428" w:hangingChars="133" w:hanging="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7FE9">
        <w:rPr>
          <w:rFonts w:ascii="Times New Roman" w:eastAsia="標楷體" w:hAnsi="Times New Roman" w:cs="Times New Roman"/>
          <w:spacing w:val="-4"/>
          <w:sz w:val="16"/>
          <w:szCs w:val="28"/>
        </w:rPr>
        <w:t xml:space="preserve">● 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落後指標不含趨勢指數為</w:t>
      </w:r>
      <w:r w:rsidR="00F12C91" w:rsidRPr="00E87FE9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24C88" w:rsidRPr="00E87FE9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F12C91" w:rsidRPr="00E87FE9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624C88" w:rsidRPr="00E87FE9">
        <w:rPr>
          <w:rFonts w:ascii="Times New Roman" w:eastAsia="標楷體" w:hAnsi="Times New Roman" w:cs="Times New Roman" w:hint="eastAsia"/>
          <w:sz w:val="28"/>
          <w:szCs w:val="28"/>
        </w:rPr>
        <w:t>78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，較上月</w:t>
      </w:r>
      <w:r w:rsidR="00940095" w:rsidRPr="00E87FE9">
        <w:rPr>
          <w:rFonts w:ascii="Times New Roman" w:eastAsia="標楷體" w:hAnsi="Times New Roman" w:cs="Times New Roman" w:hint="eastAsia"/>
          <w:sz w:val="28"/>
          <w:szCs w:val="28"/>
        </w:rPr>
        <w:t>上升</w:t>
      </w:r>
      <w:r w:rsidR="006979A6" w:rsidRPr="00E87FE9">
        <w:rPr>
          <w:rFonts w:ascii="Times New Roman" w:eastAsia="標楷體" w:hAnsi="Times New Roman" w:cs="Times New Roman" w:hint="eastAsia"/>
          <w:sz w:val="28"/>
          <w:szCs w:val="28"/>
        </w:rPr>
        <w:t>0.</w:t>
      </w:r>
      <w:r w:rsidR="00624C88" w:rsidRPr="00E87FE9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%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（詳表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3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、圖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5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）。</w:t>
      </w:r>
    </w:p>
    <w:p w:rsidR="00C369E1" w:rsidRPr="00E87FE9" w:rsidRDefault="00EF7E41" w:rsidP="00A044A1">
      <w:pPr>
        <w:tabs>
          <w:tab w:val="num" w:pos="-2268"/>
        </w:tabs>
        <w:spacing w:line="440" w:lineRule="exact"/>
        <w:ind w:leftChars="94" w:left="428" w:hangingChars="133" w:hanging="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7FE9">
        <w:rPr>
          <w:rFonts w:ascii="Times New Roman" w:eastAsia="標楷體" w:hAnsi="Times New Roman" w:cs="Times New Roman"/>
          <w:spacing w:val="-4"/>
          <w:sz w:val="16"/>
          <w:szCs w:val="28"/>
        </w:rPr>
        <w:t xml:space="preserve">●  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6</w:t>
      </w:r>
      <w:r w:rsidR="00C369E1" w:rsidRPr="00E87FE9">
        <w:rPr>
          <w:rFonts w:ascii="Times New Roman" w:eastAsia="標楷體" w:hAnsi="Times New Roman" w:cs="Times New Roman"/>
          <w:sz w:val="28"/>
          <w:szCs w:val="28"/>
        </w:rPr>
        <w:t>個構成項目經去除長期趨勢後，</w:t>
      </w:r>
      <w:r w:rsidR="00624C88" w:rsidRPr="00E87FE9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5B6D42" w:rsidRPr="00E87FE9">
        <w:rPr>
          <w:rFonts w:ascii="Times New Roman" w:eastAsia="標楷體" w:hAnsi="Times New Roman" w:cs="Times New Roman"/>
          <w:sz w:val="28"/>
          <w:szCs w:val="28"/>
        </w:rPr>
        <w:t>項</w:t>
      </w:r>
      <w:r w:rsidR="00332832" w:rsidRPr="00E87FE9">
        <w:rPr>
          <w:rFonts w:ascii="Times New Roman" w:eastAsia="標楷體" w:hAnsi="Times New Roman" w:cs="Times New Roman"/>
          <w:sz w:val="28"/>
          <w:szCs w:val="28"/>
        </w:rPr>
        <w:t>較上月上升</w:t>
      </w:r>
      <w:r w:rsidR="00332832" w:rsidRPr="00E87FE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32832" w:rsidRPr="00E87FE9">
        <w:rPr>
          <w:rFonts w:ascii="Times New Roman" w:eastAsia="標楷體" w:hAnsi="Times New Roman" w:cs="Times New Roman"/>
          <w:sz w:val="28"/>
          <w:szCs w:val="28"/>
        </w:rPr>
        <w:t>分別為：</w:t>
      </w:r>
      <w:r w:rsidR="00940095" w:rsidRPr="00E87FE9">
        <w:rPr>
          <w:rFonts w:ascii="Times New Roman" w:eastAsia="標楷體" w:hAnsi="Times New Roman" w:cs="Times New Roman"/>
          <w:sz w:val="28"/>
          <w:szCs w:val="28"/>
        </w:rPr>
        <w:t>製造業單位產出勞動成本指數</w:t>
      </w:r>
      <w:r w:rsidR="00940095" w:rsidRPr="00E87FE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E4D55" w:rsidRPr="00E87FE9">
        <w:rPr>
          <w:rFonts w:ascii="Times New Roman" w:eastAsia="標楷體" w:hAnsi="Times New Roman" w:cs="Times New Roman"/>
          <w:sz w:val="28"/>
          <w:szCs w:val="28"/>
        </w:rPr>
        <w:t>製造業存貨率</w:t>
      </w:r>
      <w:r w:rsidR="002E4D55" w:rsidRPr="00E87FE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E4D55" w:rsidRPr="00E87FE9">
        <w:rPr>
          <w:rFonts w:ascii="Times New Roman" w:eastAsia="標楷體" w:hAnsi="Times New Roman" w:cs="Times New Roman"/>
          <w:sz w:val="28"/>
          <w:szCs w:val="28"/>
        </w:rPr>
        <w:t>金融業隔夜拆款利率</w:t>
      </w:r>
      <w:r w:rsidR="00F75E79" w:rsidRPr="00E87FE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E4D55" w:rsidRPr="00E87FE9">
        <w:rPr>
          <w:rFonts w:ascii="Times New Roman" w:eastAsia="標楷體" w:hAnsi="Times New Roman" w:cs="Times New Roman" w:hint="eastAsia"/>
          <w:sz w:val="28"/>
          <w:szCs w:val="28"/>
        </w:rPr>
        <w:t>全體貨幣機構放款與投資</w:t>
      </w:r>
      <w:r w:rsidR="00EF52DA" w:rsidRPr="00E87FE9">
        <w:rPr>
          <w:rFonts w:ascii="Times New Roman" w:eastAsia="標楷體" w:hAnsi="Times New Roman" w:cs="Times New Roman"/>
          <w:sz w:val="28"/>
          <w:szCs w:val="28"/>
        </w:rPr>
        <w:t>，以及</w:t>
      </w:r>
      <w:r w:rsidR="002E4D55" w:rsidRPr="00E87FE9">
        <w:rPr>
          <w:rFonts w:ascii="Times New Roman" w:eastAsia="標楷體" w:hAnsi="Times New Roman" w:cs="Times New Roman" w:hint="eastAsia"/>
          <w:sz w:val="28"/>
          <w:szCs w:val="28"/>
        </w:rPr>
        <w:t>失業率</w:t>
      </w:r>
      <w:r w:rsidR="00A4021C" w:rsidRPr="00E87FE9">
        <w:rPr>
          <w:rStyle w:val="a7"/>
          <w:rFonts w:ascii="Times New Roman" w:eastAsia="標楷體" w:hAnsi="Times New Roman" w:cs="Times New Roman"/>
          <w:sz w:val="28"/>
          <w:szCs w:val="28"/>
        </w:rPr>
        <w:footnoteReference w:id="3"/>
      </w:r>
      <w:r w:rsidR="006979A6" w:rsidRPr="00E87FE9">
        <w:rPr>
          <w:rFonts w:ascii="Times New Roman" w:eastAsia="標楷體" w:hAnsi="Times New Roman" w:cs="Times New Roman" w:hint="eastAsia"/>
          <w:sz w:val="28"/>
          <w:szCs w:val="28"/>
        </w:rPr>
        <w:t>；其餘</w:t>
      </w:r>
      <w:r w:rsidR="00624C88" w:rsidRPr="00E87FE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979A6" w:rsidRPr="00E87FE9">
        <w:rPr>
          <w:rFonts w:ascii="Times New Roman" w:eastAsia="標楷體" w:hAnsi="Times New Roman" w:cs="Times New Roman" w:hint="eastAsia"/>
          <w:sz w:val="28"/>
          <w:szCs w:val="28"/>
        </w:rPr>
        <w:t>項：</w:t>
      </w:r>
      <w:r w:rsidR="00624C88" w:rsidRPr="00E87FE9">
        <w:rPr>
          <w:rFonts w:ascii="Times New Roman" w:eastAsia="標楷體" w:hAnsi="Times New Roman" w:cs="Times New Roman"/>
          <w:sz w:val="28"/>
          <w:szCs w:val="28"/>
        </w:rPr>
        <w:t>工業及服務業受僱員工人數</w:t>
      </w:r>
      <w:r w:rsidR="006979A6" w:rsidRPr="00E87FE9">
        <w:rPr>
          <w:rFonts w:ascii="Times New Roman" w:eastAsia="標楷體" w:hAnsi="Times New Roman" w:cs="Times New Roman" w:hint="eastAsia"/>
          <w:sz w:val="28"/>
          <w:szCs w:val="28"/>
        </w:rPr>
        <w:t>則</w:t>
      </w:r>
      <w:r w:rsidR="006979A6" w:rsidRPr="00E87FE9">
        <w:rPr>
          <w:rFonts w:ascii="Times New Roman" w:eastAsia="標楷體" w:hAnsi="Times New Roman" w:cs="Times New Roman"/>
          <w:sz w:val="28"/>
          <w:szCs w:val="28"/>
        </w:rPr>
        <w:t>較上月下滑</w:t>
      </w:r>
      <w:r w:rsidR="00771B90" w:rsidRPr="00E87FE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C24FD" w:rsidRPr="001B69EA" w:rsidRDefault="00FC24FD" w:rsidP="00FC24FD">
      <w:pPr>
        <w:tabs>
          <w:tab w:val="num" w:pos="-2268"/>
        </w:tabs>
        <w:spacing w:line="440" w:lineRule="exact"/>
        <w:ind w:leftChars="94" w:left="588" w:hangingChars="133" w:hanging="362"/>
        <w:jc w:val="both"/>
        <w:rPr>
          <w:rFonts w:ascii="Times New Roman" w:eastAsia="標楷體" w:hAnsi="Times New Roman" w:cs="Times New Roman"/>
          <w:spacing w:val="-4"/>
          <w:sz w:val="28"/>
          <w:szCs w:val="28"/>
        </w:rPr>
      </w:pPr>
    </w:p>
    <w:p w:rsidR="00C369E1" w:rsidRDefault="00C369E1" w:rsidP="00441EAA">
      <w:pPr>
        <w:pStyle w:val="a8"/>
        <w:spacing w:line="460" w:lineRule="exact"/>
        <w:ind w:leftChars="0" w:left="0"/>
        <w:jc w:val="center"/>
        <w:rPr>
          <w:rFonts w:eastAsia="標楷體"/>
          <w:sz w:val="28"/>
          <w:szCs w:val="28"/>
          <w:bdr w:val="single" w:sz="4" w:space="0" w:color="auto"/>
        </w:rPr>
      </w:pPr>
      <w:r w:rsidRPr="004842B2">
        <w:rPr>
          <w:rFonts w:eastAsia="標楷體"/>
          <w:sz w:val="28"/>
          <w:szCs w:val="28"/>
          <w:bdr w:val="single" w:sz="4" w:space="0" w:color="auto"/>
        </w:rPr>
        <w:t>下次發布日期為</w:t>
      </w:r>
      <w:r w:rsidRPr="004842B2">
        <w:rPr>
          <w:rFonts w:eastAsia="標楷體"/>
          <w:sz w:val="28"/>
          <w:szCs w:val="28"/>
          <w:bdr w:val="single" w:sz="4" w:space="0" w:color="auto"/>
        </w:rPr>
        <w:t xml:space="preserve"> 10</w:t>
      </w:r>
      <w:r w:rsidR="00B17481">
        <w:rPr>
          <w:rFonts w:eastAsia="標楷體" w:hint="eastAsia"/>
          <w:sz w:val="28"/>
          <w:szCs w:val="28"/>
          <w:bdr w:val="single" w:sz="4" w:space="0" w:color="auto"/>
        </w:rPr>
        <w:t>7</w:t>
      </w:r>
      <w:r w:rsidRPr="004842B2">
        <w:rPr>
          <w:rFonts w:eastAsia="標楷體"/>
          <w:sz w:val="28"/>
          <w:szCs w:val="28"/>
          <w:bdr w:val="single" w:sz="4" w:space="0" w:color="auto"/>
        </w:rPr>
        <w:t>年</w:t>
      </w:r>
      <w:r w:rsidR="006C1E6A">
        <w:rPr>
          <w:rFonts w:eastAsia="標楷體" w:hint="eastAsia"/>
          <w:sz w:val="28"/>
          <w:szCs w:val="28"/>
          <w:bdr w:val="single" w:sz="4" w:space="0" w:color="auto"/>
        </w:rPr>
        <w:t>5</w:t>
      </w:r>
      <w:r w:rsidRPr="004842B2">
        <w:rPr>
          <w:rFonts w:eastAsia="標楷體"/>
          <w:sz w:val="28"/>
          <w:szCs w:val="28"/>
          <w:bdr w:val="single" w:sz="4" w:space="0" w:color="auto"/>
        </w:rPr>
        <w:t>月</w:t>
      </w:r>
      <w:r w:rsidR="00B55A5E">
        <w:rPr>
          <w:rFonts w:eastAsia="標楷體" w:hint="eastAsia"/>
          <w:sz w:val="28"/>
          <w:szCs w:val="28"/>
          <w:bdr w:val="single" w:sz="4" w:space="0" w:color="auto"/>
        </w:rPr>
        <w:t>2</w:t>
      </w:r>
      <w:r w:rsidR="006C1E6A">
        <w:rPr>
          <w:rFonts w:eastAsia="標楷體" w:hint="eastAsia"/>
          <w:sz w:val="28"/>
          <w:szCs w:val="28"/>
          <w:bdr w:val="single" w:sz="4" w:space="0" w:color="auto"/>
        </w:rPr>
        <w:t>8</w:t>
      </w:r>
      <w:r w:rsidR="005270AA" w:rsidRPr="004842B2">
        <w:rPr>
          <w:rFonts w:eastAsia="標楷體"/>
          <w:sz w:val="28"/>
          <w:szCs w:val="28"/>
          <w:bdr w:val="single" w:sz="4" w:space="0" w:color="auto"/>
        </w:rPr>
        <w:t>日（星期</w:t>
      </w:r>
      <w:r w:rsidR="006C1E6A">
        <w:rPr>
          <w:rFonts w:eastAsia="標楷體" w:hint="eastAsia"/>
          <w:sz w:val="28"/>
          <w:szCs w:val="28"/>
          <w:bdr w:val="single" w:sz="4" w:space="0" w:color="auto"/>
        </w:rPr>
        <w:t>一</w:t>
      </w:r>
      <w:r w:rsidRPr="004842B2">
        <w:rPr>
          <w:rFonts w:eastAsia="標楷體"/>
          <w:sz w:val="28"/>
          <w:szCs w:val="28"/>
          <w:bdr w:val="single" w:sz="4" w:space="0" w:color="auto"/>
        </w:rPr>
        <w:t>）下午</w:t>
      </w:r>
      <w:r w:rsidRPr="004842B2">
        <w:rPr>
          <w:rFonts w:eastAsia="標楷體"/>
          <w:sz w:val="28"/>
          <w:szCs w:val="28"/>
          <w:bdr w:val="single" w:sz="4" w:space="0" w:color="auto"/>
        </w:rPr>
        <w:t>4</w:t>
      </w:r>
      <w:r w:rsidRPr="004842B2">
        <w:rPr>
          <w:rFonts w:eastAsia="標楷體"/>
          <w:sz w:val="28"/>
          <w:szCs w:val="28"/>
          <w:bdr w:val="single" w:sz="4" w:space="0" w:color="auto"/>
        </w:rPr>
        <w:t>時</w:t>
      </w:r>
    </w:p>
    <w:p w:rsidR="00307ABF" w:rsidRDefault="00307ABF" w:rsidP="00A91B2A">
      <w:pPr>
        <w:pStyle w:val="a8"/>
        <w:spacing w:line="460" w:lineRule="exact"/>
        <w:ind w:leftChars="0" w:left="0"/>
        <w:jc w:val="center"/>
        <w:rPr>
          <w:b/>
          <w:bCs/>
          <w:sz w:val="28"/>
          <w:szCs w:val="28"/>
        </w:rPr>
      </w:pPr>
    </w:p>
    <w:p w:rsidR="00247C50" w:rsidRDefault="00247C50" w:rsidP="00A91B2A">
      <w:pPr>
        <w:pStyle w:val="a8"/>
        <w:spacing w:line="460" w:lineRule="exact"/>
        <w:ind w:leftChars="0" w:left="0"/>
        <w:jc w:val="center"/>
        <w:rPr>
          <w:b/>
          <w:bCs/>
          <w:sz w:val="28"/>
          <w:szCs w:val="28"/>
        </w:rPr>
      </w:pPr>
    </w:p>
    <w:p w:rsidR="009009D1" w:rsidRDefault="00247C50" w:rsidP="00A91B2A">
      <w:pPr>
        <w:pStyle w:val="a8"/>
        <w:spacing w:line="460" w:lineRule="exact"/>
        <w:ind w:leftChars="0" w:left="0"/>
        <w:jc w:val="center"/>
        <w:rPr>
          <w:b/>
          <w:bCs/>
          <w:sz w:val="28"/>
          <w:szCs w:val="28"/>
        </w:rPr>
      </w:pPr>
      <w:r w:rsidRPr="004842B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E9A2DA5" wp14:editId="0BD5FDB8">
            <wp:simplePos x="0" y="0"/>
            <wp:positionH relativeFrom="column">
              <wp:posOffset>210820</wp:posOffset>
            </wp:positionH>
            <wp:positionV relativeFrom="paragraph">
              <wp:posOffset>3516630</wp:posOffset>
            </wp:positionV>
            <wp:extent cx="6096000" cy="2857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8CA2216" wp14:editId="4D8A52E0">
            <wp:simplePos x="0" y="0"/>
            <wp:positionH relativeFrom="column">
              <wp:posOffset>-635</wp:posOffset>
            </wp:positionH>
            <wp:positionV relativeFrom="paragraph">
              <wp:posOffset>31115</wp:posOffset>
            </wp:positionV>
            <wp:extent cx="6188710" cy="3482975"/>
            <wp:effectExtent l="0" t="0" r="2540" b="3175"/>
            <wp:wrapSquare wrapText="bothSides"/>
            <wp:docPr id="3" name="圖片 3" descr="N:\經濟處\經濟處資料限閱區\02_經濟景氣科\1.記者會及月報工作區(10109試編)\5.燈號\2.新聞稿圖\10703\3.1P.7-圖1.2 近1年燈號走勢圖(手機版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經濟處\經濟處資料限閱區\02_經濟景氣科\1.記者會及月報工作區(10109試編)\5.燈號\2.新聞稿圖\10703\3.1P.7-圖1.2 近1年燈號走勢圖(手機版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550" w:rsidRPr="004842B2">
        <w:rPr>
          <w:rFonts w:hint="eastAsia"/>
          <w:b/>
          <w:bCs/>
          <w:sz w:val="28"/>
          <w:szCs w:val="28"/>
        </w:rPr>
        <w:t>圖</w:t>
      </w:r>
      <w:r w:rsidR="009C5550" w:rsidRPr="004842B2">
        <w:rPr>
          <w:rFonts w:hint="eastAsia"/>
          <w:b/>
          <w:bCs/>
          <w:sz w:val="28"/>
          <w:szCs w:val="28"/>
        </w:rPr>
        <w:t xml:space="preserve">1  </w:t>
      </w:r>
      <w:r w:rsidR="009C5550" w:rsidRPr="004842B2">
        <w:rPr>
          <w:rFonts w:hint="eastAsia"/>
          <w:b/>
          <w:bCs/>
          <w:sz w:val="28"/>
          <w:szCs w:val="28"/>
        </w:rPr>
        <w:t>近</w:t>
      </w:r>
      <w:r w:rsidR="009C5550" w:rsidRPr="004842B2">
        <w:rPr>
          <w:rFonts w:hint="eastAsia"/>
          <w:b/>
          <w:bCs/>
          <w:sz w:val="28"/>
          <w:szCs w:val="28"/>
        </w:rPr>
        <w:t>1</w:t>
      </w:r>
      <w:r w:rsidR="009C5550" w:rsidRPr="004842B2">
        <w:rPr>
          <w:rFonts w:hint="eastAsia"/>
          <w:b/>
          <w:bCs/>
          <w:sz w:val="28"/>
          <w:szCs w:val="28"/>
        </w:rPr>
        <w:t>年景氣對策信號走勢圖</w:t>
      </w:r>
    </w:p>
    <w:p w:rsidR="009009D1" w:rsidRPr="004842B2" w:rsidRDefault="00A91B2A" w:rsidP="00A91B2A">
      <w:pPr>
        <w:tabs>
          <w:tab w:val="left" w:pos="5205"/>
        </w:tabs>
        <w:ind w:leftChars="59" w:left="142"/>
      </w:pPr>
      <w:r>
        <w:tab/>
      </w:r>
      <w:r w:rsidR="00247C50">
        <w:rPr>
          <w:noProof/>
        </w:rPr>
        <w:drawing>
          <wp:inline distT="0" distB="0" distL="0" distR="0">
            <wp:extent cx="6188710" cy="4056935"/>
            <wp:effectExtent l="0" t="0" r="2540" b="1270"/>
            <wp:docPr id="4" name="圖片 4" descr="N:\經濟處\經濟處資料限閱區\02_經濟景氣科\1.記者會及月報工作區(10109試編)\5.燈號\2.新聞稿圖\10703\1.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經濟處\經濟處資料限閱區\02_經濟景氣科\1.記者會及月報工作區(10109試編)\5.燈號\2.新聞稿圖\10703\1.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05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FE5" w:rsidRDefault="00011AC4" w:rsidP="0021319F">
      <w:pPr>
        <w:spacing w:line="380" w:lineRule="exact"/>
        <w:jc w:val="center"/>
        <w:rPr>
          <w:b/>
          <w:bCs/>
          <w:sz w:val="28"/>
          <w:szCs w:val="28"/>
        </w:rPr>
      </w:pPr>
      <w:r w:rsidRPr="004842B2">
        <w:rPr>
          <w:rFonts w:hint="eastAsia"/>
          <w:b/>
          <w:bCs/>
          <w:sz w:val="28"/>
          <w:szCs w:val="28"/>
        </w:rPr>
        <w:t>圖</w:t>
      </w:r>
      <w:r w:rsidRPr="004842B2">
        <w:rPr>
          <w:rFonts w:hint="eastAsia"/>
          <w:b/>
          <w:bCs/>
          <w:sz w:val="28"/>
          <w:szCs w:val="28"/>
        </w:rPr>
        <w:t xml:space="preserve">2  </w:t>
      </w:r>
      <w:r w:rsidRPr="004842B2">
        <w:rPr>
          <w:rFonts w:hint="eastAsia"/>
          <w:b/>
          <w:bCs/>
          <w:sz w:val="28"/>
          <w:szCs w:val="28"/>
        </w:rPr>
        <w:t>一年來景氣對策信號</w:t>
      </w:r>
    </w:p>
    <w:p w:rsidR="0098387B" w:rsidRPr="004842B2" w:rsidRDefault="0098387B" w:rsidP="006433C5">
      <w:pPr>
        <w:jc w:val="center"/>
        <w:rPr>
          <w:b/>
          <w:bCs/>
          <w:sz w:val="28"/>
          <w:szCs w:val="28"/>
        </w:rPr>
      </w:pPr>
      <w:r w:rsidRPr="004842B2">
        <w:rPr>
          <w:rFonts w:hint="eastAsia"/>
          <w:b/>
          <w:bCs/>
          <w:sz w:val="28"/>
          <w:szCs w:val="28"/>
        </w:rPr>
        <w:lastRenderedPageBreak/>
        <w:t>表</w:t>
      </w:r>
      <w:r w:rsidRPr="004842B2">
        <w:rPr>
          <w:rFonts w:hint="eastAsia"/>
          <w:b/>
          <w:bCs/>
          <w:sz w:val="28"/>
          <w:szCs w:val="28"/>
        </w:rPr>
        <w:t xml:space="preserve">1  </w:t>
      </w:r>
      <w:r w:rsidRPr="004842B2">
        <w:rPr>
          <w:b/>
          <w:bCs/>
          <w:sz w:val="28"/>
          <w:szCs w:val="28"/>
        </w:rPr>
        <w:t>景氣</w:t>
      </w:r>
      <w:r w:rsidRPr="004842B2">
        <w:rPr>
          <w:rFonts w:hint="eastAsia"/>
          <w:b/>
          <w:bCs/>
          <w:sz w:val="28"/>
          <w:szCs w:val="28"/>
        </w:rPr>
        <w:t>領先指標</w:t>
      </w:r>
    </w:p>
    <w:p w:rsidR="008F67C4" w:rsidRPr="004842B2" w:rsidRDefault="008F67C4" w:rsidP="009F395A">
      <w:pPr>
        <w:spacing w:line="240" w:lineRule="exact"/>
        <w:ind w:right="391"/>
        <w:jc w:val="right"/>
      </w:pPr>
      <w:r w:rsidRPr="004842B2">
        <w:rPr>
          <w:rFonts w:hint="eastAsia"/>
          <w:sz w:val="18"/>
          <w:szCs w:val="18"/>
        </w:rPr>
        <w:t>指數</w:t>
      </w:r>
    </w:p>
    <w:tbl>
      <w:tblPr>
        <w:tblW w:w="9524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8"/>
        <w:gridCol w:w="786"/>
        <w:gridCol w:w="786"/>
        <w:gridCol w:w="787"/>
        <w:gridCol w:w="786"/>
        <w:gridCol w:w="787"/>
        <w:gridCol w:w="787"/>
        <w:gridCol w:w="787"/>
      </w:tblGrid>
      <w:tr w:rsidR="008A39CF" w:rsidRPr="004842B2" w:rsidTr="00C74D98">
        <w:trPr>
          <w:cantSplit/>
          <w:trHeight w:val="561"/>
          <w:jc w:val="center"/>
        </w:trPr>
        <w:tc>
          <w:tcPr>
            <w:tcW w:w="401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A39CF" w:rsidRPr="004842B2" w:rsidRDefault="008A39CF" w:rsidP="001A617F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4842B2">
              <w:rPr>
                <w:rFonts w:ascii="新細明體" w:eastAsia="新細明體" w:hAnsi="新細明體"/>
                <w:sz w:val="22"/>
              </w:rPr>
              <w:t>項　　　　　目</w:t>
            </w:r>
          </w:p>
        </w:tc>
        <w:tc>
          <w:tcPr>
            <w:tcW w:w="3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9CF" w:rsidRPr="004842B2" w:rsidRDefault="008A39CF" w:rsidP="001A617F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106年 (2017)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9CF" w:rsidRPr="004842B2" w:rsidRDefault="008A39CF" w:rsidP="00B55A5E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</w:t>
            </w: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 (201</w:t>
            </w: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</w:t>
            </w: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8A39CF" w:rsidRPr="004842B2" w:rsidTr="00796A83">
        <w:trPr>
          <w:cantSplit/>
          <w:trHeight w:val="272"/>
          <w:jc w:val="center"/>
        </w:trPr>
        <w:tc>
          <w:tcPr>
            <w:tcW w:w="40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CF" w:rsidRPr="004842B2" w:rsidRDefault="008A39CF" w:rsidP="001A617F">
            <w:pPr>
              <w:ind w:left="212"/>
              <w:rPr>
                <w:rFonts w:ascii="新細明體" w:eastAsia="新細明體" w:hAnsi="新細明體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CF" w:rsidRPr="004842B2" w:rsidRDefault="008A39CF" w:rsidP="007C660F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CF" w:rsidRPr="004842B2" w:rsidRDefault="008A39CF" w:rsidP="007C660F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CF" w:rsidRPr="004842B2" w:rsidRDefault="008A39CF" w:rsidP="007C660F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CF" w:rsidRPr="004842B2" w:rsidRDefault="008A39CF" w:rsidP="007C660F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</w:t>
            </w: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CF" w:rsidRPr="004842B2" w:rsidRDefault="008A39CF" w:rsidP="007C660F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9CF" w:rsidRPr="004842B2" w:rsidRDefault="008A39CF" w:rsidP="007C660F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9CF" w:rsidRPr="004842B2" w:rsidRDefault="008A39CF" w:rsidP="007C660F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8A39CF" w:rsidRPr="004842B2" w:rsidTr="00796A83">
        <w:trPr>
          <w:cantSplit/>
          <w:trHeight w:val="334"/>
          <w:jc w:val="center"/>
        </w:trPr>
        <w:tc>
          <w:tcPr>
            <w:tcW w:w="40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A39CF" w:rsidRPr="004842B2" w:rsidRDefault="008A39CF" w:rsidP="001A617F">
            <w:pPr>
              <w:rPr>
                <w:rFonts w:ascii="新細明體" w:eastAsia="新細明體" w:hAnsi="新細明體" w:cs="新細明體"/>
                <w:b/>
                <w:sz w:val="22"/>
              </w:rPr>
            </w:pPr>
            <w:r w:rsidRPr="004842B2">
              <w:rPr>
                <w:rFonts w:ascii="新細明體" w:eastAsia="新細明體" w:hAnsi="新細明體" w:hint="eastAsia"/>
                <w:b/>
                <w:sz w:val="22"/>
              </w:rPr>
              <w:t>不含趨勢指數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101.11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101.27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101.35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101.33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101.23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101.07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100.90</w:t>
            </w:r>
          </w:p>
        </w:tc>
      </w:tr>
      <w:tr w:rsidR="008A39CF" w:rsidRPr="004842B2" w:rsidTr="00796A83">
        <w:trPr>
          <w:cantSplit/>
          <w:trHeight w:val="360"/>
          <w:jc w:val="center"/>
        </w:trPr>
        <w:tc>
          <w:tcPr>
            <w:tcW w:w="40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A39CF" w:rsidRPr="004842B2" w:rsidRDefault="008A39CF" w:rsidP="001A617F">
            <w:pPr>
              <w:rPr>
                <w:rFonts w:ascii="新細明體" w:eastAsia="新細明體" w:hAnsi="新細明體" w:cs="新細明體"/>
                <w:sz w:val="22"/>
              </w:rPr>
            </w:pPr>
            <w:r w:rsidRPr="004842B2">
              <w:rPr>
                <w:rFonts w:ascii="新細明體" w:eastAsia="新細明體" w:hAnsi="新細明體" w:hint="eastAsia"/>
                <w:sz w:val="22"/>
              </w:rPr>
              <w:t xml:space="preserve">　較上月變動</w:t>
            </w:r>
            <w:r w:rsidRPr="004842B2">
              <w:rPr>
                <w:rFonts w:ascii="新細明體" w:eastAsia="新細明體" w:hAnsi="新細明體"/>
                <w:sz w:val="22"/>
              </w:rPr>
              <w:t xml:space="preserve"> (%)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0.19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0.16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-0.01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-0.11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-0.16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-0.17</w:t>
            </w:r>
          </w:p>
        </w:tc>
      </w:tr>
      <w:tr w:rsidR="008A39CF" w:rsidRPr="004842B2" w:rsidTr="00796A83">
        <w:trPr>
          <w:cantSplit/>
          <w:trHeight w:val="339"/>
          <w:jc w:val="center"/>
        </w:trPr>
        <w:tc>
          <w:tcPr>
            <w:tcW w:w="40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A39CF" w:rsidRPr="004842B2" w:rsidRDefault="008A39CF" w:rsidP="001A617F">
            <w:pPr>
              <w:ind w:left="212" w:hanging="212"/>
              <w:rPr>
                <w:rFonts w:ascii="新細明體" w:eastAsia="新細明體" w:hAnsi="新細明體"/>
                <w:b/>
                <w:bCs/>
                <w:sz w:val="22"/>
              </w:rPr>
            </w:pPr>
            <w:r w:rsidRPr="004842B2">
              <w:rPr>
                <w:rFonts w:ascii="新細明體" w:eastAsia="新細明體" w:hAnsi="新細明體"/>
                <w:b/>
                <w:bCs/>
                <w:sz w:val="22"/>
              </w:rPr>
              <w:t>構成項目</w:t>
            </w:r>
            <w:r w:rsidRPr="004842B2">
              <w:rPr>
                <w:rFonts w:ascii="新細明體" w:eastAsia="新細明體" w:hAnsi="新細明體" w:hint="eastAsia"/>
                <w:sz w:val="22"/>
                <w:vertAlign w:val="superscript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085BC4" w:rsidRDefault="008A39CF" w:rsidP="00164D6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085BC4" w:rsidRDefault="008A39CF" w:rsidP="00164D6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085BC4" w:rsidRDefault="008A39CF" w:rsidP="00164D6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085BC4" w:rsidRDefault="008A39CF" w:rsidP="00164D6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085BC4" w:rsidRDefault="008A39CF" w:rsidP="00164D6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085BC4" w:rsidRDefault="008A39CF" w:rsidP="00164D6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085BC4" w:rsidRDefault="008A39CF" w:rsidP="00085BC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A39CF" w:rsidRPr="004842B2" w:rsidTr="00796A83">
        <w:trPr>
          <w:cantSplit/>
          <w:trHeight w:val="360"/>
          <w:jc w:val="center"/>
        </w:trPr>
        <w:tc>
          <w:tcPr>
            <w:tcW w:w="40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A39CF" w:rsidRPr="004842B2" w:rsidRDefault="008A39CF" w:rsidP="001A617F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4842B2">
              <w:rPr>
                <w:rFonts w:ascii="新細明體" w:eastAsia="新細明體" w:hAnsi="新細明體" w:hint="eastAsia"/>
                <w:sz w:val="22"/>
              </w:rPr>
              <w:t xml:space="preserve">外銷訂單指數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100.44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100.50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100.48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100.34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100.05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99.66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99.25</w:t>
            </w:r>
          </w:p>
        </w:tc>
      </w:tr>
      <w:tr w:rsidR="008A39CF" w:rsidRPr="004842B2" w:rsidTr="00796A83">
        <w:trPr>
          <w:cantSplit/>
          <w:trHeight w:val="360"/>
          <w:jc w:val="center"/>
        </w:trPr>
        <w:tc>
          <w:tcPr>
            <w:tcW w:w="40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A39CF" w:rsidRPr="004842B2" w:rsidRDefault="008A39CF" w:rsidP="001A617F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4842B2">
              <w:rPr>
                <w:rFonts w:ascii="新細明體" w:eastAsia="新細明體" w:hAnsi="新細明體" w:hint="eastAsia"/>
                <w:sz w:val="22"/>
              </w:rPr>
              <w:t>實質</w:t>
            </w:r>
            <w:r w:rsidRPr="004842B2">
              <w:rPr>
                <w:rFonts w:ascii="新細明體" w:eastAsia="新細明體" w:hAnsi="新細明體"/>
                <w:sz w:val="22"/>
              </w:rPr>
              <w:t>貨幣總計數M1B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99.93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99.87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99.79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99.71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99.64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99.60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99.56</w:t>
            </w:r>
          </w:p>
        </w:tc>
      </w:tr>
      <w:tr w:rsidR="008A39CF" w:rsidRPr="004842B2" w:rsidTr="00796A83">
        <w:trPr>
          <w:cantSplit/>
          <w:trHeight w:val="360"/>
          <w:jc w:val="center"/>
        </w:trPr>
        <w:tc>
          <w:tcPr>
            <w:tcW w:w="40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A39CF" w:rsidRPr="004842B2" w:rsidRDefault="008A39CF" w:rsidP="001A617F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4842B2">
              <w:rPr>
                <w:rFonts w:ascii="新細明體" w:eastAsia="新細明體" w:hAnsi="新細明體" w:hint="eastAsia"/>
                <w:sz w:val="22"/>
              </w:rPr>
              <w:t>股價指數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100.31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100.31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100.30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100.29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100.27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100.24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100.22</w:t>
            </w:r>
          </w:p>
        </w:tc>
      </w:tr>
      <w:tr w:rsidR="008A39CF" w:rsidRPr="004842B2" w:rsidTr="00796A83">
        <w:trPr>
          <w:cantSplit/>
          <w:trHeight w:val="360"/>
          <w:jc w:val="center"/>
        </w:trPr>
        <w:tc>
          <w:tcPr>
            <w:tcW w:w="40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A39CF" w:rsidRPr="004842B2" w:rsidRDefault="008A39CF" w:rsidP="001A617F">
            <w:pPr>
              <w:ind w:leftChars="86" w:left="206" w:firstLineChars="2" w:firstLine="4"/>
              <w:rPr>
                <w:rFonts w:ascii="新細明體" w:eastAsia="新細明體" w:hAnsi="新細明體"/>
                <w:sz w:val="22"/>
              </w:rPr>
            </w:pPr>
            <w:r w:rsidRPr="009140A9">
              <w:rPr>
                <w:rFonts w:ascii="新細明體" w:eastAsia="新細明體" w:hAnsi="新細明體" w:hint="eastAsia"/>
                <w:sz w:val="22"/>
              </w:rPr>
              <w:t>工業及服務業受僱員工淨進入率</w:t>
            </w:r>
            <w:r w:rsidRPr="004842B2">
              <w:rPr>
                <w:rFonts w:ascii="新細明體" w:eastAsia="新細明體" w:hAnsi="新細明體" w:hint="eastAsia"/>
                <w:sz w:val="22"/>
                <w:vertAlign w:val="superscript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100.13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100.06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99.93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99.83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99.71</w:t>
            </w:r>
          </w:p>
        </w:tc>
      </w:tr>
      <w:tr w:rsidR="008A39CF" w:rsidRPr="004842B2" w:rsidTr="00796A83">
        <w:trPr>
          <w:cantSplit/>
          <w:trHeight w:val="360"/>
          <w:jc w:val="center"/>
        </w:trPr>
        <w:tc>
          <w:tcPr>
            <w:tcW w:w="40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A39CF" w:rsidRPr="004842B2" w:rsidRDefault="008A39CF" w:rsidP="001A617F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4842B2">
              <w:rPr>
                <w:rFonts w:ascii="新細明體" w:eastAsia="新細明體" w:hAnsi="新細明體"/>
                <w:sz w:val="22"/>
              </w:rPr>
              <w:t>核發建照面積</w:t>
            </w:r>
            <w:r w:rsidRPr="004842B2">
              <w:rPr>
                <w:rFonts w:ascii="新細明體" w:eastAsia="新細明體" w:hAnsi="新細明體" w:hint="eastAsia"/>
                <w:sz w:val="22"/>
                <w:vertAlign w:val="superscript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100.64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100.88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101.08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101.28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101.51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101.78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102.08</w:t>
            </w:r>
          </w:p>
        </w:tc>
      </w:tr>
      <w:tr w:rsidR="008A39CF" w:rsidRPr="004842B2" w:rsidTr="00796A83">
        <w:trPr>
          <w:cantSplit/>
          <w:trHeight w:val="360"/>
          <w:jc w:val="center"/>
        </w:trPr>
        <w:tc>
          <w:tcPr>
            <w:tcW w:w="40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A39CF" w:rsidRPr="004842B2" w:rsidRDefault="008A39CF" w:rsidP="006433C5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4842B2">
              <w:rPr>
                <w:rFonts w:ascii="新細明體" w:eastAsia="新細明體" w:hAnsi="新細明體" w:hint="eastAsia"/>
                <w:sz w:val="22"/>
              </w:rPr>
              <w:t>實質半導體設備進口值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99.08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99.16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99.31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99.45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99.56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99.64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99.70</w:t>
            </w:r>
          </w:p>
        </w:tc>
      </w:tr>
      <w:tr w:rsidR="008A39CF" w:rsidRPr="004842B2" w:rsidTr="00796A83">
        <w:trPr>
          <w:cantSplit/>
          <w:trHeight w:val="360"/>
          <w:jc w:val="center"/>
        </w:trPr>
        <w:tc>
          <w:tcPr>
            <w:tcW w:w="40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9CF" w:rsidRPr="004842B2" w:rsidRDefault="008A39CF" w:rsidP="001A617F">
            <w:pPr>
              <w:ind w:left="212"/>
              <w:rPr>
                <w:rFonts w:ascii="新細明體" w:eastAsia="新細明體" w:hAnsi="新細明體"/>
                <w:sz w:val="22"/>
              </w:rPr>
            </w:pPr>
            <w:r w:rsidRPr="004842B2">
              <w:rPr>
                <w:rFonts w:ascii="新細明體" w:eastAsia="新細明體" w:hAnsi="新細明體" w:hint="eastAsia"/>
                <w:sz w:val="22"/>
              </w:rPr>
              <w:t>製造業營業氣候測驗點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100.01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39CF" w:rsidRPr="008A39CF" w:rsidRDefault="008A39CF" w:rsidP="008A39C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A39CF">
              <w:rPr>
                <w:rFonts w:asciiTheme="minorEastAsia" w:hAnsiTheme="minorEastAsia" w:hint="eastAsia"/>
                <w:sz w:val="20"/>
                <w:szCs w:val="20"/>
              </w:rPr>
              <w:t>99.95</w:t>
            </w:r>
          </w:p>
        </w:tc>
      </w:tr>
    </w:tbl>
    <w:p w:rsidR="008F67C4" w:rsidRPr="004842B2" w:rsidRDefault="008F67C4" w:rsidP="008F67C4">
      <w:pPr>
        <w:pStyle w:val="ad"/>
        <w:spacing w:beforeLines="10" w:before="36" w:line="220" w:lineRule="exact"/>
        <w:ind w:firstLineChars="224" w:firstLine="425"/>
        <w:rPr>
          <w:rFonts w:ascii="Times New Roman" w:hAnsi="Times New Roman" w:cs="Times New Roman"/>
          <w:w w:val="95"/>
          <w:sz w:val="20"/>
          <w:szCs w:val="20"/>
        </w:rPr>
      </w:pPr>
      <w:proofErr w:type="gramStart"/>
      <w:r w:rsidRPr="004842B2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Pr="004842B2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Pr="004842B2">
        <w:rPr>
          <w:rFonts w:ascii="Times New Roman" w:hAnsi="Times New Roman" w:cs="Times New Roman" w:hint="eastAsia"/>
          <w:w w:val="95"/>
          <w:sz w:val="20"/>
          <w:szCs w:val="20"/>
        </w:rPr>
        <w:t>1.</w:t>
      </w:r>
      <w:r w:rsidRPr="004842B2">
        <w:rPr>
          <w:rFonts w:ascii="Times New Roman" w:hAnsi="Times New Roman" w:cs="Times New Roman" w:hint="eastAsia"/>
          <w:w w:val="95"/>
          <w:sz w:val="20"/>
          <w:szCs w:val="20"/>
        </w:rPr>
        <w:t>本表構成項目指數為經季節調整、剔除長期趨勢，並平滑化與標準化後之數值。以下表同。</w:t>
      </w:r>
    </w:p>
    <w:p w:rsidR="008F67C4" w:rsidRPr="004842B2" w:rsidRDefault="008F67C4" w:rsidP="008F67C4">
      <w:pPr>
        <w:pStyle w:val="ad"/>
        <w:spacing w:beforeLines="10" w:before="36" w:line="220" w:lineRule="exact"/>
        <w:ind w:firstLineChars="224" w:firstLine="425"/>
        <w:rPr>
          <w:rFonts w:ascii="Times New Roman" w:hAnsi="Times New Roman" w:cs="Times New Roman"/>
          <w:w w:val="95"/>
          <w:sz w:val="20"/>
          <w:szCs w:val="20"/>
        </w:rPr>
      </w:pPr>
      <w:r w:rsidRPr="004842B2">
        <w:rPr>
          <w:rFonts w:ascii="Times New Roman" w:hAnsi="Times New Roman" w:cs="Times New Roman" w:hint="eastAsia"/>
          <w:w w:val="95"/>
          <w:sz w:val="20"/>
          <w:szCs w:val="20"/>
        </w:rPr>
        <w:t xml:space="preserve">    2.</w:t>
      </w:r>
      <w:r w:rsidRPr="004842B2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Pr="004842B2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Pr="004842B2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EA5B96" w:rsidRPr="004842B2" w:rsidRDefault="008F67C4" w:rsidP="008F67C4">
      <w:pPr>
        <w:pStyle w:val="ad"/>
        <w:spacing w:beforeLines="10" w:before="36" w:line="220" w:lineRule="exact"/>
        <w:ind w:leftChars="110" w:left="264" w:firstLineChars="224" w:firstLine="425"/>
        <w:rPr>
          <w:rFonts w:ascii="Times New Roman" w:hAnsi="Times New Roman" w:cs="Times New Roman"/>
          <w:w w:val="95"/>
          <w:sz w:val="20"/>
          <w:szCs w:val="20"/>
        </w:rPr>
      </w:pPr>
      <w:r w:rsidRPr="004842B2">
        <w:rPr>
          <w:rFonts w:ascii="Times New Roman" w:hAnsi="Times New Roman" w:cs="Times New Roman" w:hint="eastAsia"/>
          <w:w w:val="95"/>
          <w:sz w:val="20"/>
          <w:szCs w:val="20"/>
        </w:rPr>
        <w:t xml:space="preserve"> 3.</w:t>
      </w:r>
      <w:r w:rsidRPr="004842B2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核發建照面積僅包含住宿類（住宅）、商業類、辦公服務類、工業倉儲類</w:t>
      </w:r>
      <w:r w:rsidRPr="004842B2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Pr="004842B2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1E2FA4" w:rsidRPr="004842B2" w:rsidRDefault="001E2FA4" w:rsidP="008F67C4">
      <w:pPr>
        <w:pStyle w:val="ad"/>
        <w:spacing w:beforeLines="10" w:before="36" w:line="220" w:lineRule="exact"/>
        <w:ind w:leftChars="110" w:left="264" w:firstLineChars="224" w:firstLine="425"/>
        <w:rPr>
          <w:rFonts w:ascii="Times New Roman" w:hAnsi="Times New Roman" w:cs="Times New Roman"/>
          <w:w w:val="95"/>
          <w:sz w:val="20"/>
          <w:szCs w:val="20"/>
        </w:rPr>
      </w:pPr>
    </w:p>
    <w:p w:rsidR="004842B2" w:rsidRPr="004842B2" w:rsidRDefault="004842B2" w:rsidP="008F67C4">
      <w:pPr>
        <w:pStyle w:val="ad"/>
        <w:spacing w:beforeLines="10" w:before="36" w:line="220" w:lineRule="exact"/>
        <w:ind w:leftChars="110" w:left="264" w:firstLineChars="224" w:firstLine="425"/>
        <w:rPr>
          <w:rFonts w:ascii="Times New Roman" w:hAnsi="Times New Roman" w:cs="Times New Roman"/>
          <w:w w:val="95"/>
          <w:sz w:val="20"/>
          <w:szCs w:val="20"/>
        </w:rPr>
      </w:pPr>
    </w:p>
    <w:p w:rsidR="0098387B" w:rsidRPr="004842B2" w:rsidRDefault="008A39CF" w:rsidP="00011AC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684DDA1D">
            <wp:extent cx="6202800" cy="3564000"/>
            <wp:effectExtent l="0" t="0" r="0" b="0"/>
            <wp:docPr id="5" name="圖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800" cy="356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1F80" w:rsidRPr="004842B2" w:rsidRDefault="006F1F80" w:rsidP="00F24430">
      <w:pPr>
        <w:pStyle w:val="ad"/>
        <w:spacing w:line="200" w:lineRule="exact"/>
        <w:ind w:leftChars="235" w:left="564" w:rightChars="-121" w:right="-290"/>
        <w:rPr>
          <w:bCs/>
          <w:sz w:val="18"/>
          <w:szCs w:val="18"/>
        </w:rPr>
      </w:pPr>
      <w:proofErr w:type="gramStart"/>
      <w:r w:rsidRPr="004842B2">
        <w:rPr>
          <w:rFonts w:hint="eastAsia"/>
          <w:bCs/>
          <w:sz w:val="18"/>
          <w:szCs w:val="18"/>
        </w:rPr>
        <w:t>註</w:t>
      </w:r>
      <w:proofErr w:type="gramEnd"/>
      <w:r w:rsidRPr="004842B2">
        <w:rPr>
          <w:rFonts w:hint="eastAsia"/>
          <w:bCs/>
          <w:sz w:val="18"/>
          <w:szCs w:val="18"/>
        </w:rPr>
        <w:t>：</w:t>
      </w:r>
      <w:proofErr w:type="gramStart"/>
      <w:r w:rsidRPr="004842B2">
        <w:rPr>
          <w:rFonts w:hint="eastAsia"/>
          <w:bCs/>
          <w:sz w:val="18"/>
          <w:szCs w:val="18"/>
        </w:rPr>
        <w:t>陰影區表景氣循環</w:t>
      </w:r>
      <w:proofErr w:type="gramEnd"/>
      <w:r w:rsidRPr="004842B2">
        <w:rPr>
          <w:rFonts w:hint="eastAsia"/>
          <w:bCs/>
          <w:sz w:val="18"/>
          <w:szCs w:val="18"/>
        </w:rPr>
        <w:t>收縮期，</w:t>
      </w:r>
      <w:proofErr w:type="gramStart"/>
      <w:r w:rsidRPr="004842B2">
        <w:rPr>
          <w:rFonts w:hint="eastAsia"/>
          <w:bCs/>
          <w:sz w:val="18"/>
          <w:szCs w:val="18"/>
        </w:rPr>
        <w:t>以下圖同</w:t>
      </w:r>
      <w:proofErr w:type="gramEnd"/>
      <w:r w:rsidRPr="004842B2">
        <w:rPr>
          <w:rFonts w:hint="eastAsia"/>
          <w:bCs/>
          <w:sz w:val="18"/>
          <w:szCs w:val="18"/>
        </w:rPr>
        <w:t>。</w:t>
      </w:r>
    </w:p>
    <w:p w:rsidR="006E0697" w:rsidRPr="004842B2" w:rsidRDefault="006E0697" w:rsidP="00F24430">
      <w:pPr>
        <w:pStyle w:val="ad"/>
        <w:spacing w:line="200" w:lineRule="exact"/>
        <w:ind w:leftChars="235" w:left="564" w:rightChars="-121" w:right="-290"/>
        <w:rPr>
          <w:b/>
          <w:bCs/>
          <w:sz w:val="28"/>
          <w:szCs w:val="28"/>
        </w:rPr>
      </w:pPr>
    </w:p>
    <w:p w:rsidR="006F1F80" w:rsidRPr="004842B2" w:rsidRDefault="006F1F80" w:rsidP="007D3146">
      <w:pPr>
        <w:spacing w:line="380" w:lineRule="exact"/>
        <w:jc w:val="center"/>
        <w:rPr>
          <w:b/>
          <w:bCs/>
          <w:sz w:val="28"/>
          <w:szCs w:val="28"/>
        </w:rPr>
      </w:pPr>
      <w:r w:rsidRPr="004842B2">
        <w:rPr>
          <w:rFonts w:hint="eastAsia"/>
          <w:b/>
          <w:bCs/>
          <w:sz w:val="28"/>
          <w:szCs w:val="28"/>
        </w:rPr>
        <w:t>圖</w:t>
      </w:r>
      <w:r w:rsidRPr="004842B2">
        <w:rPr>
          <w:rFonts w:hint="eastAsia"/>
          <w:b/>
          <w:bCs/>
          <w:sz w:val="28"/>
          <w:szCs w:val="28"/>
        </w:rPr>
        <w:t xml:space="preserve">3  </w:t>
      </w:r>
      <w:r w:rsidRPr="004842B2">
        <w:rPr>
          <w:rFonts w:hint="eastAsia"/>
          <w:b/>
          <w:bCs/>
          <w:sz w:val="28"/>
          <w:szCs w:val="28"/>
        </w:rPr>
        <w:t>領先指標不含趨勢指數走勢圖</w:t>
      </w:r>
    </w:p>
    <w:p w:rsidR="004531DD" w:rsidRDefault="004531DD" w:rsidP="006F1F80">
      <w:pPr>
        <w:jc w:val="center"/>
        <w:rPr>
          <w:b/>
          <w:bCs/>
          <w:sz w:val="28"/>
          <w:szCs w:val="28"/>
        </w:rPr>
      </w:pPr>
    </w:p>
    <w:p w:rsidR="004531DD" w:rsidRPr="004842B2" w:rsidRDefault="004531DD" w:rsidP="00AE0EEF">
      <w:pPr>
        <w:jc w:val="center"/>
        <w:rPr>
          <w:b/>
          <w:bCs/>
          <w:sz w:val="28"/>
          <w:szCs w:val="28"/>
        </w:rPr>
      </w:pPr>
      <w:r w:rsidRPr="004842B2">
        <w:rPr>
          <w:rFonts w:hint="eastAsia"/>
          <w:b/>
          <w:bCs/>
          <w:sz w:val="28"/>
          <w:szCs w:val="28"/>
        </w:rPr>
        <w:lastRenderedPageBreak/>
        <w:t>表</w:t>
      </w:r>
      <w:r w:rsidRPr="004842B2">
        <w:rPr>
          <w:rFonts w:hint="eastAsia"/>
          <w:b/>
          <w:bCs/>
          <w:sz w:val="28"/>
          <w:szCs w:val="28"/>
        </w:rPr>
        <w:t xml:space="preserve">2  </w:t>
      </w:r>
      <w:r w:rsidRPr="004842B2">
        <w:rPr>
          <w:b/>
          <w:bCs/>
          <w:sz w:val="28"/>
          <w:szCs w:val="28"/>
        </w:rPr>
        <w:t>景氣</w:t>
      </w:r>
      <w:r w:rsidRPr="004842B2">
        <w:rPr>
          <w:rFonts w:hint="eastAsia"/>
          <w:b/>
          <w:bCs/>
          <w:sz w:val="28"/>
          <w:szCs w:val="28"/>
        </w:rPr>
        <w:t>同時指標</w:t>
      </w:r>
    </w:p>
    <w:p w:rsidR="004531DD" w:rsidRPr="004842B2" w:rsidRDefault="004531DD" w:rsidP="009F395A">
      <w:pPr>
        <w:spacing w:line="240" w:lineRule="exact"/>
        <w:ind w:right="391"/>
        <w:jc w:val="right"/>
      </w:pPr>
      <w:r w:rsidRPr="004842B2">
        <w:rPr>
          <w:rFonts w:hint="eastAsia"/>
          <w:sz w:val="18"/>
          <w:szCs w:val="18"/>
        </w:rPr>
        <w:t>指數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5"/>
        <w:gridCol w:w="882"/>
        <w:gridCol w:w="882"/>
        <w:gridCol w:w="883"/>
        <w:gridCol w:w="882"/>
        <w:gridCol w:w="883"/>
        <w:gridCol w:w="882"/>
        <w:gridCol w:w="883"/>
        <w:gridCol w:w="34"/>
      </w:tblGrid>
      <w:tr w:rsidR="00EC207E" w:rsidRPr="004842B2" w:rsidTr="00B55257">
        <w:trPr>
          <w:cantSplit/>
          <w:trHeight w:val="525"/>
          <w:jc w:val="center"/>
        </w:trPr>
        <w:tc>
          <w:tcPr>
            <w:tcW w:w="3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7E" w:rsidRPr="004842B2" w:rsidRDefault="00EC207E" w:rsidP="001A617F">
            <w:pPr>
              <w:pStyle w:val="ad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  <w:r w:rsidRPr="004842B2"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07E" w:rsidRPr="004842B2" w:rsidRDefault="00EC207E" w:rsidP="001A617F">
            <w:pPr>
              <w:pStyle w:val="ad"/>
              <w:spacing w:line="0" w:lineRule="atLeast"/>
              <w:jc w:val="center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  <w:r w:rsidRPr="004842B2">
              <w:rPr>
                <w:rFonts w:asciiTheme="minorEastAsia" w:eastAsiaTheme="minorEastAsia" w:hAnsiTheme="minorEastAsia" w:hint="eastAsia"/>
                <w:w w:val="95"/>
                <w:sz w:val="22"/>
                <w:szCs w:val="22"/>
              </w:rPr>
              <w:t>106年 (2017)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07E" w:rsidRPr="004842B2" w:rsidRDefault="00EC207E" w:rsidP="009939DE">
            <w:pPr>
              <w:pStyle w:val="ad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</w:t>
            </w: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年 (201</w:t>
            </w: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</w:t>
            </w: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)</w:t>
            </w:r>
          </w:p>
        </w:tc>
      </w:tr>
      <w:tr w:rsidR="00EC207E" w:rsidRPr="004842B2" w:rsidTr="00B8556B">
        <w:trPr>
          <w:gridAfter w:val="1"/>
          <w:wAfter w:w="34" w:type="dxa"/>
          <w:cantSplit/>
          <w:trHeight w:val="272"/>
          <w:jc w:val="center"/>
        </w:trPr>
        <w:tc>
          <w:tcPr>
            <w:tcW w:w="3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07E" w:rsidRPr="004842B2" w:rsidRDefault="00EC207E" w:rsidP="001A617F">
            <w:pPr>
              <w:pStyle w:val="ad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07E" w:rsidRPr="004842B2" w:rsidRDefault="00EC207E" w:rsidP="00AE4319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07E" w:rsidRPr="004842B2" w:rsidRDefault="00EC207E" w:rsidP="00AE4319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07E" w:rsidRPr="004842B2" w:rsidRDefault="00EC207E" w:rsidP="00AE4319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07E" w:rsidRPr="004842B2" w:rsidRDefault="00EC207E" w:rsidP="00AE4319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</w:t>
            </w: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07E" w:rsidRPr="004842B2" w:rsidRDefault="00EC207E" w:rsidP="00AE4319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07E" w:rsidRPr="004842B2" w:rsidRDefault="00EC207E" w:rsidP="00AE4319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07E" w:rsidRPr="004842B2" w:rsidRDefault="00EC207E" w:rsidP="00222B9D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</w:t>
            </w: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</w:tr>
      <w:tr w:rsidR="00EC207E" w:rsidRPr="009769B9" w:rsidTr="00BB41F4">
        <w:trPr>
          <w:gridAfter w:val="1"/>
          <w:wAfter w:w="34" w:type="dxa"/>
          <w:cantSplit/>
          <w:trHeight w:val="360"/>
          <w:jc w:val="center"/>
        </w:trPr>
        <w:tc>
          <w:tcPr>
            <w:tcW w:w="323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C207E" w:rsidRPr="004842B2" w:rsidRDefault="00EC207E" w:rsidP="001A617F">
            <w:pPr>
              <w:rPr>
                <w:rFonts w:asciiTheme="minorEastAsia" w:hAnsiTheme="minorEastAsia" w:cs="新細明體"/>
                <w:b/>
                <w:sz w:val="22"/>
              </w:rPr>
            </w:pPr>
            <w:r w:rsidRPr="004842B2">
              <w:rPr>
                <w:rFonts w:asciiTheme="minorEastAsia" w:hAnsiTheme="minorEastAsia" w:hint="eastAsia"/>
                <w:b/>
                <w:sz w:val="22"/>
              </w:rPr>
              <w:t>不含趨勢指數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101.34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101.59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101.73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101.78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101.82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101.92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102.05 </w:t>
            </w:r>
          </w:p>
        </w:tc>
      </w:tr>
      <w:tr w:rsidR="00EC207E" w:rsidRPr="009769B9" w:rsidTr="00BB41F4">
        <w:trPr>
          <w:gridAfter w:val="1"/>
          <w:wAfter w:w="34" w:type="dxa"/>
          <w:cantSplit/>
          <w:trHeight w:val="294"/>
          <w:jc w:val="center"/>
        </w:trPr>
        <w:tc>
          <w:tcPr>
            <w:tcW w:w="3235" w:type="dxa"/>
            <w:tcBorders>
              <w:top w:val="nil"/>
              <w:bottom w:val="nil"/>
            </w:tcBorders>
            <w:shd w:val="clear" w:color="auto" w:fill="auto"/>
          </w:tcPr>
          <w:p w:rsidR="00EC207E" w:rsidRPr="004842B2" w:rsidRDefault="00EC207E" w:rsidP="001A617F">
            <w:pPr>
              <w:rPr>
                <w:rFonts w:asciiTheme="minorEastAsia" w:hAnsiTheme="minorEastAsia" w:cs="新細明體"/>
                <w:sz w:val="22"/>
              </w:rPr>
            </w:pPr>
            <w:r w:rsidRPr="004842B2">
              <w:rPr>
                <w:rFonts w:asciiTheme="minorEastAsia" w:hAnsiTheme="minorEastAsia" w:hint="eastAsia"/>
                <w:sz w:val="22"/>
              </w:rPr>
              <w:t xml:space="preserve">　較上月變動</w:t>
            </w:r>
            <w:r w:rsidRPr="004842B2">
              <w:rPr>
                <w:rFonts w:asciiTheme="minorEastAsia" w:hAnsiTheme="minorEastAsia"/>
                <w:sz w:val="22"/>
              </w:rPr>
              <w:t xml:space="preserve"> (%)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0.49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0.25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0.14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0.05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0.03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0.10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0.12 </w:t>
            </w:r>
          </w:p>
        </w:tc>
      </w:tr>
      <w:tr w:rsidR="00EC207E" w:rsidRPr="004842B2" w:rsidTr="00A91B2A">
        <w:trPr>
          <w:gridAfter w:val="1"/>
          <w:wAfter w:w="34" w:type="dxa"/>
          <w:cantSplit/>
          <w:trHeight w:val="339"/>
          <w:jc w:val="center"/>
        </w:trPr>
        <w:tc>
          <w:tcPr>
            <w:tcW w:w="3235" w:type="dxa"/>
            <w:tcBorders>
              <w:top w:val="nil"/>
              <w:bottom w:val="nil"/>
            </w:tcBorders>
            <w:shd w:val="clear" w:color="auto" w:fill="auto"/>
          </w:tcPr>
          <w:p w:rsidR="00EC207E" w:rsidRPr="004842B2" w:rsidRDefault="00EC207E" w:rsidP="001A617F">
            <w:pPr>
              <w:rPr>
                <w:rFonts w:asciiTheme="minorEastAsia" w:hAnsiTheme="minorEastAsia" w:cs="新細明體"/>
                <w:b/>
                <w:bCs/>
                <w:sz w:val="22"/>
              </w:rPr>
            </w:pPr>
            <w:r w:rsidRPr="004842B2">
              <w:rPr>
                <w:rFonts w:asciiTheme="minorEastAsia" w:hAnsiTheme="minorEastAsia" w:hint="eastAsia"/>
                <w:b/>
                <w:bCs/>
                <w:sz w:val="22"/>
              </w:rPr>
              <w:t>構成項目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07E" w:rsidRPr="00A91B2A" w:rsidRDefault="00EC207E" w:rsidP="00A91B2A">
            <w:pPr>
              <w:jc w:val="right"/>
              <w:rPr>
                <w:rFonts w:asciiTheme="minorEastAsia" w:hAnsiTheme="minorEastAsia" w:cs="新細明體"/>
                <w:color w:val="FFFFFF"/>
                <w:sz w:val="20"/>
                <w:szCs w:val="20"/>
              </w:rPr>
            </w:pPr>
            <w:r w:rsidRPr="00A91B2A">
              <w:rPr>
                <w:rFonts w:asciiTheme="minorEastAsia" w:hAnsiTheme="minorEastAsia" w:hint="eastAsia"/>
                <w:color w:val="FFFFFF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07E" w:rsidRPr="00A91B2A" w:rsidRDefault="00EC207E" w:rsidP="00A91B2A">
            <w:pPr>
              <w:jc w:val="right"/>
              <w:rPr>
                <w:rFonts w:asciiTheme="minorEastAsia" w:hAnsiTheme="minorEastAsia" w:cs="新細明體"/>
                <w:color w:val="FFFFFF"/>
                <w:sz w:val="20"/>
                <w:szCs w:val="20"/>
              </w:rPr>
            </w:pPr>
            <w:r w:rsidRPr="00A91B2A">
              <w:rPr>
                <w:rFonts w:asciiTheme="minorEastAsia" w:hAnsiTheme="minorEastAsia" w:hint="eastAsia"/>
                <w:color w:val="FFFF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07E" w:rsidRPr="00A91B2A" w:rsidRDefault="00EC207E" w:rsidP="00A91B2A">
            <w:pPr>
              <w:jc w:val="right"/>
              <w:rPr>
                <w:rFonts w:asciiTheme="minorEastAsia" w:hAnsiTheme="minorEastAsia" w:cs="新細明體"/>
                <w:color w:val="FFFFFF"/>
                <w:sz w:val="20"/>
                <w:szCs w:val="20"/>
              </w:rPr>
            </w:pPr>
            <w:r w:rsidRPr="00A91B2A">
              <w:rPr>
                <w:rFonts w:asciiTheme="minorEastAsia" w:hAnsiTheme="minorEastAsia" w:hint="eastAsia"/>
                <w:color w:val="FFFFFF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07E" w:rsidRPr="00A91B2A" w:rsidRDefault="00EC207E" w:rsidP="00A91B2A">
            <w:pPr>
              <w:jc w:val="right"/>
              <w:rPr>
                <w:rFonts w:asciiTheme="minorEastAsia" w:hAnsiTheme="minorEastAsia" w:cs="新細明體"/>
                <w:color w:val="FFFFFF"/>
                <w:sz w:val="20"/>
                <w:szCs w:val="20"/>
              </w:rPr>
            </w:pPr>
            <w:r w:rsidRPr="00A91B2A">
              <w:rPr>
                <w:rFonts w:asciiTheme="minorEastAsia" w:hAnsiTheme="minorEastAsia" w:hint="eastAsia"/>
                <w:color w:val="FFFF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07E" w:rsidRPr="00A91B2A" w:rsidRDefault="00EC207E" w:rsidP="00A91B2A">
            <w:pPr>
              <w:jc w:val="right"/>
              <w:rPr>
                <w:rFonts w:asciiTheme="minorEastAsia" w:hAnsiTheme="minorEastAsia" w:cs="新細明體"/>
                <w:color w:val="FFFFFF"/>
                <w:sz w:val="20"/>
                <w:szCs w:val="20"/>
              </w:rPr>
            </w:pPr>
            <w:r w:rsidRPr="00A91B2A">
              <w:rPr>
                <w:rFonts w:asciiTheme="minorEastAsia" w:hAnsiTheme="minorEastAsia" w:hint="eastAsia"/>
                <w:color w:val="FFFFFF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07E" w:rsidRPr="00A91B2A" w:rsidRDefault="00EC207E" w:rsidP="00A91B2A">
            <w:pPr>
              <w:jc w:val="right"/>
              <w:rPr>
                <w:rFonts w:asciiTheme="minorEastAsia" w:hAnsiTheme="minorEastAsia" w:cs="新細明體"/>
                <w:color w:val="FFFFFF"/>
                <w:sz w:val="20"/>
                <w:szCs w:val="20"/>
              </w:rPr>
            </w:pPr>
            <w:r w:rsidRPr="00A91B2A">
              <w:rPr>
                <w:rFonts w:asciiTheme="minorEastAsia" w:hAnsiTheme="minorEastAsia" w:hint="eastAsia"/>
                <w:color w:val="FFFFFF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07E" w:rsidRPr="00A91B2A" w:rsidRDefault="00EC207E" w:rsidP="00A91B2A">
            <w:pPr>
              <w:jc w:val="right"/>
              <w:rPr>
                <w:rFonts w:asciiTheme="minorEastAsia" w:hAnsiTheme="minorEastAsia" w:cs="新細明體"/>
                <w:color w:val="FFFFFF"/>
                <w:sz w:val="20"/>
                <w:szCs w:val="20"/>
              </w:rPr>
            </w:pPr>
            <w:r w:rsidRPr="00A91B2A">
              <w:rPr>
                <w:rFonts w:asciiTheme="minorEastAsia" w:hAnsiTheme="minorEastAsia" w:hint="eastAsia"/>
                <w:color w:val="FFFFFF"/>
                <w:sz w:val="20"/>
                <w:szCs w:val="20"/>
              </w:rPr>
              <w:t>0</w:t>
            </w:r>
          </w:p>
        </w:tc>
      </w:tr>
      <w:tr w:rsidR="00EC207E" w:rsidRPr="004842B2" w:rsidTr="0054148E">
        <w:trPr>
          <w:gridAfter w:val="1"/>
          <w:wAfter w:w="34" w:type="dxa"/>
          <w:cantSplit/>
          <w:trHeight w:val="360"/>
          <w:jc w:val="center"/>
        </w:trPr>
        <w:tc>
          <w:tcPr>
            <w:tcW w:w="323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C207E" w:rsidRPr="004842B2" w:rsidRDefault="00EC207E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4842B2">
              <w:rPr>
                <w:rFonts w:asciiTheme="minorEastAsia" w:hAnsiTheme="minorEastAsia" w:hint="eastAsia"/>
                <w:sz w:val="22"/>
              </w:rPr>
              <w:t>工業生產指數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100.04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100.15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100.24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100.36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100.48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100.62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100.75 </w:t>
            </w:r>
          </w:p>
        </w:tc>
      </w:tr>
      <w:tr w:rsidR="00EC207E" w:rsidRPr="004842B2" w:rsidTr="0054148E">
        <w:trPr>
          <w:gridAfter w:val="1"/>
          <w:wAfter w:w="34" w:type="dxa"/>
          <w:cantSplit/>
          <w:trHeight w:val="360"/>
          <w:jc w:val="center"/>
        </w:trPr>
        <w:tc>
          <w:tcPr>
            <w:tcW w:w="3235" w:type="dxa"/>
            <w:tcBorders>
              <w:top w:val="nil"/>
              <w:bottom w:val="nil"/>
            </w:tcBorders>
            <w:shd w:val="clear" w:color="auto" w:fill="auto"/>
          </w:tcPr>
          <w:p w:rsidR="00EC207E" w:rsidRPr="004842B2" w:rsidRDefault="00EC207E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4842B2">
              <w:rPr>
                <w:rFonts w:asciiTheme="minorEastAsia" w:hAnsiTheme="minorEastAsia" w:hint="eastAsia"/>
                <w:sz w:val="22"/>
              </w:rPr>
              <w:t>電力(企業)總用電量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100.38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100.43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100.41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100.39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100.42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100.60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100.83 </w:t>
            </w:r>
          </w:p>
        </w:tc>
      </w:tr>
      <w:tr w:rsidR="00EC207E" w:rsidRPr="004842B2" w:rsidTr="0054148E">
        <w:trPr>
          <w:gridAfter w:val="1"/>
          <w:wAfter w:w="34" w:type="dxa"/>
          <w:cantSplit/>
          <w:trHeight w:val="360"/>
          <w:jc w:val="center"/>
        </w:trPr>
        <w:tc>
          <w:tcPr>
            <w:tcW w:w="323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C207E" w:rsidRPr="004842B2" w:rsidRDefault="00EC207E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4842B2">
              <w:rPr>
                <w:rFonts w:asciiTheme="minorEastAsia" w:hAnsiTheme="minorEastAsia" w:hint="eastAsia"/>
                <w:sz w:val="22"/>
              </w:rPr>
              <w:t>製造業銷售量指數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100.35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100.42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100.47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100.52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100.56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100.56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100.54 </w:t>
            </w:r>
          </w:p>
        </w:tc>
      </w:tr>
      <w:tr w:rsidR="00EC207E" w:rsidRPr="004842B2" w:rsidTr="0054148E">
        <w:trPr>
          <w:gridAfter w:val="1"/>
          <w:wAfter w:w="34" w:type="dxa"/>
          <w:cantSplit/>
          <w:trHeight w:val="360"/>
          <w:jc w:val="center"/>
        </w:trPr>
        <w:tc>
          <w:tcPr>
            <w:tcW w:w="3235" w:type="dxa"/>
            <w:tcBorders>
              <w:top w:val="nil"/>
              <w:bottom w:val="nil"/>
            </w:tcBorders>
            <w:shd w:val="clear" w:color="auto" w:fill="auto"/>
          </w:tcPr>
          <w:p w:rsidR="00EC207E" w:rsidRPr="004842B2" w:rsidRDefault="00EC207E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4842B2">
              <w:rPr>
                <w:rFonts w:asciiTheme="minorEastAsia" w:hAnsiTheme="minorEastAsia" w:hint="eastAsia"/>
                <w:sz w:val="22"/>
              </w:rPr>
              <w:t>批發、零售及餐飲業營業額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100.83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100.96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101.02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101.01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100.99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100.98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101.01 </w:t>
            </w:r>
          </w:p>
        </w:tc>
      </w:tr>
      <w:tr w:rsidR="00EC207E" w:rsidRPr="004842B2" w:rsidTr="0054148E">
        <w:trPr>
          <w:gridAfter w:val="1"/>
          <w:wAfter w:w="34" w:type="dxa"/>
          <w:cantSplit/>
          <w:trHeight w:val="360"/>
          <w:jc w:val="center"/>
        </w:trPr>
        <w:tc>
          <w:tcPr>
            <w:tcW w:w="323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C207E" w:rsidRPr="004842B2" w:rsidRDefault="00EC207E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4842B2">
              <w:rPr>
                <w:rFonts w:asciiTheme="minorEastAsia" w:hAnsiTheme="minorEastAsia" w:hint="eastAsia"/>
                <w:sz w:val="22"/>
              </w:rPr>
              <w:t>非農業部門就業人數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99.94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99.96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99.98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100.00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100.04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100.09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100.15 </w:t>
            </w:r>
          </w:p>
        </w:tc>
      </w:tr>
      <w:tr w:rsidR="00EC207E" w:rsidRPr="004842B2" w:rsidTr="0054148E">
        <w:trPr>
          <w:gridAfter w:val="1"/>
          <w:wAfter w:w="34" w:type="dxa"/>
          <w:cantSplit/>
          <w:trHeight w:val="360"/>
          <w:jc w:val="center"/>
        </w:trPr>
        <w:tc>
          <w:tcPr>
            <w:tcW w:w="3235" w:type="dxa"/>
            <w:tcBorders>
              <w:top w:val="nil"/>
              <w:bottom w:val="nil"/>
            </w:tcBorders>
            <w:shd w:val="clear" w:color="auto" w:fill="auto"/>
          </w:tcPr>
          <w:p w:rsidR="00EC207E" w:rsidRPr="004842B2" w:rsidRDefault="00EC207E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4842B2">
              <w:rPr>
                <w:rFonts w:asciiTheme="minorEastAsia" w:hAnsiTheme="minorEastAsia" w:hint="eastAsia"/>
                <w:sz w:val="22"/>
              </w:rPr>
              <w:t>實質海關出口值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100.64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100.69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100.70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100.65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100.59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100.565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100.561 </w:t>
            </w:r>
          </w:p>
        </w:tc>
      </w:tr>
      <w:tr w:rsidR="00EC207E" w:rsidRPr="004842B2" w:rsidTr="0054148E">
        <w:trPr>
          <w:gridAfter w:val="1"/>
          <w:wAfter w:w="34" w:type="dxa"/>
          <w:cantSplit/>
          <w:trHeight w:val="360"/>
          <w:jc w:val="center"/>
        </w:trPr>
        <w:tc>
          <w:tcPr>
            <w:tcW w:w="323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07E" w:rsidRPr="004842B2" w:rsidRDefault="00EC207E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4842B2">
              <w:rPr>
                <w:rFonts w:asciiTheme="minorEastAsia" w:hAnsiTheme="minorEastAsia" w:hint="eastAsia"/>
                <w:sz w:val="22"/>
              </w:rPr>
              <w:t>實質機械及電機設備進口值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100.19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100.33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100.41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100.41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100.36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100.24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07E" w:rsidRPr="00EC207E" w:rsidRDefault="00EC207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07E">
              <w:rPr>
                <w:rFonts w:asciiTheme="minorEastAsia" w:hAnsiTheme="minorEastAsia" w:hint="eastAsia"/>
                <w:sz w:val="20"/>
                <w:szCs w:val="20"/>
              </w:rPr>
              <w:t xml:space="preserve">100.08 </w:t>
            </w:r>
          </w:p>
        </w:tc>
      </w:tr>
    </w:tbl>
    <w:p w:rsidR="004531DD" w:rsidRPr="004842B2" w:rsidRDefault="008A12B7" w:rsidP="00232DF1">
      <w:pPr>
        <w:spacing w:beforeLines="300" w:before="1080"/>
        <w:ind w:leftChars="59" w:left="142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08F57DE">
            <wp:extent cx="6174000" cy="3542400"/>
            <wp:effectExtent l="0" t="0" r="0" b="0"/>
            <wp:docPr id="13" name="圖片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000" cy="354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31DD" w:rsidRPr="004842B2" w:rsidRDefault="004531DD" w:rsidP="007D3146">
      <w:pPr>
        <w:spacing w:line="380" w:lineRule="exact"/>
        <w:jc w:val="center"/>
        <w:rPr>
          <w:b/>
          <w:bCs/>
          <w:sz w:val="28"/>
          <w:szCs w:val="28"/>
        </w:rPr>
      </w:pPr>
      <w:r w:rsidRPr="004842B2">
        <w:rPr>
          <w:rFonts w:hint="eastAsia"/>
          <w:b/>
          <w:bCs/>
          <w:sz w:val="28"/>
          <w:szCs w:val="28"/>
        </w:rPr>
        <w:t>圖</w:t>
      </w:r>
      <w:r w:rsidRPr="004842B2">
        <w:rPr>
          <w:rFonts w:hint="eastAsia"/>
          <w:b/>
          <w:bCs/>
          <w:sz w:val="28"/>
          <w:szCs w:val="28"/>
        </w:rPr>
        <w:t xml:space="preserve">4  </w:t>
      </w:r>
      <w:r w:rsidRPr="004842B2">
        <w:rPr>
          <w:rFonts w:hint="eastAsia"/>
          <w:b/>
          <w:bCs/>
          <w:sz w:val="28"/>
          <w:szCs w:val="28"/>
        </w:rPr>
        <w:t>同時指標不含趨勢指數走勢圖</w:t>
      </w:r>
    </w:p>
    <w:p w:rsidR="007D3146" w:rsidRPr="004842B2" w:rsidRDefault="007D3146" w:rsidP="004531DD">
      <w:pPr>
        <w:jc w:val="center"/>
        <w:rPr>
          <w:b/>
          <w:bCs/>
          <w:sz w:val="28"/>
          <w:szCs w:val="28"/>
        </w:rPr>
      </w:pPr>
    </w:p>
    <w:p w:rsidR="009B14F0" w:rsidRPr="004842B2" w:rsidRDefault="009B14F0" w:rsidP="004531DD">
      <w:pPr>
        <w:jc w:val="center"/>
        <w:rPr>
          <w:b/>
          <w:bCs/>
          <w:sz w:val="28"/>
          <w:szCs w:val="28"/>
        </w:rPr>
      </w:pPr>
    </w:p>
    <w:p w:rsidR="00F129B4" w:rsidRPr="004842B2" w:rsidRDefault="00F129B4" w:rsidP="004531DD">
      <w:pPr>
        <w:jc w:val="center"/>
        <w:rPr>
          <w:b/>
          <w:bCs/>
          <w:sz w:val="28"/>
          <w:szCs w:val="28"/>
        </w:rPr>
      </w:pPr>
    </w:p>
    <w:p w:rsidR="004531DD" w:rsidRPr="004842B2" w:rsidRDefault="004531DD" w:rsidP="004531DD">
      <w:pPr>
        <w:jc w:val="center"/>
        <w:rPr>
          <w:b/>
          <w:bCs/>
          <w:sz w:val="28"/>
          <w:szCs w:val="28"/>
        </w:rPr>
      </w:pPr>
      <w:r w:rsidRPr="004842B2">
        <w:rPr>
          <w:rFonts w:hint="eastAsia"/>
          <w:b/>
          <w:bCs/>
          <w:sz w:val="28"/>
          <w:szCs w:val="28"/>
        </w:rPr>
        <w:lastRenderedPageBreak/>
        <w:t>表</w:t>
      </w:r>
      <w:r w:rsidRPr="004842B2">
        <w:rPr>
          <w:rFonts w:hint="eastAsia"/>
          <w:b/>
          <w:bCs/>
          <w:sz w:val="28"/>
          <w:szCs w:val="28"/>
        </w:rPr>
        <w:t xml:space="preserve">3  </w:t>
      </w:r>
      <w:r w:rsidRPr="004842B2">
        <w:rPr>
          <w:b/>
          <w:bCs/>
          <w:sz w:val="28"/>
          <w:szCs w:val="28"/>
        </w:rPr>
        <w:t>景氣</w:t>
      </w:r>
      <w:r w:rsidRPr="004842B2">
        <w:rPr>
          <w:rFonts w:hint="eastAsia"/>
          <w:b/>
          <w:bCs/>
          <w:sz w:val="28"/>
          <w:szCs w:val="28"/>
        </w:rPr>
        <w:t>落後指標</w:t>
      </w:r>
    </w:p>
    <w:p w:rsidR="004531DD" w:rsidRPr="004842B2" w:rsidRDefault="004531DD" w:rsidP="00621DD5">
      <w:pPr>
        <w:spacing w:line="240" w:lineRule="exact"/>
        <w:ind w:right="248"/>
        <w:jc w:val="right"/>
        <w:rPr>
          <w:sz w:val="18"/>
          <w:szCs w:val="18"/>
        </w:rPr>
      </w:pPr>
      <w:r w:rsidRPr="004842B2">
        <w:rPr>
          <w:rFonts w:hint="eastAsia"/>
          <w:sz w:val="18"/>
          <w:szCs w:val="18"/>
        </w:rPr>
        <w:t>指數</w:t>
      </w:r>
    </w:p>
    <w:tbl>
      <w:tblPr>
        <w:tblW w:w="9362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1"/>
        <w:gridCol w:w="829"/>
        <w:gridCol w:w="916"/>
        <w:gridCol w:w="894"/>
        <w:gridCol w:w="886"/>
        <w:gridCol w:w="7"/>
        <w:gridCol w:w="922"/>
        <w:gridCol w:w="833"/>
        <w:gridCol w:w="924"/>
      </w:tblGrid>
      <w:tr w:rsidR="00624C88" w:rsidRPr="004842B2" w:rsidTr="00A77764">
        <w:trPr>
          <w:cantSplit/>
          <w:trHeight w:val="563"/>
          <w:jc w:val="center"/>
        </w:trPr>
        <w:tc>
          <w:tcPr>
            <w:tcW w:w="31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88" w:rsidRPr="004842B2" w:rsidRDefault="00624C88" w:rsidP="001A617F">
            <w:pPr>
              <w:pStyle w:val="ad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  <w:r w:rsidRPr="004842B2"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C88" w:rsidRPr="004842B2" w:rsidRDefault="00624C88" w:rsidP="001A617F">
            <w:pPr>
              <w:pStyle w:val="ad"/>
              <w:spacing w:line="0" w:lineRule="atLeast"/>
              <w:jc w:val="center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  <w:r w:rsidRPr="004842B2">
              <w:rPr>
                <w:rFonts w:asciiTheme="minorEastAsia" w:eastAsiaTheme="minorEastAsia" w:hAnsiTheme="minorEastAsia" w:hint="eastAsia"/>
                <w:w w:val="95"/>
                <w:sz w:val="22"/>
                <w:szCs w:val="22"/>
              </w:rPr>
              <w:t>106年 (2017)</w:t>
            </w: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C88" w:rsidRPr="004842B2" w:rsidRDefault="00624C88" w:rsidP="001A617F">
            <w:pPr>
              <w:pStyle w:val="ad"/>
              <w:spacing w:line="0" w:lineRule="atLeast"/>
              <w:jc w:val="center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  <w:r w:rsidRPr="00D115D4">
              <w:rPr>
                <w:rFonts w:asciiTheme="minorEastAsia" w:eastAsiaTheme="minorEastAsia" w:hAnsiTheme="minorEastAsia" w:hint="eastAsia"/>
                <w:w w:val="95"/>
                <w:sz w:val="22"/>
                <w:szCs w:val="22"/>
              </w:rPr>
              <w:t>107年 (2018)</w:t>
            </w:r>
          </w:p>
        </w:tc>
      </w:tr>
      <w:tr w:rsidR="00624C88" w:rsidRPr="004842B2" w:rsidTr="00C02801">
        <w:trPr>
          <w:cantSplit/>
          <w:trHeight w:val="272"/>
          <w:jc w:val="center"/>
        </w:trPr>
        <w:tc>
          <w:tcPr>
            <w:tcW w:w="31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88" w:rsidRPr="004842B2" w:rsidRDefault="00624C88" w:rsidP="001A617F">
            <w:pPr>
              <w:pStyle w:val="ad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w w:val="95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C88" w:rsidRPr="004842B2" w:rsidRDefault="00624C88" w:rsidP="00C31D5C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C88" w:rsidRPr="004842B2" w:rsidRDefault="00624C88" w:rsidP="00C31D5C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</w:t>
            </w: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4C88" w:rsidRPr="004842B2" w:rsidRDefault="00624C88" w:rsidP="00C31D5C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</w:t>
            </w: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C88" w:rsidRPr="004842B2" w:rsidRDefault="00624C88" w:rsidP="00C31D5C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</w:t>
            </w: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C88" w:rsidRPr="004842B2" w:rsidRDefault="00624C88" w:rsidP="00D867B0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</w:t>
            </w: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C88" w:rsidRPr="004842B2" w:rsidRDefault="00624C88" w:rsidP="00D867B0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2</w:t>
            </w:r>
            <w:r w:rsidRPr="004842B2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月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C88" w:rsidRPr="004842B2" w:rsidRDefault="00624C88" w:rsidP="00222B9D">
            <w:pPr>
              <w:pStyle w:val="ad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3月</w:t>
            </w:r>
          </w:p>
        </w:tc>
      </w:tr>
      <w:tr w:rsidR="00624C88" w:rsidRPr="004E345D" w:rsidTr="00C02801">
        <w:trPr>
          <w:cantSplit/>
          <w:trHeight w:val="360"/>
          <w:jc w:val="center"/>
        </w:trPr>
        <w:tc>
          <w:tcPr>
            <w:tcW w:w="31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24C88" w:rsidRPr="004842B2" w:rsidRDefault="00624C88" w:rsidP="001A617F">
            <w:pPr>
              <w:rPr>
                <w:rFonts w:asciiTheme="minorEastAsia" w:hAnsiTheme="minorEastAsia"/>
                <w:b/>
                <w:bCs/>
                <w:sz w:val="22"/>
              </w:rPr>
            </w:pPr>
            <w:r w:rsidRPr="004842B2">
              <w:rPr>
                <w:rFonts w:asciiTheme="minorEastAsia" w:hAnsiTheme="minorEastAsia" w:hint="eastAsia"/>
                <w:b/>
                <w:bCs/>
                <w:sz w:val="22"/>
              </w:rPr>
              <w:t>不含趨勢指數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99.90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99.89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100.00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100.18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100.43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100.63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100.78 </w:t>
            </w:r>
          </w:p>
        </w:tc>
      </w:tr>
      <w:tr w:rsidR="00624C88" w:rsidRPr="004E345D" w:rsidTr="00C02801">
        <w:trPr>
          <w:cantSplit/>
          <w:trHeight w:val="294"/>
          <w:jc w:val="center"/>
        </w:trPr>
        <w:tc>
          <w:tcPr>
            <w:tcW w:w="3151" w:type="dxa"/>
            <w:tcBorders>
              <w:top w:val="nil"/>
              <w:bottom w:val="nil"/>
            </w:tcBorders>
            <w:shd w:val="clear" w:color="auto" w:fill="auto"/>
          </w:tcPr>
          <w:p w:rsidR="00624C88" w:rsidRPr="004842B2" w:rsidRDefault="00624C88" w:rsidP="001A617F">
            <w:pPr>
              <w:rPr>
                <w:rFonts w:asciiTheme="minorEastAsia" w:hAnsiTheme="minorEastAsia" w:cs="新細明體"/>
                <w:sz w:val="22"/>
              </w:rPr>
            </w:pPr>
            <w:r w:rsidRPr="004842B2">
              <w:rPr>
                <w:rFonts w:asciiTheme="minorEastAsia" w:hAnsiTheme="minorEastAsia" w:hint="eastAsia"/>
                <w:sz w:val="22"/>
              </w:rPr>
              <w:t xml:space="preserve">　較上月變動</w:t>
            </w:r>
            <w:r w:rsidRPr="004842B2">
              <w:rPr>
                <w:rFonts w:asciiTheme="minorEastAsia" w:hAnsiTheme="minorEastAsia"/>
                <w:sz w:val="22"/>
              </w:rPr>
              <w:t xml:space="preserve"> (%)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-0.20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-0.01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0.11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0.19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0.25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0.20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0.15 </w:t>
            </w:r>
          </w:p>
        </w:tc>
      </w:tr>
      <w:tr w:rsidR="00624C88" w:rsidRPr="004842B2" w:rsidTr="00C02801">
        <w:trPr>
          <w:cantSplit/>
          <w:trHeight w:val="339"/>
          <w:jc w:val="center"/>
        </w:trPr>
        <w:tc>
          <w:tcPr>
            <w:tcW w:w="3151" w:type="dxa"/>
            <w:tcBorders>
              <w:top w:val="nil"/>
              <w:bottom w:val="nil"/>
            </w:tcBorders>
            <w:shd w:val="clear" w:color="auto" w:fill="auto"/>
          </w:tcPr>
          <w:p w:rsidR="00624C88" w:rsidRPr="004842B2" w:rsidRDefault="00624C88" w:rsidP="001A617F">
            <w:pPr>
              <w:rPr>
                <w:rFonts w:asciiTheme="minorEastAsia" w:hAnsiTheme="minorEastAsia" w:cs="新細明體"/>
                <w:b/>
                <w:bCs/>
                <w:sz w:val="22"/>
              </w:rPr>
            </w:pPr>
            <w:r w:rsidRPr="004842B2">
              <w:rPr>
                <w:rFonts w:asciiTheme="minorEastAsia" w:hAnsiTheme="minorEastAsia" w:hint="eastAsia"/>
                <w:b/>
                <w:bCs/>
                <w:sz w:val="22"/>
              </w:rPr>
              <w:t>構成項目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C88" w:rsidRPr="00D115D4" w:rsidRDefault="00624C88" w:rsidP="00C31D5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F714A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C88" w:rsidRPr="00D115D4" w:rsidRDefault="00624C88" w:rsidP="00C31D5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F714A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C88" w:rsidRPr="00D115D4" w:rsidRDefault="00624C88" w:rsidP="00C31D5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F714A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C88" w:rsidRPr="00D115D4" w:rsidRDefault="00624C88" w:rsidP="00C31D5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F714A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24C88" w:rsidRPr="00D115D4" w:rsidRDefault="00624C88" w:rsidP="00D867B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F714A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624C88" w:rsidRPr="00D115D4" w:rsidRDefault="00624C88" w:rsidP="00D867B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F714A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624C88" w:rsidRPr="00D115D4" w:rsidRDefault="00624C88" w:rsidP="002F714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4C88" w:rsidRPr="004842B2" w:rsidTr="00C02801">
        <w:trPr>
          <w:cantSplit/>
          <w:trHeight w:val="360"/>
          <w:jc w:val="center"/>
        </w:trPr>
        <w:tc>
          <w:tcPr>
            <w:tcW w:w="31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24C88" w:rsidRPr="004842B2" w:rsidRDefault="00624C88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4842B2">
              <w:rPr>
                <w:rFonts w:asciiTheme="minorEastAsia" w:hAnsiTheme="minorEastAsia" w:hint="eastAsia"/>
                <w:sz w:val="22"/>
              </w:rPr>
              <w:t>失業率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100.15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100.18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100.20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100.21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100.21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>100.21</w:t>
            </w:r>
            <w:r w:rsidR="001446D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>100.21</w:t>
            </w:r>
            <w:r w:rsidR="001446D3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</w:tr>
      <w:tr w:rsidR="00624C88" w:rsidRPr="004842B2" w:rsidTr="00C02801">
        <w:trPr>
          <w:cantSplit/>
          <w:trHeight w:val="360"/>
          <w:jc w:val="center"/>
        </w:trPr>
        <w:tc>
          <w:tcPr>
            <w:tcW w:w="3151" w:type="dxa"/>
            <w:tcBorders>
              <w:top w:val="nil"/>
              <w:bottom w:val="nil"/>
            </w:tcBorders>
            <w:shd w:val="clear" w:color="auto" w:fill="auto"/>
          </w:tcPr>
          <w:p w:rsidR="00624C88" w:rsidRPr="004842B2" w:rsidRDefault="00624C88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4842B2">
              <w:rPr>
                <w:rFonts w:asciiTheme="minorEastAsia" w:hAnsiTheme="minorEastAsia" w:hint="eastAsia"/>
                <w:sz w:val="22"/>
              </w:rPr>
              <w:t>工業及服務業受僱員工人數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100.12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100.15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100.18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100.19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100.19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100.19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100.18 </w:t>
            </w:r>
          </w:p>
        </w:tc>
      </w:tr>
      <w:tr w:rsidR="00624C88" w:rsidRPr="004842B2" w:rsidTr="00C02801">
        <w:trPr>
          <w:cantSplit/>
          <w:trHeight w:val="360"/>
          <w:jc w:val="center"/>
        </w:trPr>
        <w:tc>
          <w:tcPr>
            <w:tcW w:w="31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24C88" w:rsidRPr="004842B2" w:rsidRDefault="00624C88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4842B2">
              <w:rPr>
                <w:rFonts w:asciiTheme="minorEastAsia" w:hAnsiTheme="minorEastAsia" w:hint="eastAsia"/>
                <w:sz w:val="22"/>
              </w:rPr>
              <w:t>製造業單位產出勞動成本指數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99.69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99.73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99.87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100.09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100.34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100.51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100.61 </w:t>
            </w:r>
          </w:p>
        </w:tc>
      </w:tr>
      <w:tr w:rsidR="00624C88" w:rsidRPr="004842B2" w:rsidTr="00C02801">
        <w:trPr>
          <w:cantSplit/>
          <w:trHeight w:val="360"/>
          <w:jc w:val="center"/>
        </w:trPr>
        <w:tc>
          <w:tcPr>
            <w:tcW w:w="315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24C88" w:rsidRPr="004842B2" w:rsidRDefault="00624C88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4842B2">
              <w:rPr>
                <w:rFonts w:asciiTheme="minorEastAsia" w:hAnsiTheme="minorEastAsia" w:hint="eastAsia"/>
                <w:sz w:val="22"/>
              </w:rPr>
              <w:t>金融業隔夜拆款利率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100.03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100.04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100.05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100.06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100.07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100.08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100.10 </w:t>
            </w:r>
          </w:p>
        </w:tc>
      </w:tr>
      <w:tr w:rsidR="00624C88" w:rsidRPr="004842B2" w:rsidTr="00C02801">
        <w:trPr>
          <w:cantSplit/>
          <w:trHeight w:val="360"/>
          <w:jc w:val="center"/>
        </w:trPr>
        <w:tc>
          <w:tcPr>
            <w:tcW w:w="3151" w:type="dxa"/>
            <w:tcBorders>
              <w:top w:val="nil"/>
              <w:bottom w:val="nil"/>
            </w:tcBorders>
            <w:shd w:val="clear" w:color="auto" w:fill="auto"/>
          </w:tcPr>
          <w:p w:rsidR="00624C88" w:rsidRPr="004842B2" w:rsidRDefault="00624C88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4842B2">
              <w:rPr>
                <w:rFonts w:asciiTheme="minorEastAsia" w:hAnsiTheme="minorEastAsia" w:hint="eastAsia"/>
                <w:sz w:val="22"/>
              </w:rPr>
              <w:t>全體貨幣機構放款與投資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100.09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100.08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100.06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100.03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100.01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C88" w:rsidRPr="00624C88" w:rsidRDefault="00624C88" w:rsidP="001446D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>100.0</w:t>
            </w:r>
            <w:r w:rsidR="001446D3">
              <w:rPr>
                <w:rFonts w:asciiTheme="minorEastAsia" w:hAnsiTheme="minorEastAsia" w:hint="eastAsia"/>
                <w:sz w:val="20"/>
                <w:szCs w:val="20"/>
              </w:rPr>
              <w:t>07</w:t>
            </w: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>100.01</w:t>
            </w:r>
            <w:r w:rsidR="001446D3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</w:tr>
      <w:tr w:rsidR="00624C88" w:rsidRPr="004842B2" w:rsidTr="00C02801">
        <w:trPr>
          <w:cantSplit/>
          <w:trHeight w:val="360"/>
          <w:jc w:val="center"/>
        </w:trPr>
        <w:tc>
          <w:tcPr>
            <w:tcW w:w="31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C88" w:rsidRPr="004842B2" w:rsidRDefault="00624C88" w:rsidP="001A617F">
            <w:pPr>
              <w:ind w:left="212"/>
              <w:rPr>
                <w:rFonts w:asciiTheme="minorEastAsia" w:hAnsiTheme="minorEastAsia"/>
                <w:sz w:val="22"/>
              </w:rPr>
            </w:pPr>
            <w:r w:rsidRPr="004842B2">
              <w:rPr>
                <w:rFonts w:asciiTheme="minorEastAsia" w:hAnsiTheme="minorEastAsia" w:hint="eastAsia"/>
                <w:sz w:val="22"/>
              </w:rPr>
              <w:t>製造業存貨率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99.80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99.68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99.63 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99.64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99.70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99.78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4C88" w:rsidRPr="00624C88" w:rsidRDefault="00624C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4C88">
              <w:rPr>
                <w:rFonts w:asciiTheme="minorEastAsia" w:hAnsiTheme="minorEastAsia" w:hint="eastAsia"/>
                <w:sz w:val="20"/>
                <w:szCs w:val="20"/>
              </w:rPr>
              <w:t xml:space="preserve">99.86 </w:t>
            </w:r>
          </w:p>
        </w:tc>
      </w:tr>
    </w:tbl>
    <w:p w:rsidR="004531DD" w:rsidRPr="004842B2" w:rsidRDefault="004531DD" w:rsidP="0037571A">
      <w:pPr>
        <w:pStyle w:val="ad"/>
        <w:spacing w:beforeLines="10" w:before="36" w:line="220" w:lineRule="exact"/>
        <w:ind w:leftChars="100" w:left="620" w:hangingChars="200" w:hanging="380"/>
        <w:rPr>
          <w:rFonts w:ascii="Times New Roman" w:hAnsi="Times New Roman" w:cs="Times New Roman"/>
          <w:w w:val="95"/>
          <w:sz w:val="20"/>
          <w:szCs w:val="20"/>
        </w:rPr>
      </w:pPr>
      <w:proofErr w:type="gramStart"/>
      <w:r w:rsidRPr="004842B2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Pr="004842B2">
        <w:rPr>
          <w:rFonts w:ascii="Times New Roman" w:hAnsi="Times New Roman" w:cs="Times New Roman" w:hint="eastAsia"/>
          <w:w w:val="95"/>
          <w:sz w:val="20"/>
          <w:szCs w:val="20"/>
        </w:rPr>
        <w:t>：工業及服務業經常性受僱員工人數自</w:t>
      </w:r>
      <w:r w:rsidRPr="004842B2">
        <w:rPr>
          <w:rFonts w:ascii="Times New Roman" w:hAnsi="Times New Roman" w:cs="Times New Roman" w:hint="eastAsia"/>
          <w:w w:val="95"/>
          <w:sz w:val="20"/>
          <w:szCs w:val="20"/>
        </w:rPr>
        <w:t>2017</w:t>
      </w:r>
      <w:r w:rsidRPr="004842B2">
        <w:rPr>
          <w:rFonts w:ascii="Times New Roman" w:hAnsi="Times New Roman" w:cs="Times New Roman" w:hint="eastAsia"/>
          <w:w w:val="95"/>
          <w:sz w:val="20"/>
          <w:szCs w:val="20"/>
        </w:rPr>
        <w:t>年</w:t>
      </w:r>
      <w:r w:rsidRPr="004842B2">
        <w:rPr>
          <w:rFonts w:ascii="Times New Roman" w:hAnsi="Times New Roman" w:cs="Times New Roman" w:hint="eastAsia"/>
          <w:w w:val="95"/>
          <w:sz w:val="20"/>
          <w:szCs w:val="20"/>
        </w:rPr>
        <w:t>7</w:t>
      </w:r>
      <w:r w:rsidRPr="004842B2">
        <w:rPr>
          <w:rFonts w:ascii="Times New Roman" w:hAnsi="Times New Roman" w:cs="Times New Roman" w:hint="eastAsia"/>
          <w:w w:val="95"/>
          <w:sz w:val="20"/>
          <w:szCs w:val="20"/>
        </w:rPr>
        <w:t>月起停止發布，故自當月起，以工業及服務業受僱員工人數替代。</w:t>
      </w:r>
    </w:p>
    <w:p w:rsidR="004531DD" w:rsidRPr="004842B2" w:rsidRDefault="004531DD" w:rsidP="006F1F80">
      <w:pPr>
        <w:jc w:val="center"/>
        <w:rPr>
          <w:rFonts w:ascii="標楷體" w:eastAsia="標楷體" w:hAnsi="標楷體"/>
        </w:rPr>
      </w:pPr>
    </w:p>
    <w:p w:rsidR="004531DD" w:rsidRDefault="004531DD" w:rsidP="006F1F80">
      <w:pPr>
        <w:jc w:val="center"/>
        <w:rPr>
          <w:rFonts w:ascii="標楷體" w:eastAsia="標楷體" w:hAnsi="標楷體"/>
        </w:rPr>
      </w:pPr>
    </w:p>
    <w:p w:rsidR="00CF293F" w:rsidRPr="004842B2" w:rsidRDefault="00CF293F" w:rsidP="006F1F80">
      <w:pPr>
        <w:jc w:val="center"/>
        <w:rPr>
          <w:rFonts w:ascii="標楷體" w:eastAsia="標楷體" w:hAnsi="標楷體"/>
        </w:rPr>
      </w:pPr>
    </w:p>
    <w:p w:rsidR="004531DD" w:rsidRPr="004842B2" w:rsidRDefault="00FA37BC" w:rsidP="006F1F8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75639E86">
            <wp:extent cx="6174000" cy="3761241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000" cy="3761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31DD" w:rsidRPr="004842B2" w:rsidRDefault="004531DD" w:rsidP="007D3146">
      <w:pPr>
        <w:spacing w:line="380" w:lineRule="exact"/>
        <w:jc w:val="center"/>
        <w:rPr>
          <w:rFonts w:ascii="標楷體" w:eastAsia="標楷體" w:hAnsi="標楷體"/>
        </w:rPr>
      </w:pPr>
      <w:r w:rsidRPr="00D028A3">
        <w:rPr>
          <w:rFonts w:hint="eastAsia"/>
          <w:b/>
          <w:bCs/>
          <w:sz w:val="28"/>
          <w:szCs w:val="28"/>
        </w:rPr>
        <w:t>圖</w:t>
      </w:r>
      <w:r w:rsidRPr="00D028A3">
        <w:rPr>
          <w:rFonts w:hint="eastAsia"/>
          <w:b/>
          <w:bCs/>
          <w:sz w:val="28"/>
          <w:szCs w:val="28"/>
        </w:rPr>
        <w:t xml:space="preserve">5  </w:t>
      </w:r>
      <w:r w:rsidRPr="00D028A3">
        <w:rPr>
          <w:rFonts w:hint="eastAsia"/>
          <w:b/>
          <w:bCs/>
          <w:sz w:val="28"/>
          <w:szCs w:val="28"/>
        </w:rPr>
        <w:t>落後指標不含趨勢指數走勢圖</w:t>
      </w:r>
    </w:p>
    <w:sectPr w:rsidR="004531DD" w:rsidRPr="004842B2" w:rsidSect="00C369E1">
      <w:footerReference w:type="default" r:id="rId1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D4B" w:rsidRDefault="00A90D4B" w:rsidP="00C369E1">
      <w:r>
        <w:separator/>
      </w:r>
    </w:p>
  </w:endnote>
  <w:endnote w:type="continuationSeparator" w:id="0">
    <w:p w:rsidR="00A90D4B" w:rsidRDefault="00A90D4B" w:rsidP="00C3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圓體M">
    <w:panose1 w:val="020F0609000000000000"/>
    <w:charset w:val="88"/>
    <w:family w:val="modern"/>
    <w:pitch w:val="fixed"/>
    <w:sig w:usb0="800002E3" w:usb1="38CF7C7A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770207"/>
      <w:docPartObj>
        <w:docPartGallery w:val="Page Numbers (Bottom of Page)"/>
        <w:docPartUnique/>
      </w:docPartObj>
    </w:sdtPr>
    <w:sdtEndPr/>
    <w:sdtContent>
      <w:p w:rsidR="007D3146" w:rsidRDefault="007D3146" w:rsidP="00EF7E4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D44" w:rsidRPr="00A25D44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D4B" w:rsidRDefault="00A90D4B" w:rsidP="00C369E1">
      <w:r>
        <w:separator/>
      </w:r>
    </w:p>
  </w:footnote>
  <w:footnote w:type="continuationSeparator" w:id="0">
    <w:p w:rsidR="00A90D4B" w:rsidRDefault="00A90D4B" w:rsidP="00C369E1">
      <w:r>
        <w:continuationSeparator/>
      </w:r>
    </w:p>
  </w:footnote>
  <w:footnote w:id="1">
    <w:p w:rsidR="006C22FA" w:rsidRPr="008F41F8" w:rsidRDefault="006C22FA" w:rsidP="00FF3598">
      <w:pPr>
        <w:pStyle w:val="a5"/>
        <w:ind w:left="168" w:hangingChars="84" w:hanging="168"/>
      </w:pPr>
      <w:r>
        <w:rPr>
          <w:rStyle w:val="a7"/>
        </w:rPr>
        <w:footnoteRef/>
      </w:r>
      <w:r>
        <w:rPr>
          <w:rFonts w:hint="eastAsia"/>
        </w:rPr>
        <w:t xml:space="preserve"> </w:t>
      </w:r>
      <w:r w:rsidRPr="006657CE">
        <w:rPr>
          <w:rFonts w:asciiTheme="minorEastAsia" w:eastAsiaTheme="minorEastAsia" w:hAnsiTheme="minorEastAsia" w:cs="Arial" w:hint="eastAsia"/>
        </w:rPr>
        <w:t>各構成項目除製造業營業氣候測驗點之單位</w:t>
      </w:r>
      <w:proofErr w:type="gramStart"/>
      <w:r w:rsidRPr="006657CE">
        <w:rPr>
          <w:rFonts w:asciiTheme="minorEastAsia" w:eastAsiaTheme="minorEastAsia" w:hAnsiTheme="minorEastAsia" w:cs="Arial" w:hint="eastAsia"/>
        </w:rPr>
        <w:t>為點外</w:t>
      </w:r>
      <w:proofErr w:type="gramEnd"/>
      <w:r w:rsidRPr="006657CE">
        <w:rPr>
          <w:rFonts w:asciiTheme="minorEastAsia" w:eastAsiaTheme="minorEastAsia" w:hAnsiTheme="minorEastAsia" w:cs="Arial" w:hint="eastAsia"/>
        </w:rPr>
        <w:t>，</w:t>
      </w:r>
      <w:proofErr w:type="gramStart"/>
      <w:r w:rsidRPr="006657CE">
        <w:rPr>
          <w:rFonts w:asciiTheme="minorEastAsia" w:eastAsiaTheme="minorEastAsia" w:hAnsiTheme="minorEastAsia" w:cs="Arial" w:hint="eastAsia"/>
        </w:rPr>
        <w:t>其餘均為與</w:t>
      </w:r>
      <w:proofErr w:type="gramEnd"/>
      <w:r w:rsidRPr="006657CE">
        <w:rPr>
          <w:rFonts w:asciiTheme="minorEastAsia" w:eastAsiaTheme="minorEastAsia" w:hAnsiTheme="minorEastAsia" w:cs="Arial" w:hint="eastAsia"/>
        </w:rPr>
        <w:t>上年同月相比的變動率；除股價指數</w:t>
      </w:r>
      <w:proofErr w:type="gramStart"/>
      <w:r w:rsidRPr="006657CE">
        <w:rPr>
          <w:rFonts w:asciiTheme="minorEastAsia" w:eastAsiaTheme="minorEastAsia" w:hAnsiTheme="minorEastAsia" w:cs="Arial" w:hint="eastAsia"/>
        </w:rPr>
        <w:t>外均經季節</w:t>
      </w:r>
      <w:proofErr w:type="gramEnd"/>
      <w:r w:rsidRPr="006657CE">
        <w:rPr>
          <w:rFonts w:asciiTheme="minorEastAsia" w:eastAsiaTheme="minorEastAsia" w:hAnsiTheme="minorEastAsia" w:cs="Arial" w:hint="eastAsia"/>
        </w:rPr>
        <w:t>調整。</w:t>
      </w:r>
    </w:p>
  </w:footnote>
  <w:footnote w:id="2">
    <w:p w:rsidR="006C22FA" w:rsidRPr="0085401B" w:rsidRDefault="006C22FA" w:rsidP="00FF3598">
      <w:pPr>
        <w:pStyle w:val="a5"/>
        <w:ind w:left="168" w:hangingChars="84" w:hanging="168"/>
        <w:rPr>
          <w:rFonts w:ascii="Arial" w:eastAsia="文鼎圓體M" w:hAnsi="Arial" w:cs="Arial"/>
        </w:rPr>
      </w:pPr>
      <w:r>
        <w:rPr>
          <w:rStyle w:val="a7"/>
        </w:rPr>
        <w:footnoteRef/>
      </w:r>
      <w:r>
        <w:rPr>
          <w:rFonts w:hint="eastAsia"/>
        </w:rPr>
        <w:t xml:space="preserve"> </w:t>
      </w:r>
      <w:r w:rsidRPr="006657CE">
        <w:rPr>
          <w:rFonts w:asciiTheme="minorEastAsia" w:eastAsiaTheme="minorEastAsia" w:hAnsiTheme="minorEastAsia" w:cs="Arial"/>
        </w:rPr>
        <w:t>景氣指標編製方法，須先將各構成項目經季節調整、剔除長期趨勢，並平滑化與標準化後，再以相同權重加權平均合成綜合指數。故判斷各構成項目較上月變動方向，應以上述步驟計算後數值為</w:t>
      </w:r>
      <w:proofErr w:type="gramStart"/>
      <w:r w:rsidRPr="006657CE">
        <w:rPr>
          <w:rFonts w:asciiTheme="minorEastAsia" w:eastAsiaTheme="minorEastAsia" w:hAnsiTheme="minorEastAsia" w:cs="Arial"/>
        </w:rPr>
        <w:t>準</w:t>
      </w:r>
      <w:proofErr w:type="gramEnd"/>
      <w:r w:rsidRPr="006657CE">
        <w:rPr>
          <w:rFonts w:asciiTheme="minorEastAsia" w:eastAsiaTheme="minorEastAsia" w:hAnsiTheme="minorEastAsia" w:cs="Arial"/>
        </w:rPr>
        <w:t>，若與上月相比數值增加（減少），即代表構成項目較上月上升（下降）。</w:t>
      </w:r>
    </w:p>
  </w:footnote>
  <w:footnote w:id="3">
    <w:p w:rsidR="00A4021C" w:rsidRDefault="00A4021C" w:rsidP="00A4021C">
      <w:pPr>
        <w:pStyle w:val="a5"/>
      </w:pPr>
      <w:r>
        <w:rPr>
          <w:rStyle w:val="a7"/>
        </w:rPr>
        <w:footnoteRef/>
      </w:r>
      <w:r>
        <w:rPr>
          <w:rFonts w:hint="eastAsia"/>
        </w:rPr>
        <w:t xml:space="preserve"> </w:t>
      </w:r>
      <w:r w:rsidRPr="00A4021C">
        <w:rPr>
          <w:rFonts w:hint="eastAsia"/>
        </w:rPr>
        <w:t>失業率於合成落後指標時，先取倒數計算。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9498A"/>
    <w:multiLevelType w:val="hybridMultilevel"/>
    <w:tmpl w:val="CABC019E"/>
    <w:lvl w:ilvl="0" w:tplc="C6BEF328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1048"/>
        </w:tabs>
        <w:ind w:left="1048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E5"/>
    <w:rsid w:val="00011AC4"/>
    <w:rsid w:val="0004078B"/>
    <w:rsid w:val="000839E1"/>
    <w:rsid w:val="00085BC4"/>
    <w:rsid w:val="000A5460"/>
    <w:rsid w:val="000B7846"/>
    <w:rsid w:val="000C73B6"/>
    <w:rsid w:val="000D78C2"/>
    <w:rsid w:val="000E3F14"/>
    <w:rsid w:val="000E5AF3"/>
    <w:rsid w:val="000E5B04"/>
    <w:rsid w:val="000F7BFE"/>
    <w:rsid w:val="00120E6F"/>
    <w:rsid w:val="001446D3"/>
    <w:rsid w:val="00194E9F"/>
    <w:rsid w:val="00196E6C"/>
    <w:rsid w:val="001A3E2F"/>
    <w:rsid w:val="001B05C7"/>
    <w:rsid w:val="001B69EA"/>
    <w:rsid w:val="001C3259"/>
    <w:rsid w:val="001C5255"/>
    <w:rsid w:val="001E2FA4"/>
    <w:rsid w:val="001F337F"/>
    <w:rsid w:val="001F5F33"/>
    <w:rsid w:val="0021319F"/>
    <w:rsid w:val="00214758"/>
    <w:rsid w:val="00216477"/>
    <w:rsid w:val="002261D3"/>
    <w:rsid w:val="00232DF1"/>
    <w:rsid w:val="00247C50"/>
    <w:rsid w:val="00260640"/>
    <w:rsid w:val="00270E81"/>
    <w:rsid w:val="0027584F"/>
    <w:rsid w:val="00277A4A"/>
    <w:rsid w:val="002A05AD"/>
    <w:rsid w:val="002D4F8C"/>
    <w:rsid w:val="002D546B"/>
    <w:rsid w:val="002D7BA1"/>
    <w:rsid w:val="002E4B54"/>
    <w:rsid w:val="002E4D55"/>
    <w:rsid w:val="002F6159"/>
    <w:rsid w:val="002F714A"/>
    <w:rsid w:val="00301A1C"/>
    <w:rsid w:val="00301E66"/>
    <w:rsid w:val="00307ABF"/>
    <w:rsid w:val="00324BA4"/>
    <w:rsid w:val="00332832"/>
    <w:rsid w:val="003374F2"/>
    <w:rsid w:val="00340EED"/>
    <w:rsid w:val="00346863"/>
    <w:rsid w:val="00354C09"/>
    <w:rsid w:val="003570EE"/>
    <w:rsid w:val="00367B09"/>
    <w:rsid w:val="0037571A"/>
    <w:rsid w:val="00380416"/>
    <w:rsid w:val="003819EB"/>
    <w:rsid w:val="00383613"/>
    <w:rsid w:val="0038667D"/>
    <w:rsid w:val="003A00EF"/>
    <w:rsid w:val="003D40D8"/>
    <w:rsid w:val="003D7636"/>
    <w:rsid w:val="0042178C"/>
    <w:rsid w:val="00433799"/>
    <w:rsid w:val="00441EAA"/>
    <w:rsid w:val="00442C35"/>
    <w:rsid w:val="004531DD"/>
    <w:rsid w:val="004774CB"/>
    <w:rsid w:val="004842B2"/>
    <w:rsid w:val="004927A9"/>
    <w:rsid w:val="00496656"/>
    <w:rsid w:val="004A4A30"/>
    <w:rsid w:val="004A6EB7"/>
    <w:rsid w:val="004D28BC"/>
    <w:rsid w:val="004E345D"/>
    <w:rsid w:val="004E42AE"/>
    <w:rsid w:val="004F3B4C"/>
    <w:rsid w:val="0050032D"/>
    <w:rsid w:val="00500D16"/>
    <w:rsid w:val="005128D4"/>
    <w:rsid w:val="00517A8F"/>
    <w:rsid w:val="005270AA"/>
    <w:rsid w:val="00562B41"/>
    <w:rsid w:val="00582C2D"/>
    <w:rsid w:val="005836BA"/>
    <w:rsid w:val="00583941"/>
    <w:rsid w:val="005A676A"/>
    <w:rsid w:val="005B55A1"/>
    <w:rsid w:val="005B61E8"/>
    <w:rsid w:val="005B658F"/>
    <w:rsid w:val="005B6D42"/>
    <w:rsid w:val="005C0890"/>
    <w:rsid w:val="00603AF7"/>
    <w:rsid w:val="00605723"/>
    <w:rsid w:val="00605E74"/>
    <w:rsid w:val="00621DD5"/>
    <w:rsid w:val="00624C88"/>
    <w:rsid w:val="00634D65"/>
    <w:rsid w:val="006433C5"/>
    <w:rsid w:val="00651EEB"/>
    <w:rsid w:val="00652AF5"/>
    <w:rsid w:val="006657CE"/>
    <w:rsid w:val="00666B39"/>
    <w:rsid w:val="00674735"/>
    <w:rsid w:val="00687FD1"/>
    <w:rsid w:val="006971A0"/>
    <w:rsid w:val="006979A6"/>
    <w:rsid w:val="006B1367"/>
    <w:rsid w:val="006B44B0"/>
    <w:rsid w:val="006B4A0C"/>
    <w:rsid w:val="006C1E6A"/>
    <w:rsid w:val="006C22FA"/>
    <w:rsid w:val="006E0697"/>
    <w:rsid w:val="006E2A46"/>
    <w:rsid w:val="006F0477"/>
    <w:rsid w:val="006F1F80"/>
    <w:rsid w:val="00703609"/>
    <w:rsid w:val="00711312"/>
    <w:rsid w:val="0073698F"/>
    <w:rsid w:val="00741661"/>
    <w:rsid w:val="00744FAB"/>
    <w:rsid w:val="0075105C"/>
    <w:rsid w:val="00771B90"/>
    <w:rsid w:val="00796A83"/>
    <w:rsid w:val="007A2575"/>
    <w:rsid w:val="007A68DD"/>
    <w:rsid w:val="007D3146"/>
    <w:rsid w:val="007F51A6"/>
    <w:rsid w:val="00810777"/>
    <w:rsid w:val="008164DE"/>
    <w:rsid w:val="008413B3"/>
    <w:rsid w:val="00846C7B"/>
    <w:rsid w:val="00855EDF"/>
    <w:rsid w:val="00856F46"/>
    <w:rsid w:val="0087437A"/>
    <w:rsid w:val="008A12B7"/>
    <w:rsid w:val="008A39CF"/>
    <w:rsid w:val="008D1363"/>
    <w:rsid w:val="008D42D2"/>
    <w:rsid w:val="008E2FB9"/>
    <w:rsid w:val="008F0EE5"/>
    <w:rsid w:val="008F67C4"/>
    <w:rsid w:val="008F7028"/>
    <w:rsid w:val="009009D1"/>
    <w:rsid w:val="009140A9"/>
    <w:rsid w:val="00940095"/>
    <w:rsid w:val="00964392"/>
    <w:rsid w:val="009762DF"/>
    <w:rsid w:val="009769B9"/>
    <w:rsid w:val="00982058"/>
    <w:rsid w:val="0098387B"/>
    <w:rsid w:val="00992C58"/>
    <w:rsid w:val="009B14F0"/>
    <w:rsid w:val="009C5550"/>
    <w:rsid w:val="009F086B"/>
    <w:rsid w:val="009F395A"/>
    <w:rsid w:val="00A044A1"/>
    <w:rsid w:val="00A11FE5"/>
    <w:rsid w:val="00A25D44"/>
    <w:rsid w:val="00A400A7"/>
    <w:rsid w:val="00A4021C"/>
    <w:rsid w:val="00A90D4B"/>
    <w:rsid w:val="00A91B2A"/>
    <w:rsid w:val="00AC2684"/>
    <w:rsid w:val="00AC3170"/>
    <w:rsid w:val="00AE0EEF"/>
    <w:rsid w:val="00B044E6"/>
    <w:rsid w:val="00B156FE"/>
    <w:rsid w:val="00B17481"/>
    <w:rsid w:val="00B23A2B"/>
    <w:rsid w:val="00B50606"/>
    <w:rsid w:val="00B52E45"/>
    <w:rsid w:val="00B55A5E"/>
    <w:rsid w:val="00B70BD7"/>
    <w:rsid w:val="00B8235B"/>
    <w:rsid w:val="00B8556B"/>
    <w:rsid w:val="00BB516D"/>
    <w:rsid w:val="00BC3BCB"/>
    <w:rsid w:val="00BD25E3"/>
    <w:rsid w:val="00BE2192"/>
    <w:rsid w:val="00C02801"/>
    <w:rsid w:val="00C12B24"/>
    <w:rsid w:val="00C277E5"/>
    <w:rsid w:val="00C369E1"/>
    <w:rsid w:val="00C74E8C"/>
    <w:rsid w:val="00C80B6D"/>
    <w:rsid w:val="00C83F7F"/>
    <w:rsid w:val="00CA20F1"/>
    <w:rsid w:val="00CF2670"/>
    <w:rsid w:val="00CF293F"/>
    <w:rsid w:val="00D028A3"/>
    <w:rsid w:val="00D03D0A"/>
    <w:rsid w:val="00D115D4"/>
    <w:rsid w:val="00D11774"/>
    <w:rsid w:val="00D21BFA"/>
    <w:rsid w:val="00D3412D"/>
    <w:rsid w:val="00D37C8E"/>
    <w:rsid w:val="00D417F4"/>
    <w:rsid w:val="00D43576"/>
    <w:rsid w:val="00D47148"/>
    <w:rsid w:val="00D750E1"/>
    <w:rsid w:val="00DB1B8C"/>
    <w:rsid w:val="00DB3ECE"/>
    <w:rsid w:val="00DE111F"/>
    <w:rsid w:val="00DE2A37"/>
    <w:rsid w:val="00DE4520"/>
    <w:rsid w:val="00E066EC"/>
    <w:rsid w:val="00E2164E"/>
    <w:rsid w:val="00E60320"/>
    <w:rsid w:val="00E63A55"/>
    <w:rsid w:val="00E64D33"/>
    <w:rsid w:val="00E8474B"/>
    <w:rsid w:val="00E87FE9"/>
    <w:rsid w:val="00E95659"/>
    <w:rsid w:val="00EA5B96"/>
    <w:rsid w:val="00EA6B86"/>
    <w:rsid w:val="00EB07EF"/>
    <w:rsid w:val="00EC207E"/>
    <w:rsid w:val="00EE69AB"/>
    <w:rsid w:val="00EF52DA"/>
    <w:rsid w:val="00EF7E41"/>
    <w:rsid w:val="00F025D2"/>
    <w:rsid w:val="00F11460"/>
    <w:rsid w:val="00F129B4"/>
    <w:rsid w:val="00F12C91"/>
    <w:rsid w:val="00F21ED5"/>
    <w:rsid w:val="00F23BD4"/>
    <w:rsid w:val="00F24430"/>
    <w:rsid w:val="00F34F4A"/>
    <w:rsid w:val="00F4733A"/>
    <w:rsid w:val="00F55EE2"/>
    <w:rsid w:val="00F75E79"/>
    <w:rsid w:val="00FA37BC"/>
    <w:rsid w:val="00FB7BA0"/>
    <w:rsid w:val="00FC0404"/>
    <w:rsid w:val="00FC24FD"/>
    <w:rsid w:val="00FC6478"/>
    <w:rsid w:val="00FD3E58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1F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note text"/>
    <w:basedOn w:val="a"/>
    <w:link w:val="a6"/>
    <w:semiHidden/>
    <w:rsid w:val="00C369E1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腳文字 字元"/>
    <w:basedOn w:val="a0"/>
    <w:link w:val="a5"/>
    <w:semiHidden/>
    <w:rsid w:val="00C369E1"/>
    <w:rPr>
      <w:rFonts w:ascii="Times New Roman" w:eastAsia="新細明體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C369E1"/>
    <w:rPr>
      <w:vertAlign w:val="superscript"/>
    </w:rPr>
  </w:style>
  <w:style w:type="paragraph" w:styleId="a8">
    <w:name w:val="List Paragraph"/>
    <w:basedOn w:val="a"/>
    <w:uiPriority w:val="34"/>
    <w:qFormat/>
    <w:rsid w:val="00C369E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37C8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37C8E"/>
    <w:rPr>
      <w:sz w:val="20"/>
      <w:szCs w:val="20"/>
    </w:rPr>
  </w:style>
  <w:style w:type="paragraph" w:styleId="Web">
    <w:name w:val="Normal (Web)"/>
    <w:basedOn w:val="a"/>
    <w:uiPriority w:val="99"/>
    <w:rsid w:val="009009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Plain Text"/>
    <w:basedOn w:val="a"/>
    <w:link w:val="ae"/>
    <w:rsid w:val="008F67C4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rsid w:val="008F67C4"/>
    <w:rPr>
      <w:rFonts w:ascii="細明體" w:eastAsia="細明體" w:hAnsi="Courier New" w:cs="Courier New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2E4D55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2E4D55"/>
  </w:style>
  <w:style w:type="character" w:styleId="af1">
    <w:name w:val="endnote reference"/>
    <w:basedOn w:val="a0"/>
    <w:uiPriority w:val="99"/>
    <w:semiHidden/>
    <w:unhideWhenUsed/>
    <w:rsid w:val="002E4D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1F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note text"/>
    <w:basedOn w:val="a"/>
    <w:link w:val="a6"/>
    <w:semiHidden/>
    <w:rsid w:val="00C369E1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腳文字 字元"/>
    <w:basedOn w:val="a0"/>
    <w:link w:val="a5"/>
    <w:semiHidden/>
    <w:rsid w:val="00C369E1"/>
    <w:rPr>
      <w:rFonts w:ascii="Times New Roman" w:eastAsia="新細明體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C369E1"/>
    <w:rPr>
      <w:vertAlign w:val="superscript"/>
    </w:rPr>
  </w:style>
  <w:style w:type="paragraph" w:styleId="a8">
    <w:name w:val="List Paragraph"/>
    <w:basedOn w:val="a"/>
    <w:uiPriority w:val="34"/>
    <w:qFormat/>
    <w:rsid w:val="00C369E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37C8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37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37C8E"/>
    <w:rPr>
      <w:sz w:val="20"/>
      <w:szCs w:val="20"/>
    </w:rPr>
  </w:style>
  <w:style w:type="paragraph" w:styleId="Web">
    <w:name w:val="Normal (Web)"/>
    <w:basedOn w:val="a"/>
    <w:uiPriority w:val="99"/>
    <w:rsid w:val="009009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Plain Text"/>
    <w:basedOn w:val="a"/>
    <w:link w:val="ae"/>
    <w:rsid w:val="008F67C4"/>
    <w:rPr>
      <w:rFonts w:ascii="細明體" w:eastAsia="細明體" w:hAnsi="Courier New" w:cs="Courier New"/>
      <w:szCs w:val="24"/>
    </w:rPr>
  </w:style>
  <w:style w:type="character" w:customStyle="1" w:styleId="ae">
    <w:name w:val="純文字 字元"/>
    <w:basedOn w:val="a0"/>
    <w:link w:val="ad"/>
    <w:rsid w:val="008F67C4"/>
    <w:rPr>
      <w:rFonts w:ascii="細明體" w:eastAsia="細明體" w:hAnsi="Courier New" w:cs="Courier New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2E4D55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2E4D55"/>
  </w:style>
  <w:style w:type="character" w:styleId="af1">
    <w:name w:val="endnote reference"/>
    <w:basedOn w:val="a0"/>
    <w:uiPriority w:val="99"/>
    <w:semiHidden/>
    <w:unhideWhenUsed/>
    <w:rsid w:val="002E4D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21954-C76F-48BC-8967-2ACE28B6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利秀蘭</dc:creator>
  <cp:lastModifiedBy>劉欣姿</cp:lastModifiedBy>
  <cp:revision>13</cp:revision>
  <cp:lastPrinted>2018-01-25T03:46:00Z</cp:lastPrinted>
  <dcterms:created xsi:type="dcterms:W3CDTF">2018-04-25T04:10:00Z</dcterms:created>
  <dcterms:modified xsi:type="dcterms:W3CDTF">2018-04-26T03:59:00Z</dcterms:modified>
</cp:coreProperties>
</file>