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8CDA9" w14:textId="77777777" w:rsidR="00482687" w:rsidRPr="0050527D" w:rsidRDefault="00482687" w:rsidP="00482687">
      <w:pPr>
        <w:rPr>
          <w:rFonts w:eastAsia="微軟正黑體" w:cstheme="minorHAnsi"/>
          <w:b/>
          <w:sz w:val="32"/>
          <w:szCs w:val="32"/>
        </w:rPr>
      </w:pPr>
      <w:r w:rsidRPr="0050527D">
        <w:rPr>
          <w:rFonts w:eastAsia="微軟正黑體" w:cstheme="minorHAnsi"/>
          <w:noProof/>
          <w:sz w:val="32"/>
          <w:szCs w:val="32"/>
        </w:rPr>
        <w:drawing>
          <wp:inline distT="0" distB="0" distL="0" distR="0" wp14:anchorId="2E9D6E87" wp14:editId="68A5FDFE">
            <wp:extent cx="1132609" cy="226097"/>
            <wp:effectExtent l="0" t="0" r="0" b="254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977" cy="26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868D44" w14:textId="77777777" w:rsidR="00482687" w:rsidRPr="0050527D" w:rsidRDefault="00482687" w:rsidP="00482687">
      <w:pPr>
        <w:spacing w:line="520" w:lineRule="exact"/>
        <w:ind w:leftChars="100" w:left="240"/>
        <w:jc w:val="center"/>
        <w:rPr>
          <w:rFonts w:eastAsia="微軟正黑體" w:cstheme="minorHAnsi"/>
          <w:sz w:val="32"/>
          <w:szCs w:val="32"/>
        </w:rPr>
      </w:pPr>
      <w:r w:rsidRPr="0050527D">
        <w:rPr>
          <w:rFonts w:eastAsia="微軟正黑體" w:cstheme="minorHAnsi"/>
          <w:b/>
          <w:bCs/>
          <w:sz w:val="32"/>
          <w:szCs w:val="32"/>
        </w:rPr>
        <w:t>國家發展委員會</w:t>
      </w:r>
      <w:r w:rsidRPr="0050527D">
        <w:rPr>
          <w:rFonts w:eastAsia="微軟正黑體" w:cstheme="minorHAnsi"/>
          <w:b/>
          <w:bCs/>
          <w:sz w:val="32"/>
          <w:szCs w:val="32"/>
        </w:rPr>
        <w:t xml:space="preserve"> </w:t>
      </w:r>
      <w:r w:rsidRPr="0050527D">
        <w:rPr>
          <w:rFonts w:eastAsia="微軟正黑體" w:cstheme="minorHAnsi"/>
          <w:b/>
          <w:bCs/>
          <w:sz w:val="32"/>
          <w:szCs w:val="32"/>
        </w:rPr>
        <w:t>新聞稿</w:t>
      </w:r>
      <w:r w:rsidRPr="0050527D">
        <w:rPr>
          <w:rFonts w:eastAsia="微軟正黑體" w:cstheme="minorHAnsi"/>
          <w:b/>
          <w:bCs/>
          <w:sz w:val="32"/>
          <w:szCs w:val="32"/>
        </w:rPr>
        <w:t xml:space="preserve"> </w:t>
      </w:r>
    </w:p>
    <w:p w14:paraId="010D227B" w14:textId="7C3CBE24" w:rsidR="00482687" w:rsidRPr="0050527D" w:rsidRDefault="0050527D" w:rsidP="0050527D">
      <w:pPr>
        <w:spacing w:line="480" w:lineRule="exact"/>
        <w:ind w:right="-9"/>
        <w:jc w:val="right"/>
        <w:rPr>
          <w:rFonts w:eastAsia="微軟正黑體" w:cstheme="minorHAnsi"/>
          <w:b/>
          <w:bCs/>
          <w:kern w:val="0"/>
          <w:sz w:val="32"/>
          <w:szCs w:val="32"/>
        </w:rPr>
      </w:pPr>
      <w:r w:rsidRPr="0050527D">
        <w:rPr>
          <w:rFonts w:eastAsia="微軟正黑體" w:cstheme="minorHAnsi"/>
          <w:b/>
          <w:bCs/>
          <w:kern w:val="0"/>
          <w:sz w:val="36"/>
          <w:szCs w:val="36"/>
        </w:rPr>
        <w:t>中東歐融資基金再傳佳音</w:t>
      </w:r>
      <w:r w:rsidRPr="0050527D">
        <w:rPr>
          <w:rFonts w:eastAsia="微軟正黑體" w:cstheme="minorHAnsi"/>
          <w:b/>
          <w:bCs/>
          <w:kern w:val="0"/>
          <w:sz w:val="36"/>
          <w:szCs w:val="36"/>
        </w:rPr>
        <w:t xml:space="preserve"> </w:t>
      </w:r>
      <w:r w:rsidRPr="0050527D">
        <w:rPr>
          <w:rFonts w:eastAsia="微軟正黑體" w:cstheme="minorHAnsi"/>
          <w:b/>
          <w:bCs/>
          <w:kern w:val="0"/>
          <w:sz w:val="36"/>
          <w:szCs w:val="36"/>
        </w:rPr>
        <w:t>具體深化</w:t>
      </w:r>
      <w:proofErr w:type="gramStart"/>
      <w:r w:rsidRPr="0050527D">
        <w:rPr>
          <w:rFonts w:eastAsia="微軟正黑體" w:cstheme="minorHAnsi"/>
          <w:b/>
          <w:bCs/>
          <w:kern w:val="0"/>
          <w:sz w:val="36"/>
          <w:szCs w:val="36"/>
        </w:rPr>
        <w:t>臺</w:t>
      </w:r>
      <w:proofErr w:type="gramEnd"/>
      <w:r w:rsidRPr="0050527D">
        <w:rPr>
          <w:rFonts w:eastAsia="微軟正黑體" w:cstheme="minorHAnsi"/>
          <w:b/>
          <w:bCs/>
          <w:kern w:val="0"/>
          <w:sz w:val="36"/>
          <w:szCs w:val="36"/>
        </w:rPr>
        <w:t>歐經貿合作</w:t>
      </w:r>
    </w:p>
    <w:p w14:paraId="6FF0757D" w14:textId="0C13F67A" w:rsidR="00482687" w:rsidRPr="0050527D" w:rsidRDefault="00482687" w:rsidP="0050527D">
      <w:pPr>
        <w:spacing w:beforeLines="50" w:before="180" w:line="480" w:lineRule="exact"/>
        <w:ind w:right="85"/>
        <w:rPr>
          <w:rFonts w:eastAsia="微軟正黑體" w:cstheme="minorHAnsi"/>
          <w:bCs/>
          <w:kern w:val="0"/>
          <w:sz w:val="28"/>
          <w:szCs w:val="28"/>
        </w:rPr>
      </w:pPr>
      <w:r w:rsidRPr="0050527D">
        <w:rPr>
          <w:rFonts w:eastAsia="微軟正黑體" w:cstheme="minorHAnsi"/>
          <w:bCs/>
          <w:kern w:val="0"/>
          <w:sz w:val="28"/>
          <w:szCs w:val="28"/>
        </w:rPr>
        <w:t>發布日期：</w:t>
      </w:r>
      <w:r w:rsidR="0050527D" w:rsidRPr="0050527D">
        <w:rPr>
          <w:rFonts w:eastAsia="微軟正黑體" w:cstheme="minorHAnsi"/>
          <w:bCs/>
          <w:kern w:val="0"/>
          <w:sz w:val="28"/>
          <w:szCs w:val="28"/>
        </w:rPr>
        <w:t>112</w:t>
      </w:r>
      <w:r w:rsidR="0050527D" w:rsidRPr="0050527D">
        <w:rPr>
          <w:rFonts w:eastAsia="微軟正黑體" w:cstheme="minorHAnsi"/>
          <w:bCs/>
          <w:kern w:val="0"/>
          <w:sz w:val="28"/>
          <w:szCs w:val="28"/>
        </w:rPr>
        <w:t>年</w:t>
      </w:r>
      <w:r w:rsidR="0050527D" w:rsidRPr="0050527D">
        <w:rPr>
          <w:rFonts w:eastAsia="微軟正黑體" w:cstheme="minorHAnsi"/>
          <w:bCs/>
          <w:kern w:val="0"/>
          <w:sz w:val="28"/>
          <w:szCs w:val="28"/>
        </w:rPr>
        <w:t>5</w:t>
      </w:r>
      <w:r w:rsidR="0050527D" w:rsidRPr="0050527D">
        <w:rPr>
          <w:rFonts w:eastAsia="微軟正黑體" w:cstheme="minorHAnsi"/>
          <w:bCs/>
          <w:kern w:val="0"/>
          <w:sz w:val="28"/>
          <w:szCs w:val="28"/>
        </w:rPr>
        <w:t>月</w:t>
      </w:r>
      <w:r w:rsidR="0050527D" w:rsidRPr="0050527D">
        <w:rPr>
          <w:rFonts w:eastAsia="微軟正黑體" w:cstheme="minorHAnsi"/>
          <w:bCs/>
          <w:kern w:val="0"/>
          <w:sz w:val="28"/>
          <w:szCs w:val="28"/>
        </w:rPr>
        <w:t>19</w:t>
      </w:r>
      <w:r w:rsidR="0050527D" w:rsidRPr="0050527D">
        <w:rPr>
          <w:rFonts w:eastAsia="微軟正黑體" w:cstheme="minorHAnsi"/>
          <w:bCs/>
          <w:kern w:val="0"/>
          <w:sz w:val="28"/>
          <w:szCs w:val="28"/>
        </w:rPr>
        <w:t>日</w:t>
      </w:r>
    </w:p>
    <w:p w14:paraId="76D82E13" w14:textId="758E806E" w:rsidR="00482687" w:rsidRPr="0050527D" w:rsidRDefault="00482687" w:rsidP="00482687">
      <w:pPr>
        <w:spacing w:line="480" w:lineRule="exact"/>
        <w:ind w:right="84"/>
        <w:rPr>
          <w:rFonts w:eastAsia="微軟正黑體" w:cstheme="minorHAnsi"/>
          <w:bCs/>
          <w:kern w:val="0"/>
          <w:sz w:val="28"/>
          <w:szCs w:val="28"/>
        </w:rPr>
      </w:pPr>
      <w:r w:rsidRPr="0050527D">
        <w:rPr>
          <w:rFonts w:eastAsia="微軟正黑體" w:cstheme="minorHAnsi"/>
          <w:bCs/>
          <w:kern w:val="0"/>
          <w:sz w:val="28"/>
          <w:szCs w:val="28"/>
        </w:rPr>
        <w:t>發布單位：</w:t>
      </w:r>
      <w:r w:rsidR="0050527D" w:rsidRPr="0050527D">
        <w:rPr>
          <w:rFonts w:eastAsia="微軟正黑體" w:cstheme="minorHAnsi"/>
          <w:bCs/>
          <w:kern w:val="0"/>
          <w:sz w:val="28"/>
          <w:szCs w:val="28"/>
        </w:rPr>
        <w:t>綜合規劃處</w:t>
      </w:r>
    </w:p>
    <w:p w14:paraId="244DE7E8" w14:textId="77777777" w:rsidR="0050527D" w:rsidRPr="0050527D" w:rsidRDefault="0050527D" w:rsidP="0050527D">
      <w:pPr>
        <w:adjustRightInd w:val="0"/>
        <w:snapToGrid w:val="0"/>
        <w:spacing w:beforeLines="50" w:before="180" w:line="540" w:lineRule="exact"/>
        <w:ind w:firstLineChars="200" w:firstLine="640"/>
        <w:jc w:val="both"/>
        <w:rPr>
          <w:rFonts w:eastAsia="微軟正黑體" w:cstheme="minorHAnsi"/>
          <w:kern w:val="0"/>
          <w:sz w:val="32"/>
          <w:szCs w:val="32"/>
        </w:rPr>
      </w:pPr>
      <w:r w:rsidRPr="0050527D">
        <w:rPr>
          <w:rFonts w:eastAsia="微軟正黑體" w:cstheme="minorHAnsi"/>
          <w:kern w:val="0"/>
          <w:sz w:val="32"/>
          <w:szCs w:val="32"/>
        </w:rPr>
        <w:t>國家發展委員會</w:t>
      </w:r>
      <w:r w:rsidRPr="0050527D">
        <w:rPr>
          <w:rFonts w:eastAsia="微軟正黑體" w:cstheme="minorHAnsi"/>
          <w:kern w:val="0"/>
          <w:sz w:val="32"/>
          <w:szCs w:val="32"/>
        </w:rPr>
        <w:t>(</w:t>
      </w:r>
      <w:r w:rsidRPr="0050527D">
        <w:rPr>
          <w:rFonts w:eastAsia="微軟正黑體" w:cstheme="minorHAnsi"/>
          <w:kern w:val="0"/>
          <w:sz w:val="32"/>
          <w:szCs w:val="32"/>
        </w:rPr>
        <w:t>國發會</w:t>
      </w:r>
      <w:r w:rsidRPr="0050527D">
        <w:rPr>
          <w:rFonts w:eastAsia="微軟正黑體" w:cstheme="minorHAnsi"/>
          <w:kern w:val="0"/>
          <w:sz w:val="32"/>
          <w:szCs w:val="32"/>
        </w:rPr>
        <w:t>)</w:t>
      </w:r>
      <w:r w:rsidRPr="0050527D">
        <w:rPr>
          <w:rFonts w:eastAsia="微軟正黑體" w:cstheme="minorHAnsi"/>
          <w:kern w:val="0"/>
          <w:sz w:val="32"/>
          <w:szCs w:val="32"/>
        </w:rPr>
        <w:t>於今</w:t>
      </w:r>
      <w:r w:rsidRPr="0050527D">
        <w:rPr>
          <w:rFonts w:eastAsia="微軟正黑體" w:cstheme="minorHAnsi"/>
          <w:kern w:val="0"/>
          <w:sz w:val="32"/>
          <w:szCs w:val="32"/>
        </w:rPr>
        <w:t>(112)</w:t>
      </w:r>
      <w:r w:rsidRPr="0050527D">
        <w:rPr>
          <w:rFonts w:eastAsia="微軟正黑體" w:cstheme="minorHAnsi"/>
          <w:kern w:val="0"/>
          <w:sz w:val="32"/>
          <w:szCs w:val="32"/>
        </w:rPr>
        <w:t>年</w:t>
      </w:r>
      <w:r w:rsidRPr="0050527D">
        <w:rPr>
          <w:rFonts w:eastAsia="微軟正黑體" w:cstheme="minorHAnsi"/>
          <w:kern w:val="0"/>
          <w:sz w:val="32"/>
          <w:szCs w:val="32"/>
        </w:rPr>
        <w:t>5</w:t>
      </w:r>
      <w:r w:rsidRPr="0050527D">
        <w:rPr>
          <w:rFonts w:eastAsia="微軟正黑體" w:cstheme="minorHAnsi"/>
          <w:kern w:val="0"/>
          <w:sz w:val="32"/>
          <w:szCs w:val="32"/>
        </w:rPr>
        <w:t>月</w:t>
      </w:r>
      <w:r w:rsidRPr="0050527D">
        <w:rPr>
          <w:rFonts w:eastAsia="微軟正黑體" w:cstheme="minorHAnsi"/>
          <w:kern w:val="0"/>
          <w:sz w:val="32"/>
          <w:szCs w:val="32"/>
        </w:rPr>
        <w:t>9</w:t>
      </w:r>
      <w:r w:rsidRPr="0050527D">
        <w:rPr>
          <w:rFonts w:eastAsia="微軟正黑體" w:cstheme="minorHAnsi"/>
          <w:kern w:val="0"/>
          <w:sz w:val="32"/>
          <w:szCs w:val="32"/>
        </w:rPr>
        <w:t>日召開跨部會中東歐融資基金審議委員會，通過</w:t>
      </w:r>
      <w:r w:rsidRPr="0050527D">
        <w:rPr>
          <w:rFonts w:eastAsia="微軟正黑體" w:cstheme="minorHAnsi"/>
          <w:kern w:val="0"/>
          <w:sz w:val="32"/>
          <w:szCs w:val="32"/>
        </w:rPr>
        <w:t>2</w:t>
      </w:r>
      <w:r w:rsidRPr="0050527D">
        <w:rPr>
          <w:rFonts w:eastAsia="微軟正黑體" w:cstheme="minorHAnsi"/>
          <w:kern w:val="0"/>
          <w:sz w:val="32"/>
          <w:szCs w:val="32"/>
        </w:rPr>
        <w:t>件融資申請案，合計金額約</w:t>
      </w:r>
      <w:r w:rsidRPr="0050527D">
        <w:rPr>
          <w:rFonts w:eastAsia="微軟正黑體" w:cstheme="minorHAnsi"/>
          <w:kern w:val="0"/>
          <w:sz w:val="32"/>
          <w:szCs w:val="32"/>
        </w:rPr>
        <w:t>970</w:t>
      </w:r>
      <w:r w:rsidRPr="0050527D">
        <w:rPr>
          <w:rFonts w:eastAsia="微軟正黑體" w:cstheme="minorHAnsi"/>
          <w:kern w:val="0"/>
          <w:sz w:val="32"/>
          <w:szCs w:val="32"/>
        </w:rPr>
        <w:t>萬歐元，並通過新增新台幣為中東歐融資基金貸款幣別，提升中東歐融資基金運用彈性。</w:t>
      </w:r>
    </w:p>
    <w:p w14:paraId="2BEEA99F" w14:textId="5BC66681" w:rsidR="00482687" w:rsidRPr="0050527D" w:rsidRDefault="0050527D" w:rsidP="0050527D">
      <w:pPr>
        <w:adjustRightInd w:val="0"/>
        <w:snapToGrid w:val="0"/>
        <w:spacing w:beforeLines="50" w:before="180" w:line="540" w:lineRule="exact"/>
        <w:ind w:firstLineChars="200" w:firstLine="640"/>
        <w:jc w:val="both"/>
        <w:rPr>
          <w:rFonts w:eastAsia="微軟正黑體" w:cstheme="minorHAnsi"/>
          <w:kern w:val="0"/>
          <w:sz w:val="32"/>
          <w:szCs w:val="32"/>
        </w:rPr>
      </w:pPr>
      <w:r w:rsidRPr="0050527D">
        <w:rPr>
          <w:rFonts w:eastAsia="微軟正黑體" w:cstheme="minorHAnsi"/>
          <w:kern w:val="0"/>
          <w:sz w:val="32"/>
          <w:szCs w:val="32"/>
        </w:rPr>
        <w:t>為促進我國與中東歐國家間之產業經貿合作，國發會龔明鑫主委於去</w:t>
      </w:r>
      <w:r w:rsidRPr="0050527D">
        <w:rPr>
          <w:rFonts w:eastAsia="微軟正黑體" w:cstheme="minorHAnsi"/>
          <w:kern w:val="0"/>
          <w:sz w:val="32"/>
          <w:szCs w:val="32"/>
        </w:rPr>
        <w:t>(111)</w:t>
      </w:r>
      <w:r w:rsidRPr="0050527D">
        <w:rPr>
          <w:rFonts w:eastAsia="微軟正黑體" w:cstheme="minorHAnsi"/>
          <w:kern w:val="0"/>
          <w:sz w:val="32"/>
          <w:szCs w:val="32"/>
        </w:rPr>
        <w:t>年</w:t>
      </w:r>
      <w:r w:rsidRPr="0050527D">
        <w:rPr>
          <w:rFonts w:eastAsia="微軟正黑體" w:cstheme="minorHAnsi"/>
          <w:kern w:val="0"/>
          <w:sz w:val="32"/>
          <w:szCs w:val="32"/>
        </w:rPr>
        <w:t>1</w:t>
      </w:r>
      <w:r w:rsidRPr="0050527D">
        <w:rPr>
          <w:rFonts w:eastAsia="微軟正黑體" w:cstheme="minorHAnsi"/>
          <w:kern w:val="0"/>
          <w:sz w:val="32"/>
          <w:szCs w:val="32"/>
        </w:rPr>
        <w:t>月宣布成立</w:t>
      </w:r>
      <w:r w:rsidRPr="0050527D">
        <w:rPr>
          <w:rFonts w:eastAsia="微軟正黑體" w:cstheme="minorHAnsi"/>
          <w:kern w:val="0"/>
          <w:sz w:val="32"/>
          <w:szCs w:val="32"/>
        </w:rPr>
        <w:t>10</w:t>
      </w:r>
      <w:r w:rsidRPr="0050527D">
        <w:rPr>
          <w:rFonts w:eastAsia="微軟正黑體" w:cstheme="minorHAnsi"/>
          <w:kern w:val="0"/>
          <w:sz w:val="32"/>
          <w:szCs w:val="32"/>
        </w:rPr>
        <w:t>億美元中東歐融資基金，並委由中國輸出入銀行擔任基金執行單位，於歐洲強化產業連結及開拓潛在案源。</w:t>
      </w:r>
      <w:r w:rsidRPr="0050527D">
        <w:rPr>
          <w:rFonts w:eastAsia="微軟正黑體" w:cstheme="minorHAnsi"/>
          <w:kern w:val="0"/>
          <w:sz w:val="32"/>
          <w:szCs w:val="32"/>
        </w:rPr>
        <w:t>111</w:t>
      </w:r>
      <w:r w:rsidRPr="0050527D">
        <w:rPr>
          <w:rFonts w:eastAsia="微軟正黑體" w:cstheme="minorHAnsi"/>
          <w:kern w:val="0"/>
          <w:sz w:val="32"/>
          <w:szCs w:val="32"/>
        </w:rPr>
        <w:t>年，中東歐融資基金審議委員會已通過</w:t>
      </w:r>
      <w:r w:rsidRPr="0050527D">
        <w:rPr>
          <w:rFonts w:eastAsia="微軟正黑體" w:cstheme="minorHAnsi"/>
          <w:kern w:val="0"/>
          <w:sz w:val="32"/>
          <w:szCs w:val="32"/>
        </w:rPr>
        <w:t>3</w:t>
      </w:r>
      <w:r w:rsidRPr="0050527D">
        <w:rPr>
          <w:rFonts w:eastAsia="微軟正黑體" w:cstheme="minorHAnsi"/>
          <w:kern w:val="0"/>
          <w:sz w:val="32"/>
          <w:szCs w:val="32"/>
        </w:rPr>
        <w:t>件融資申請案，今年</w:t>
      </w:r>
      <w:r w:rsidRPr="0050527D">
        <w:rPr>
          <w:rFonts w:eastAsia="微軟正黑體" w:cstheme="minorHAnsi"/>
          <w:kern w:val="0"/>
          <w:sz w:val="32"/>
          <w:szCs w:val="32"/>
        </w:rPr>
        <w:t>5</w:t>
      </w:r>
      <w:r w:rsidRPr="0050527D">
        <w:rPr>
          <w:rFonts w:eastAsia="微軟正黑體" w:cstheme="minorHAnsi"/>
          <w:kern w:val="0"/>
          <w:sz w:val="32"/>
          <w:szCs w:val="32"/>
        </w:rPr>
        <w:t>月再傳佳音，具體助攻台歐經貿合作</w:t>
      </w:r>
      <w:r w:rsidRPr="0050527D">
        <w:rPr>
          <w:rFonts w:eastAsia="微軟正黑體" w:cstheme="minorHAnsi"/>
          <w:kern w:val="0"/>
          <w:sz w:val="32"/>
          <w:szCs w:val="32"/>
        </w:rPr>
        <w:t>!</w:t>
      </w:r>
    </w:p>
    <w:p w14:paraId="5262D83A" w14:textId="17650A67" w:rsidR="00B04814" w:rsidRPr="0050527D" w:rsidRDefault="0050527D" w:rsidP="0050527D">
      <w:pPr>
        <w:pStyle w:val="a3"/>
        <w:numPr>
          <w:ilvl w:val="0"/>
          <w:numId w:val="6"/>
        </w:numPr>
        <w:spacing w:beforeLines="50" w:before="180" w:afterLines="50" w:after="180" w:line="480" w:lineRule="exact"/>
        <w:ind w:leftChars="0"/>
        <w:rPr>
          <w:rFonts w:eastAsia="微軟正黑體" w:cstheme="minorHAnsi"/>
          <w:b/>
          <w:bCs/>
          <w:spacing w:val="-20"/>
          <w:kern w:val="0"/>
          <w:sz w:val="36"/>
          <w:szCs w:val="36"/>
        </w:rPr>
      </w:pPr>
      <w:bookmarkStart w:id="0" w:name="_Hlk103679710"/>
      <w:r w:rsidRPr="0050527D">
        <w:rPr>
          <w:rFonts w:eastAsia="微軟正黑體" w:cstheme="minorHAnsi"/>
          <w:b/>
          <w:bCs/>
          <w:spacing w:val="-20"/>
          <w:kern w:val="0"/>
          <w:sz w:val="36"/>
          <w:szCs w:val="36"/>
        </w:rPr>
        <w:t>融資基金支持英業達深耕捷克，眾所矚目</w:t>
      </w:r>
    </w:p>
    <w:bookmarkEnd w:id="0"/>
    <w:p w14:paraId="7DEE00B0" w14:textId="10361405" w:rsidR="00DB524B" w:rsidRPr="0050527D" w:rsidRDefault="0050527D" w:rsidP="0050527D">
      <w:pPr>
        <w:adjustRightInd w:val="0"/>
        <w:snapToGrid w:val="0"/>
        <w:spacing w:beforeLines="50" w:before="180" w:line="540" w:lineRule="exact"/>
        <w:ind w:leftChars="118" w:left="283" w:firstLineChars="200" w:firstLine="640"/>
        <w:jc w:val="both"/>
        <w:rPr>
          <w:rFonts w:eastAsia="微軟正黑體" w:cstheme="minorHAnsi"/>
        </w:rPr>
      </w:pPr>
      <w:r w:rsidRPr="0050527D">
        <w:rPr>
          <w:rFonts w:eastAsia="微軟正黑體" w:cstheme="minorHAnsi"/>
          <w:kern w:val="0"/>
          <w:sz w:val="32"/>
          <w:szCs w:val="32"/>
        </w:rPr>
        <w:t>英業達係台灣</w:t>
      </w:r>
      <w:r w:rsidRPr="0050527D">
        <w:rPr>
          <w:rFonts w:eastAsia="微軟正黑體" w:cstheme="minorHAnsi"/>
          <w:kern w:val="0"/>
          <w:sz w:val="32"/>
          <w:szCs w:val="32"/>
        </w:rPr>
        <w:t>ODM</w:t>
      </w:r>
      <w:r w:rsidRPr="0050527D">
        <w:rPr>
          <w:rFonts w:eastAsia="微軟正黑體" w:cstheme="minorHAnsi"/>
          <w:kern w:val="0"/>
          <w:sz w:val="32"/>
          <w:szCs w:val="32"/>
        </w:rPr>
        <w:t>大廠，主要業務為筆記型電腦、伺服器及通訊產品之研發、製造及銷售等全球佈局；英業達於</w:t>
      </w:r>
      <w:r w:rsidRPr="0050527D">
        <w:rPr>
          <w:rFonts w:eastAsia="微軟正黑體" w:cstheme="minorHAnsi"/>
          <w:kern w:val="0"/>
          <w:sz w:val="32"/>
          <w:szCs w:val="32"/>
        </w:rPr>
        <w:t>2004</w:t>
      </w:r>
      <w:r w:rsidRPr="0050527D">
        <w:rPr>
          <w:rFonts w:eastAsia="微軟正黑體" w:cstheme="minorHAnsi"/>
          <w:kern w:val="0"/>
          <w:sz w:val="32"/>
          <w:szCs w:val="32"/>
        </w:rPr>
        <w:t>年延伸投資在捷克布爾諾設立子公司</w:t>
      </w:r>
      <w:proofErr w:type="spellStart"/>
      <w:r w:rsidRPr="0050527D">
        <w:rPr>
          <w:rFonts w:eastAsia="微軟正黑體" w:cstheme="minorHAnsi"/>
          <w:kern w:val="0"/>
          <w:sz w:val="32"/>
          <w:szCs w:val="32"/>
        </w:rPr>
        <w:t>Inventec</w:t>
      </w:r>
      <w:proofErr w:type="spellEnd"/>
      <w:r w:rsidRPr="0050527D">
        <w:rPr>
          <w:rFonts w:eastAsia="微軟正黑體" w:cstheme="minorHAnsi"/>
          <w:kern w:val="0"/>
          <w:sz w:val="32"/>
          <w:szCs w:val="32"/>
        </w:rPr>
        <w:t xml:space="preserve"> (Czech), </w:t>
      </w:r>
      <w:proofErr w:type="spellStart"/>
      <w:r w:rsidRPr="0050527D">
        <w:rPr>
          <w:rFonts w:eastAsia="微軟正黑體" w:cstheme="minorHAnsi"/>
          <w:kern w:val="0"/>
          <w:sz w:val="32"/>
          <w:szCs w:val="32"/>
        </w:rPr>
        <w:t>s.r.o.</w:t>
      </w:r>
      <w:proofErr w:type="spellEnd"/>
      <w:r w:rsidRPr="0050527D">
        <w:rPr>
          <w:rFonts w:eastAsia="微軟正黑體" w:cstheme="minorHAnsi"/>
          <w:kern w:val="0"/>
          <w:sz w:val="32"/>
          <w:szCs w:val="32"/>
        </w:rPr>
        <w:t>，從事高階伺服器產品生產銷售，為英業達於歐洲重要據點。中東歐融資基金准予申貸</w:t>
      </w:r>
      <w:r w:rsidRPr="0050527D">
        <w:rPr>
          <w:rFonts w:eastAsia="微軟正黑體" w:cstheme="minorHAnsi"/>
          <w:kern w:val="0"/>
          <w:sz w:val="32"/>
          <w:szCs w:val="32"/>
        </w:rPr>
        <w:t>720</w:t>
      </w:r>
      <w:r w:rsidRPr="0050527D">
        <w:rPr>
          <w:rFonts w:eastAsia="微軟正黑體" w:cstheme="minorHAnsi"/>
          <w:kern w:val="0"/>
          <w:sz w:val="32"/>
          <w:szCs w:val="32"/>
        </w:rPr>
        <w:t>萬美元，以支持英業達加碼投資捷克，強化台捷數位供應鏈。</w:t>
      </w:r>
    </w:p>
    <w:p w14:paraId="13B9D031" w14:textId="7668883D" w:rsidR="00B04814" w:rsidRPr="0050527D" w:rsidRDefault="0050527D" w:rsidP="0050527D">
      <w:pPr>
        <w:pStyle w:val="a3"/>
        <w:numPr>
          <w:ilvl w:val="0"/>
          <w:numId w:val="6"/>
        </w:numPr>
        <w:ind w:leftChars="0"/>
        <w:rPr>
          <w:rFonts w:eastAsia="微軟正黑體" w:cstheme="minorHAnsi"/>
          <w:b/>
          <w:bCs/>
          <w:spacing w:val="-20"/>
          <w:kern w:val="0"/>
          <w:sz w:val="36"/>
          <w:szCs w:val="36"/>
        </w:rPr>
      </w:pPr>
      <w:proofErr w:type="gramStart"/>
      <w:r w:rsidRPr="0050527D">
        <w:rPr>
          <w:rFonts w:eastAsia="微軟正黑體" w:cstheme="minorHAnsi"/>
          <w:b/>
          <w:bCs/>
          <w:spacing w:val="-20"/>
          <w:kern w:val="0"/>
          <w:sz w:val="36"/>
          <w:szCs w:val="36"/>
        </w:rPr>
        <w:t>領峰國際</w:t>
      </w:r>
      <w:proofErr w:type="gramEnd"/>
      <w:r w:rsidRPr="0050527D">
        <w:rPr>
          <w:rFonts w:eastAsia="微軟正黑體" w:cstheme="minorHAnsi"/>
          <w:b/>
          <w:bCs/>
          <w:spacing w:val="-20"/>
          <w:kern w:val="0"/>
          <w:sz w:val="36"/>
          <w:szCs w:val="36"/>
        </w:rPr>
        <w:t>自行車公司進軍斯洛維尼亞，融資基金積極助攻</w:t>
      </w:r>
    </w:p>
    <w:p w14:paraId="1DA3D92B" w14:textId="77777777" w:rsidR="0050527D" w:rsidRPr="0050527D" w:rsidRDefault="0050527D" w:rsidP="0050527D">
      <w:pPr>
        <w:pStyle w:val="k02"/>
        <w:tabs>
          <w:tab w:val="left" w:pos="680"/>
          <w:tab w:val="left" w:pos="1302"/>
        </w:tabs>
        <w:spacing w:beforeLines="50" w:before="180" w:afterLines="50" w:after="180" w:line="520" w:lineRule="exact"/>
        <w:ind w:leftChars="118" w:left="283" w:firstLineChars="200" w:firstLine="640"/>
        <w:rPr>
          <w:rFonts w:asciiTheme="minorHAnsi" w:eastAsia="微軟正黑體" w:hAnsiTheme="minorHAnsi" w:cstheme="minorHAnsi"/>
          <w:sz w:val="32"/>
          <w:szCs w:val="32"/>
        </w:rPr>
      </w:pPr>
      <w:proofErr w:type="gramStart"/>
      <w:r w:rsidRPr="0050527D">
        <w:rPr>
          <w:rFonts w:asciiTheme="minorHAnsi" w:eastAsia="微軟正黑體" w:hAnsiTheme="minorHAnsi" w:cstheme="minorHAnsi"/>
          <w:sz w:val="32"/>
          <w:szCs w:val="32"/>
        </w:rPr>
        <w:t>領峰國際</w:t>
      </w:r>
      <w:proofErr w:type="gramEnd"/>
      <w:r w:rsidRPr="0050527D">
        <w:rPr>
          <w:rFonts w:asciiTheme="minorHAnsi" w:eastAsia="微軟正黑體" w:hAnsiTheme="minorHAnsi" w:cstheme="minorHAnsi"/>
          <w:sz w:val="32"/>
          <w:szCs w:val="32"/>
        </w:rPr>
        <w:t>自行車股份有限公司產銷自有品牌高士特</w:t>
      </w:r>
      <w:r w:rsidRPr="0050527D">
        <w:rPr>
          <w:rFonts w:asciiTheme="minorHAnsi" w:eastAsia="微軟正黑體" w:hAnsiTheme="minorHAnsi" w:cstheme="minorHAnsi"/>
          <w:sz w:val="32"/>
          <w:szCs w:val="32"/>
        </w:rPr>
        <w:lastRenderedPageBreak/>
        <w:t>(GUSTO)</w:t>
      </w:r>
      <w:r w:rsidRPr="0050527D">
        <w:rPr>
          <w:rFonts w:asciiTheme="minorHAnsi" w:eastAsia="微軟正黑體" w:hAnsiTheme="minorHAnsi" w:cstheme="minorHAnsi"/>
          <w:sz w:val="32"/>
          <w:szCs w:val="32"/>
        </w:rPr>
        <w:t>之碳纖維競賽用公路車，在亞洲地區逐步擴張市場，並於斯洛維尼亞成立職業車隊參與歐洲職業自行車巡迴賽。中東歐融資基金提供</w:t>
      </w:r>
      <w:r w:rsidRPr="0050527D">
        <w:rPr>
          <w:rFonts w:asciiTheme="minorHAnsi" w:eastAsia="微軟正黑體" w:hAnsiTheme="minorHAnsi" w:cstheme="minorHAnsi"/>
          <w:sz w:val="32"/>
          <w:szCs w:val="32"/>
        </w:rPr>
        <w:t>250</w:t>
      </w:r>
      <w:r w:rsidRPr="0050527D">
        <w:rPr>
          <w:rFonts w:asciiTheme="minorHAnsi" w:eastAsia="微軟正黑體" w:hAnsiTheme="minorHAnsi" w:cstheme="minorHAnsi"/>
          <w:sz w:val="32"/>
          <w:szCs w:val="32"/>
        </w:rPr>
        <w:t>萬歐元，協助該公司於斯洛維</w:t>
      </w:r>
      <w:proofErr w:type="gramStart"/>
      <w:r w:rsidRPr="0050527D">
        <w:rPr>
          <w:rFonts w:asciiTheme="minorHAnsi" w:eastAsia="微軟正黑體" w:hAnsiTheme="minorHAnsi" w:cstheme="minorHAnsi"/>
          <w:sz w:val="32"/>
          <w:szCs w:val="32"/>
        </w:rPr>
        <w:t>尼亞設廠</w:t>
      </w:r>
      <w:proofErr w:type="gramEnd"/>
      <w:r w:rsidRPr="0050527D">
        <w:rPr>
          <w:rFonts w:asciiTheme="minorHAnsi" w:eastAsia="微軟正黑體" w:hAnsiTheme="minorHAnsi" w:cstheme="minorHAnsi"/>
          <w:sz w:val="32"/>
          <w:szCs w:val="32"/>
        </w:rPr>
        <w:t>。</w:t>
      </w:r>
    </w:p>
    <w:p w14:paraId="11C52D1F" w14:textId="77777777" w:rsidR="0050527D" w:rsidRPr="0050527D" w:rsidRDefault="0050527D" w:rsidP="0050527D">
      <w:pPr>
        <w:adjustRightInd w:val="0"/>
        <w:snapToGrid w:val="0"/>
        <w:spacing w:beforeLines="50" w:before="180" w:line="540" w:lineRule="exact"/>
        <w:ind w:firstLineChars="200" w:firstLine="640"/>
        <w:jc w:val="both"/>
        <w:rPr>
          <w:rFonts w:eastAsia="微軟正黑體" w:cstheme="minorHAnsi"/>
          <w:kern w:val="0"/>
          <w:sz w:val="32"/>
          <w:szCs w:val="32"/>
        </w:rPr>
      </w:pPr>
      <w:r w:rsidRPr="0050527D">
        <w:rPr>
          <w:rFonts w:eastAsia="微軟正黑體" w:cstheme="minorHAnsi"/>
          <w:kern w:val="0"/>
          <w:sz w:val="32"/>
          <w:szCs w:val="32"/>
        </w:rPr>
        <w:t>近年來臺灣與中東歐國家關係持續深化，臺灣與中東歐國家在產業發展及科技水平各有專擅領域，雙方具合作互補空間，各項實質經貿往來亦更多元與頻繁，諸多台灣業者盼拓展與中東歐國家之經貿往來，為支持我商赴中東歐投資之資金規劃及需求，加以現行新台幣借款利率優於美元，而原方案僅提供借貸美元幣別，新增新台幣較可滿足我商借貸成本負擔與資金規劃之需求，為促進廠商相互實質進出口貿易往來與投資合作，國發會於本次審議會同意通過於中東歐融資基金新增新台幣幣別，待該方案經國發會會銜外交部報請行政院核定後，本方案可望能</w:t>
      </w:r>
      <w:proofErr w:type="gramStart"/>
      <w:r w:rsidRPr="0050527D">
        <w:rPr>
          <w:rFonts w:eastAsia="微軟正黑體" w:cstheme="minorHAnsi"/>
          <w:kern w:val="0"/>
          <w:sz w:val="32"/>
          <w:szCs w:val="32"/>
        </w:rPr>
        <w:t>成為台廠挺進</w:t>
      </w:r>
      <w:proofErr w:type="gramEnd"/>
      <w:r w:rsidRPr="0050527D">
        <w:rPr>
          <w:rFonts w:eastAsia="微軟正黑體" w:cstheme="minorHAnsi"/>
          <w:kern w:val="0"/>
          <w:sz w:val="32"/>
          <w:szCs w:val="32"/>
        </w:rPr>
        <w:t>歐洲最堅實的夥伴。</w:t>
      </w:r>
    </w:p>
    <w:p w14:paraId="5460AFA3" w14:textId="77777777" w:rsidR="0050527D" w:rsidRPr="0050527D" w:rsidRDefault="0050527D" w:rsidP="0050527D">
      <w:pPr>
        <w:spacing w:afterLines="50" w:after="180" w:line="520" w:lineRule="exact"/>
        <w:jc w:val="both"/>
        <w:rPr>
          <w:rFonts w:eastAsia="微軟正黑體" w:cstheme="minorHAnsi"/>
          <w:sz w:val="32"/>
          <w:szCs w:val="32"/>
        </w:rPr>
      </w:pPr>
    </w:p>
    <w:p w14:paraId="1C3EF4F5" w14:textId="77777777" w:rsidR="0050527D" w:rsidRPr="0050527D" w:rsidRDefault="0050527D" w:rsidP="0050527D">
      <w:pPr>
        <w:spacing w:afterLines="50" w:after="180" w:line="520" w:lineRule="exact"/>
        <w:jc w:val="both"/>
        <w:rPr>
          <w:rFonts w:eastAsia="微軟正黑體" w:cstheme="minorHAnsi"/>
          <w:sz w:val="32"/>
          <w:szCs w:val="32"/>
        </w:rPr>
      </w:pPr>
    </w:p>
    <w:p w14:paraId="36480E55" w14:textId="77777777" w:rsidR="0050527D" w:rsidRPr="0050527D" w:rsidRDefault="0050527D" w:rsidP="0050527D">
      <w:pPr>
        <w:spacing w:line="480" w:lineRule="exact"/>
        <w:jc w:val="both"/>
        <w:rPr>
          <w:rFonts w:eastAsia="微軟正黑體" w:cstheme="minorHAnsi"/>
          <w:sz w:val="32"/>
          <w:szCs w:val="32"/>
        </w:rPr>
      </w:pPr>
      <w:r w:rsidRPr="0050527D">
        <w:rPr>
          <w:rFonts w:eastAsia="微軟正黑體" w:cstheme="minorHAnsi"/>
          <w:sz w:val="32"/>
          <w:szCs w:val="32"/>
        </w:rPr>
        <w:t>國發會綜合規劃處張惠娟處長</w:t>
      </w:r>
      <w:r w:rsidRPr="0050527D">
        <w:rPr>
          <w:rFonts w:eastAsia="微軟正黑體" w:cstheme="minorHAnsi"/>
          <w:sz w:val="32"/>
          <w:szCs w:val="32"/>
        </w:rPr>
        <w:t xml:space="preserve"> </w:t>
      </w:r>
      <w:r w:rsidRPr="0050527D">
        <w:rPr>
          <w:rFonts w:eastAsia="微軟正黑體" w:cstheme="minorHAnsi"/>
          <w:sz w:val="32"/>
          <w:szCs w:val="32"/>
        </w:rPr>
        <w:t>電話：</w:t>
      </w:r>
      <w:r w:rsidRPr="0050527D">
        <w:rPr>
          <w:rFonts w:eastAsia="微軟正黑體" w:cstheme="minorHAnsi"/>
          <w:sz w:val="32"/>
          <w:szCs w:val="32"/>
        </w:rPr>
        <w:t>02-2316-5910</w:t>
      </w:r>
    </w:p>
    <w:p w14:paraId="055A969E" w14:textId="77777777" w:rsidR="0050527D" w:rsidRPr="0050527D" w:rsidRDefault="0050527D" w:rsidP="0050527D">
      <w:pPr>
        <w:spacing w:line="480" w:lineRule="exact"/>
        <w:jc w:val="both"/>
        <w:rPr>
          <w:rFonts w:eastAsia="微軟正黑體" w:cstheme="minorHAnsi"/>
          <w:sz w:val="32"/>
          <w:szCs w:val="32"/>
        </w:rPr>
      </w:pPr>
      <w:bookmarkStart w:id="1" w:name="_Hlk134715156"/>
      <w:r w:rsidRPr="0050527D">
        <w:rPr>
          <w:rFonts w:eastAsia="微軟正黑體" w:cstheme="minorHAnsi"/>
          <w:sz w:val="32"/>
          <w:szCs w:val="32"/>
        </w:rPr>
        <w:t>輸出入銀行業務部鄭秀如經理</w:t>
      </w:r>
      <w:r w:rsidRPr="0050527D">
        <w:rPr>
          <w:rFonts w:eastAsia="微軟正黑體" w:cstheme="minorHAnsi"/>
          <w:sz w:val="32"/>
          <w:szCs w:val="32"/>
        </w:rPr>
        <w:t xml:space="preserve"> </w:t>
      </w:r>
      <w:r w:rsidRPr="0050527D">
        <w:rPr>
          <w:rFonts w:eastAsia="微軟正黑體" w:cstheme="minorHAnsi"/>
          <w:sz w:val="32"/>
          <w:szCs w:val="32"/>
        </w:rPr>
        <w:t>電話：</w:t>
      </w:r>
      <w:bookmarkEnd w:id="1"/>
      <w:r w:rsidRPr="0050527D">
        <w:rPr>
          <w:rFonts w:eastAsia="微軟正黑體" w:cstheme="minorHAnsi"/>
          <w:sz w:val="32"/>
          <w:szCs w:val="32"/>
        </w:rPr>
        <w:t>02-2396-2904</w:t>
      </w:r>
    </w:p>
    <w:p w14:paraId="5A7D1392" w14:textId="77777777" w:rsidR="00B04814" w:rsidRPr="0050527D" w:rsidRDefault="00B04814">
      <w:pPr>
        <w:rPr>
          <w:rFonts w:eastAsia="微軟正黑體" w:cstheme="minorHAnsi"/>
        </w:rPr>
      </w:pPr>
    </w:p>
    <w:sectPr w:rsidR="00B04814" w:rsidRPr="0050527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B4CDC" w14:textId="77777777" w:rsidR="0019711C" w:rsidRDefault="0019711C" w:rsidP="00E6249C">
      <w:r>
        <w:separator/>
      </w:r>
    </w:p>
  </w:endnote>
  <w:endnote w:type="continuationSeparator" w:id="0">
    <w:p w14:paraId="09D91CAD" w14:textId="77777777" w:rsidR="0019711C" w:rsidRDefault="0019711C" w:rsidP="00E62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文鼎粗魏碑"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A7498" w14:textId="77777777" w:rsidR="0019711C" w:rsidRDefault="0019711C" w:rsidP="00E6249C">
      <w:r>
        <w:separator/>
      </w:r>
    </w:p>
  </w:footnote>
  <w:footnote w:type="continuationSeparator" w:id="0">
    <w:p w14:paraId="3BD9768E" w14:textId="77777777" w:rsidR="0019711C" w:rsidRDefault="0019711C" w:rsidP="00E624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162A8"/>
    <w:multiLevelType w:val="hybridMultilevel"/>
    <w:tmpl w:val="F3163CD6"/>
    <w:lvl w:ilvl="0" w:tplc="3EA82662">
      <w:start w:val="1"/>
      <w:numFmt w:val="bullet"/>
      <w:suff w:val="nothing"/>
      <w:lvlText w:val=""/>
      <w:lvlJc w:val="left"/>
      <w:pPr>
        <w:ind w:left="480" w:hanging="480"/>
      </w:pPr>
      <w:rPr>
        <w:rFonts w:ascii="Wingdings" w:hAnsi="Wingdings" w:hint="default"/>
        <w:sz w:val="36"/>
        <w:szCs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4097EB8"/>
    <w:multiLevelType w:val="hybridMultilevel"/>
    <w:tmpl w:val="C0A4D55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43F181E"/>
    <w:multiLevelType w:val="hybridMultilevel"/>
    <w:tmpl w:val="DDB4E0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CE2669E"/>
    <w:multiLevelType w:val="hybridMultilevel"/>
    <w:tmpl w:val="31ACE8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4EE2234"/>
    <w:multiLevelType w:val="hybridMultilevel"/>
    <w:tmpl w:val="DC3C86DA"/>
    <w:lvl w:ilvl="0" w:tplc="FD16C93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148096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74929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E2370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6C04F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A8FDF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BC672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260F1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F867E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0A5867"/>
    <w:multiLevelType w:val="hybridMultilevel"/>
    <w:tmpl w:val="7C344B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AFF"/>
    <w:rsid w:val="00006C41"/>
    <w:rsid w:val="00017CAD"/>
    <w:rsid w:val="000622FE"/>
    <w:rsid w:val="000D5AFF"/>
    <w:rsid w:val="000E1F07"/>
    <w:rsid w:val="000F75A6"/>
    <w:rsid w:val="0019711C"/>
    <w:rsid w:val="001A499B"/>
    <w:rsid w:val="001F57D3"/>
    <w:rsid w:val="002316C8"/>
    <w:rsid w:val="00360705"/>
    <w:rsid w:val="00372EBD"/>
    <w:rsid w:val="00384F9F"/>
    <w:rsid w:val="00471A81"/>
    <w:rsid w:val="00482687"/>
    <w:rsid w:val="00492FA3"/>
    <w:rsid w:val="004A7A2A"/>
    <w:rsid w:val="004C1312"/>
    <w:rsid w:val="0050527D"/>
    <w:rsid w:val="00755415"/>
    <w:rsid w:val="007C4CAC"/>
    <w:rsid w:val="007F1E92"/>
    <w:rsid w:val="00A71EB9"/>
    <w:rsid w:val="00A87C8A"/>
    <w:rsid w:val="00B04814"/>
    <w:rsid w:val="00B06697"/>
    <w:rsid w:val="00B751DD"/>
    <w:rsid w:val="00BA1E9E"/>
    <w:rsid w:val="00C32322"/>
    <w:rsid w:val="00CD5611"/>
    <w:rsid w:val="00DA0FB6"/>
    <w:rsid w:val="00DB524B"/>
    <w:rsid w:val="00E50F3D"/>
    <w:rsid w:val="00E6249C"/>
    <w:rsid w:val="00E95205"/>
    <w:rsid w:val="00EC6C7B"/>
    <w:rsid w:val="00FB3BDF"/>
    <w:rsid w:val="00FD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F62999"/>
  <w15:docId w15:val="{D6018A7F-E6EE-48D7-BB91-970DD538B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5AF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AFF"/>
    <w:pPr>
      <w:ind w:leftChars="200" w:left="480"/>
    </w:pPr>
  </w:style>
  <w:style w:type="table" w:customStyle="1" w:styleId="1">
    <w:name w:val="表格格線1"/>
    <w:basedOn w:val="a1"/>
    <w:next w:val="a4"/>
    <w:uiPriority w:val="59"/>
    <w:rsid w:val="000D5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0D5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02">
    <w:name w:val="k02"/>
    <w:basedOn w:val="a"/>
    <w:rsid w:val="00E95205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952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9520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624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6249C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624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6249C"/>
    <w:rPr>
      <w:sz w:val="20"/>
      <w:szCs w:val="20"/>
    </w:rPr>
  </w:style>
  <w:style w:type="paragraph" w:customStyle="1" w:styleId="k00t26">
    <w:name w:val="k00t26"/>
    <w:basedOn w:val="a"/>
    <w:uiPriority w:val="99"/>
    <w:rsid w:val="00B04814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autoSpaceDE w:val="0"/>
      <w:autoSpaceDN w:val="0"/>
      <w:adjustRightInd w:val="0"/>
      <w:spacing w:before="240" w:after="480" w:line="560" w:lineRule="exact"/>
      <w:jc w:val="center"/>
      <w:textAlignment w:val="baseline"/>
    </w:pPr>
    <w:rPr>
      <w:rFonts w:ascii="Times New Roman" w:eastAsia="文鼎粗魏碑" w:hAnsi="Times New Roman" w:cs="Times New Roman"/>
      <w:kern w:val="0"/>
      <w:sz w:val="5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0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86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王濟蕙</dc:creator>
  <cp:lastModifiedBy>黃于珊</cp:lastModifiedBy>
  <cp:revision>2</cp:revision>
  <dcterms:created xsi:type="dcterms:W3CDTF">2023-05-19T08:10:00Z</dcterms:created>
  <dcterms:modified xsi:type="dcterms:W3CDTF">2023-05-19T08:10:00Z</dcterms:modified>
</cp:coreProperties>
</file>