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4641" w14:textId="77777777" w:rsidR="004547B8" w:rsidRPr="00A26428" w:rsidRDefault="00D3711E" w:rsidP="004547B8">
      <w:pPr>
        <w:rPr>
          <w:rFonts w:asciiTheme="minorEastAsia" w:hAnsiTheme="minorEastAsia" w:cs="Times New Roman"/>
          <w:b/>
          <w:sz w:val="32"/>
          <w:szCs w:val="32"/>
        </w:rPr>
      </w:pPr>
      <w:r w:rsidRPr="00A26428">
        <w:rPr>
          <w:rFonts w:asciiTheme="minorEastAsia" w:hAnsiTheme="minorEastAsia" w:cs="Times New Roman"/>
          <w:noProof/>
          <w:sz w:val="32"/>
          <w:szCs w:val="32"/>
        </w:rPr>
        <w:drawing>
          <wp:inline distT="0" distB="0" distL="0" distR="0" wp14:anchorId="3B10C271" wp14:editId="0D003D0D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AEA41" w14:textId="77777777" w:rsidR="004547B8" w:rsidRPr="00A26428" w:rsidRDefault="004547B8" w:rsidP="007E0810">
      <w:pPr>
        <w:spacing w:line="520" w:lineRule="exact"/>
        <w:jc w:val="center"/>
        <w:rPr>
          <w:rFonts w:asciiTheme="minorEastAsia" w:hAnsiTheme="minorEastAsia" w:cs="Times New Roman"/>
          <w:sz w:val="32"/>
          <w:szCs w:val="32"/>
        </w:rPr>
      </w:pPr>
      <w:r w:rsidRPr="00A26428">
        <w:rPr>
          <w:rFonts w:asciiTheme="minorEastAsia" w:hAnsiTheme="minorEastAsia" w:cs="Times New Roman" w:hint="eastAsia"/>
          <w:b/>
          <w:bCs/>
          <w:sz w:val="32"/>
          <w:szCs w:val="32"/>
        </w:rPr>
        <w:t>國家發展</w:t>
      </w:r>
      <w:r w:rsidRPr="00A26428">
        <w:rPr>
          <w:rFonts w:asciiTheme="minorEastAsia" w:hAnsiTheme="minorEastAsia" w:cs="Times New Roman"/>
          <w:b/>
          <w:bCs/>
          <w:sz w:val="32"/>
          <w:szCs w:val="32"/>
        </w:rPr>
        <w:t>委員會 新聞稿</w:t>
      </w:r>
    </w:p>
    <w:p w14:paraId="220993C3" w14:textId="77777777" w:rsidR="004547B8" w:rsidRPr="00A26428" w:rsidRDefault="004547B8" w:rsidP="004547B8">
      <w:pPr>
        <w:spacing w:line="280" w:lineRule="exact"/>
        <w:rPr>
          <w:rFonts w:asciiTheme="minorEastAsia" w:hAnsiTheme="minorEastAsia" w:cs="Times New Roman"/>
          <w:b/>
          <w:bCs/>
          <w:sz w:val="32"/>
          <w:szCs w:val="32"/>
        </w:rPr>
      </w:pPr>
    </w:p>
    <w:p w14:paraId="153DDE0F" w14:textId="1E92D768" w:rsidR="007D06BE" w:rsidRDefault="009664ED" w:rsidP="004547B8">
      <w:pPr>
        <w:spacing w:line="480" w:lineRule="exact"/>
        <w:jc w:val="center"/>
        <w:rPr>
          <w:rFonts w:asciiTheme="minorEastAsia" w:hAnsiTheme="minorEastAsia" w:cs="Times New Roman"/>
          <w:b/>
          <w:bCs/>
          <w:kern w:val="0"/>
          <w:sz w:val="36"/>
          <w:szCs w:val="36"/>
        </w:rPr>
      </w:pPr>
      <w:r w:rsidRPr="009664ED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新年</w:t>
      </w:r>
      <w:proofErr w:type="gramStart"/>
      <w:r w:rsidRPr="009664ED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新春兔來</w:t>
      </w:r>
      <w:proofErr w:type="gramEnd"/>
      <w:r w:rsidRPr="009664ED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報</w:t>
      </w:r>
      <w:r w:rsidR="007D06BE" w:rsidRPr="007D06BE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，</w:t>
      </w:r>
    </w:p>
    <w:p w14:paraId="647652A4" w14:textId="04D40F09" w:rsidR="00A26428" w:rsidRDefault="000A6725" w:rsidP="004547B8">
      <w:pPr>
        <w:spacing w:line="480" w:lineRule="exact"/>
        <w:jc w:val="center"/>
        <w:rPr>
          <w:rFonts w:asciiTheme="minorEastAsia" w:hAnsiTheme="minorEastAsia" w:cs="Times New Roman"/>
          <w:b/>
          <w:bCs/>
          <w:color w:val="A6A6A6" w:themeColor="background1" w:themeShade="A6"/>
          <w:kern w:val="0"/>
          <w:szCs w:val="24"/>
        </w:rPr>
      </w:pPr>
      <w:r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審慎</w:t>
      </w:r>
      <w:r w:rsidRPr="007D06BE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應對國際變局</w:t>
      </w:r>
      <w:r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，</w:t>
      </w:r>
      <w:r w:rsidR="007D06BE" w:rsidRPr="007D06BE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政府強化經濟及社會韌性</w:t>
      </w:r>
    </w:p>
    <w:p w14:paraId="2A4D3D43" w14:textId="77777777" w:rsidR="007C2716" w:rsidRPr="001A21D5" w:rsidRDefault="007C2716" w:rsidP="004547B8">
      <w:pPr>
        <w:spacing w:line="480" w:lineRule="exact"/>
        <w:jc w:val="center"/>
        <w:rPr>
          <w:rFonts w:asciiTheme="minorEastAsia" w:hAnsiTheme="minorEastAsia" w:cs="Times New Roman"/>
          <w:b/>
          <w:bCs/>
          <w:kern w:val="0"/>
          <w:sz w:val="36"/>
          <w:szCs w:val="36"/>
        </w:rPr>
      </w:pPr>
    </w:p>
    <w:p w14:paraId="70340B74" w14:textId="4999BCB8" w:rsidR="001A21D5" w:rsidRDefault="001A21D5" w:rsidP="000C68BB">
      <w:pPr>
        <w:spacing w:line="480" w:lineRule="exact"/>
        <w:ind w:right="84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1A21D5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發布日期：</w:t>
      </w:r>
      <w:r w:rsidR="007C271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11</w:t>
      </w:r>
      <w:r w:rsidR="007F07EC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2</w:t>
      </w:r>
      <w:r w:rsidRPr="001A21D5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年</w:t>
      </w:r>
      <w:r w:rsidR="007C271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1</w:t>
      </w:r>
      <w:r w:rsidRPr="001A21D5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月</w:t>
      </w:r>
    </w:p>
    <w:p w14:paraId="17A8525C" w14:textId="2E7D5B9D" w:rsidR="00D5656A" w:rsidRDefault="00D5656A" w:rsidP="000C68BB">
      <w:pPr>
        <w:wordWrap w:val="0"/>
        <w:spacing w:line="480" w:lineRule="exact"/>
        <w:ind w:right="84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發布單位：</w:t>
      </w:r>
      <w:r w:rsidR="009664ED" w:rsidRPr="009664ED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經濟發展處</w:t>
      </w:r>
    </w:p>
    <w:p w14:paraId="2F6C5895" w14:textId="5C60B5C9" w:rsidR="0062117B" w:rsidRPr="00773EC7" w:rsidRDefault="003D5D92" w:rsidP="00AE11B2">
      <w:pPr>
        <w:autoSpaceDE w:val="0"/>
        <w:autoSpaceDN w:val="0"/>
        <w:adjustRightInd w:val="0"/>
        <w:snapToGrid w:val="0"/>
        <w:spacing w:beforeLines="50" w:before="180" w:afterLines="50" w:after="180" w:line="500" w:lineRule="atLeast"/>
        <w:jc w:val="both"/>
        <w:textAlignment w:val="baseline"/>
        <w:rPr>
          <w:rFonts w:asciiTheme="minorEastAsia" w:hAnsiTheme="minorEastAsia" w:cs="Times New Roman"/>
          <w:kern w:val="0"/>
          <w:sz w:val="32"/>
          <w:szCs w:val="32"/>
          <w:lang w:val="x-none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32"/>
          <w:szCs w:val="32"/>
          <w:lang w:val="x-none"/>
        </w:rPr>
        <w:t xml:space="preserve">   </w:t>
      </w:r>
      <w:r w:rsidRPr="0068518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 xml:space="preserve"> </w:t>
      </w:r>
      <w:r w:rsidR="005D4925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受俄烏戰爭膠著、主要國家持續緊縮貨幣政策、COVID-19</w:t>
      </w:r>
      <w:proofErr w:type="gramStart"/>
      <w:r w:rsidR="005D4925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疫</w:t>
      </w:r>
      <w:proofErr w:type="gramEnd"/>
      <w:r w:rsidR="005D4925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情反覆及氣候變遷等供給面風險影響，全球經濟成長動能</w:t>
      </w:r>
      <w:r w:rsidR="006D67B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明顯</w:t>
      </w:r>
      <w:r w:rsidR="005D4925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趨緩，</w:t>
      </w:r>
      <w:r w:rsidR="006D67B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從而加速國際供應鏈重組，並引發生產面及消費面產生根本性變革。</w:t>
      </w:r>
      <w:r w:rsidR="006A68A2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我國</w:t>
      </w:r>
      <w:r w:rsidR="006D67B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因整體政策應</w:t>
      </w:r>
      <w:r w:rsidR="00D11857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對</w:t>
      </w:r>
      <w:r w:rsidR="006D67B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得宜，加上財政管控及</w:t>
      </w:r>
      <w:r w:rsidR="00D11857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預算調度穩當，</w:t>
      </w:r>
      <w:r w:rsidR="00CF4FB4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近年</w:t>
      </w:r>
      <w:r w:rsidR="00B0471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整體</w:t>
      </w:r>
      <w:r w:rsidR="00CF4FB4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經濟</w:t>
      </w:r>
      <w:r w:rsidR="00B0471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發展</w:t>
      </w:r>
      <w:r w:rsidR="00CF4FB4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表現相對優異</w:t>
      </w:r>
      <w:r w:rsidR="00594C05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，深獲</w:t>
      </w:r>
      <w:r w:rsidR="00E52932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國際肯定</w:t>
      </w:r>
      <w:r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。</w:t>
      </w:r>
    </w:p>
    <w:p w14:paraId="03D2716D" w14:textId="38876C9D" w:rsidR="003349B6" w:rsidRPr="00773EC7" w:rsidRDefault="00E55AD5" w:rsidP="00AE11B2">
      <w:pPr>
        <w:autoSpaceDE w:val="0"/>
        <w:autoSpaceDN w:val="0"/>
        <w:adjustRightInd w:val="0"/>
        <w:snapToGrid w:val="0"/>
        <w:spacing w:beforeLines="50" w:before="180" w:afterLines="50" w:after="180" w:line="500" w:lineRule="exact"/>
        <w:jc w:val="both"/>
        <w:textAlignment w:val="baseline"/>
        <w:rPr>
          <w:rFonts w:asciiTheme="minorEastAsia" w:hAnsiTheme="minorEastAsia" w:cs="Times New Roman"/>
          <w:kern w:val="0"/>
          <w:sz w:val="32"/>
          <w:szCs w:val="32"/>
          <w:lang w:val="x-none"/>
        </w:rPr>
      </w:pPr>
      <w:r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 xml:space="preserve">    </w:t>
      </w:r>
      <w:r w:rsidR="007D2766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展望今</w:t>
      </w:r>
      <w:r w:rsidR="007D2766" w:rsidRPr="00773EC7">
        <w:rPr>
          <w:rFonts w:asciiTheme="minorEastAsia" w:hAnsiTheme="minorEastAsia" w:cs="Times New Roman" w:hint="eastAsia"/>
          <w:kern w:val="0"/>
          <w:sz w:val="32"/>
          <w:szCs w:val="32"/>
        </w:rPr>
        <w:t>（112）</w:t>
      </w:r>
      <w:r w:rsidR="007D2766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年，隨全球經濟前景</w:t>
      </w:r>
      <w:proofErr w:type="gramStart"/>
      <w:r w:rsidR="007D2766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不確定性攀升</w:t>
      </w:r>
      <w:proofErr w:type="gramEnd"/>
      <w:r w:rsidR="007D2766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，</w:t>
      </w:r>
      <w:r w:rsidR="006A68A2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為確保臺灣在</w:t>
      </w:r>
      <w:proofErr w:type="gramStart"/>
      <w:r w:rsidR="006A68A2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疫</w:t>
      </w:r>
      <w:proofErr w:type="gramEnd"/>
      <w:r w:rsidR="006A68A2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情過後大步向前邁進，</w:t>
      </w:r>
      <w:r w:rsidR="0068518B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政府除</w:t>
      </w:r>
      <w:r w:rsidR="004223ED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持續擴大財政支出</w:t>
      </w:r>
      <w:r w:rsidR="0068518B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，</w:t>
      </w:r>
      <w:r w:rsidR="009E5979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包括</w:t>
      </w:r>
      <w:r w:rsidR="004223ED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公共建設預算</w:t>
      </w:r>
      <w:r w:rsidR="009E5979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增加約1</w:t>
      </w:r>
      <w:r w:rsidR="009E5979" w:rsidRPr="00773EC7">
        <w:rPr>
          <w:rFonts w:asciiTheme="minorEastAsia" w:hAnsiTheme="minorEastAsia" w:cs="Times New Roman"/>
          <w:kern w:val="0"/>
          <w:sz w:val="32"/>
          <w:szCs w:val="32"/>
          <w:lang w:val="x-none"/>
        </w:rPr>
        <w:t>,457</w:t>
      </w:r>
      <w:r w:rsidR="009E5979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億元，年增3</w:t>
      </w:r>
      <w:r w:rsidR="009E5979" w:rsidRPr="00773EC7">
        <w:rPr>
          <w:rFonts w:asciiTheme="minorEastAsia" w:hAnsiTheme="minorEastAsia" w:cs="Times New Roman"/>
          <w:kern w:val="0"/>
          <w:sz w:val="32"/>
          <w:szCs w:val="32"/>
          <w:lang w:val="x-none"/>
        </w:rPr>
        <w:t>2%</w:t>
      </w:r>
      <w:r w:rsidR="009E5979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，</w:t>
      </w:r>
      <w:proofErr w:type="spellStart"/>
      <w:r w:rsidR="00683F6E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加上去</w:t>
      </w:r>
      <w:proofErr w:type="spellEnd"/>
      <w:r w:rsidR="00683F6E" w:rsidRPr="00773EC7">
        <w:rPr>
          <w:rFonts w:asciiTheme="minorEastAsia" w:hAnsiTheme="minorEastAsia" w:cs="Times New Roman" w:hint="eastAsia"/>
          <w:kern w:val="0"/>
          <w:sz w:val="32"/>
          <w:szCs w:val="32"/>
        </w:rPr>
        <w:t>（111）</w:t>
      </w:r>
      <w:r w:rsidR="00683F6E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年</w:t>
      </w:r>
      <w:r w:rsidR="004223ED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的歲計剩餘，今年合計</w:t>
      </w:r>
      <w:r w:rsidR="009E5979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可</w:t>
      </w:r>
      <w:r w:rsidR="004223ED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擴大投入總規模逾6千億元，</w:t>
      </w:r>
      <w:r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同時</w:t>
      </w:r>
      <w:r w:rsidR="003349B6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擬具「</w:t>
      </w:r>
      <w:proofErr w:type="gramStart"/>
      <w:r w:rsidR="003349B6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疫</w:t>
      </w:r>
      <w:proofErr w:type="gramEnd"/>
      <w:r w:rsidR="003349B6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後強化經濟與社會韌性及全民共享經濟成果特別條例」草案，</w:t>
      </w:r>
      <w:r w:rsidR="0001325D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以貫徹總統今年1月1日元旦談話揭示「減輕人民負擔、穩定民生物價、調整產業體質、維持經濟動能」四大目標，</w:t>
      </w:r>
      <w:r w:rsidR="00D5517F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本會與</w:t>
      </w:r>
      <w:r w:rsidR="00724787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相關</w:t>
      </w:r>
      <w:r w:rsidR="00D5517F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部會將積極向立法院各黨團及委員溝通說明，並爭取支持，盼能儘快完成立法程序</w:t>
      </w:r>
      <w:r w:rsidR="00562F66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。</w:t>
      </w:r>
    </w:p>
    <w:p w14:paraId="6A8F18B4" w14:textId="26E42609" w:rsidR="004547B8" w:rsidRPr="0053536B" w:rsidRDefault="003349B6" w:rsidP="00AE11B2">
      <w:pPr>
        <w:autoSpaceDE w:val="0"/>
        <w:autoSpaceDN w:val="0"/>
        <w:adjustRightInd w:val="0"/>
        <w:snapToGrid w:val="0"/>
        <w:spacing w:beforeLines="50" w:before="180" w:afterLines="50" w:after="180" w:line="500" w:lineRule="exact"/>
        <w:jc w:val="both"/>
        <w:textAlignment w:val="baseline"/>
        <w:rPr>
          <w:rFonts w:asciiTheme="minorEastAsia" w:hAnsiTheme="minorEastAsia" w:cs="Times New Roman"/>
          <w:b/>
          <w:bCs/>
          <w:kern w:val="0"/>
          <w:szCs w:val="24"/>
          <w:lang w:val="x-none"/>
        </w:rPr>
      </w:pPr>
      <w:r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 xml:space="preserve">    </w:t>
      </w:r>
      <w:r w:rsidR="00562F66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為</w:t>
      </w:r>
      <w:r w:rsidR="00683F6E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儘速落實執行，</w:t>
      </w:r>
      <w:r w:rsidR="00D5517F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將充分運用中央政府總預算稅課收入預計高於預算數，規劃新臺幣3,800億元，並</w:t>
      </w:r>
      <w:r w:rsidR="00562F66" w:rsidRPr="00773EC7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將依蔡總統指示，以其中1,000億元為規模，撥補勞保及健保基金</w:t>
      </w:r>
      <w:r w:rsidR="00562F6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財務缺口，並</w:t>
      </w:r>
      <w:proofErr w:type="gramStart"/>
      <w:r w:rsidR="00562F6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挹</w:t>
      </w:r>
      <w:proofErr w:type="gramEnd"/>
      <w:r w:rsidR="00562F6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注台電資源，進行電價補貼；其次，再以其中約1,800億元，</w:t>
      </w:r>
      <w:proofErr w:type="gramStart"/>
      <w:r w:rsidR="00562F6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lastRenderedPageBreak/>
        <w:t>除預留</w:t>
      </w:r>
      <w:proofErr w:type="gramEnd"/>
      <w:r w:rsidR="00562F6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一定財源以備不時之需，將透過普發現金，與全民共享經濟成果；</w:t>
      </w:r>
      <w:r w:rsidR="009E5979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還有</w:t>
      </w:r>
      <w:r w:rsidR="00562F6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約1,000億元額度，</w:t>
      </w:r>
      <w:proofErr w:type="gramStart"/>
      <w:r w:rsidR="00562F6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挹</w:t>
      </w:r>
      <w:proofErr w:type="gramEnd"/>
      <w:r w:rsidR="00562F6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注</w:t>
      </w:r>
      <w:r w:rsidR="009E5979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於</w:t>
      </w:r>
      <w:r w:rsidR="00562F6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加強經濟及社會韌性</w:t>
      </w:r>
      <w:r w:rsidR="009E5979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有關項目</w:t>
      </w:r>
      <w:r w:rsidR="00683F6E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，</w:t>
      </w:r>
      <w:r w:rsidR="004223ED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以協助需要幫助的產業，照顧需要幫助的人民</w:t>
      </w:r>
      <w:r w:rsidR="00E55AD5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。</w:t>
      </w:r>
      <w:r w:rsidR="00E54962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相關作為如下：</w:t>
      </w:r>
    </w:p>
    <w:p w14:paraId="0EB3A3A9" w14:textId="6CC7D2E2" w:rsidR="005877C0" w:rsidRPr="0053536B" w:rsidRDefault="00E55AD5" w:rsidP="00AE11B2">
      <w:pPr>
        <w:autoSpaceDE w:val="0"/>
        <w:autoSpaceDN w:val="0"/>
        <w:adjustRightInd w:val="0"/>
        <w:snapToGrid w:val="0"/>
        <w:spacing w:beforeLines="50" w:before="180" w:afterLines="50" w:after="180" w:line="500" w:lineRule="exact"/>
        <w:jc w:val="both"/>
        <w:textAlignment w:val="baseline"/>
        <w:rPr>
          <w:rFonts w:asciiTheme="minorEastAsia" w:hAnsiTheme="minorEastAsia" w:cs="Times New Roman"/>
          <w:kern w:val="0"/>
          <w:sz w:val="32"/>
          <w:szCs w:val="32"/>
          <w:lang w:val="x-none"/>
        </w:rPr>
      </w:pPr>
      <w:r w:rsidRPr="0053536B">
        <w:rPr>
          <w:rFonts w:asciiTheme="minorEastAsia" w:hAnsiTheme="minorEastAsia" w:cs="Times New Roman" w:hint="eastAsia"/>
          <w:bCs/>
          <w:kern w:val="0"/>
          <w:sz w:val="32"/>
          <w:szCs w:val="32"/>
        </w:rPr>
        <w:t>一、在減輕人民負擔方面</w:t>
      </w:r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，</w:t>
      </w:r>
      <w:r w:rsidR="004A6AA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將</w:t>
      </w:r>
      <w:r w:rsidR="00714C19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減輕居住負擔及提高居住品質</w:t>
      </w:r>
      <w:r w:rsidR="004A6AA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，積極保障國人居住權益</w:t>
      </w:r>
      <w:r w:rsidR="00E547F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；</w:t>
      </w:r>
      <w:r w:rsidR="007D71AD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同時</w:t>
      </w:r>
      <w:r w:rsidR="004A6AA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整合</w:t>
      </w:r>
      <w:r w:rsidR="00714C19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擴大</w:t>
      </w:r>
      <w:r w:rsidR="004A6AA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推動公共運輸補貼方案，減輕</w:t>
      </w:r>
      <w:r w:rsidR="00613753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通勤族群</w:t>
      </w:r>
      <w:r w:rsidR="004A6AA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交通負擔</w:t>
      </w:r>
      <w:r w:rsidR="00E547F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；</w:t>
      </w:r>
      <w:r w:rsidR="007D71AD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以及</w:t>
      </w:r>
      <w:r w:rsidR="004A6AA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加強照顧弱勢族群</w:t>
      </w:r>
      <w:r w:rsidR="007D71AD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等</w:t>
      </w:r>
      <w:r w:rsidR="007C271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。</w:t>
      </w:r>
    </w:p>
    <w:p w14:paraId="7DD5071A" w14:textId="7D7F7F3E" w:rsidR="004A6AAB" w:rsidRPr="0053536B" w:rsidRDefault="004A6AAB" w:rsidP="00AE11B2">
      <w:pPr>
        <w:autoSpaceDE w:val="0"/>
        <w:autoSpaceDN w:val="0"/>
        <w:adjustRightInd w:val="0"/>
        <w:snapToGrid w:val="0"/>
        <w:spacing w:beforeLines="50" w:before="180" w:afterLines="50" w:after="180" w:line="500" w:lineRule="exact"/>
        <w:jc w:val="both"/>
        <w:textAlignment w:val="baseline"/>
        <w:rPr>
          <w:rFonts w:asciiTheme="minorEastAsia" w:hAnsiTheme="minorEastAsia" w:cs="Times New Roman"/>
          <w:kern w:val="0"/>
          <w:sz w:val="32"/>
          <w:szCs w:val="32"/>
          <w:lang w:val="x-none"/>
        </w:rPr>
      </w:pPr>
      <w:r w:rsidRPr="0053536B">
        <w:rPr>
          <w:rFonts w:asciiTheme="minorEastAsia" w:hAnsiTheme="minorEastAsia" w:cs="Times New Roman" w:hint="eastAsia"/>
          <w:bCs/>
          <w:kern w:val="0"/>
          <w:sz w:val="32"/>
          <w:szCs w:val="32"/>
        </w:rPr>
        <w:t>二、在穩定民生物價方面</w:t>
      </w:r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，</w:t>
      </w:r>
      <w:r w:rsidR="007D71AD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持續</w:t>
      </w:r>
      <w:proofErr w:type="gramStart"/>
      <w:r w:rsidR="007D71AD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挹</w:t>
      </w:r>
      <w:proofErr w:type="gramEnd"/>
      <w:r w:rsidR="007D71AD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注資源以補貼電價、油價等方式，並實施第6波減徵大宗物資稅負延長至今年3月，從源頭控制能源及各項原物料的價格，舒緩國際物價波動對國人生活的</w:t>
      </w:r>
      <w:r w:rsidR="00DA0DAA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影響</w:t>
      </w:r>
      <w:r w:rsidR="007D71AD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。</w:t>
      </w:r>
    </w:p>
    <w:p w14:paraId="524E02E8" w14:textId="41A921AE" w:rsidR="007D71AD" w:rsidRPr="0053536B" w:rsidRDefault="00DA0DAA" w:rsidP="00AE11B2">
      <w:pPr>
        <w:autoSpaceDE w:val="0"/>
        <w:autoSpaceDN w:val="0"/>
        <w:adjustRightInd w:val="0"/>
        <w:snapToGrid w:val="0"/>
        <w:spacing w:beforeLines="50" w:before="180" w:afterLines="50" w:after="180" w:line="500" w:lineRule="exact"/>
        <w:jc w:val="both"/>
        <w:textAlignment w:val="baseline"/>
        <w:rPr>
          <w:rFonts w:asciiTheme="minorEastAsia" w:hAnsiTheme="minorEastAsia" w:cs="Times New Roman"/>
          <w:kern w:val="0"/>
          <w:sz w:val="32"/>
          <w:szCs w:val="32"/>
          <w:lang w:val="x-none"/>
        </w:rPr>
      </w:pPr>
      <w:r w:rsidRPr="0053536B">
        <w:rPr>
          <w:rFonts w:asciiTheme="minorEastAsia" w:hAnsiTheme="minorEastAsia" w:cs="Times New Roman" w:hint="eastAsia"/>
          <w:bCs/>
          <w:kern w:val="0"/>
          <w:sz w:val="32"/>
          <w:szCs w:val="32"/>
        </w:rPr>
        <w:t>三、</w:t>
      </w:r>
      <w:r w:rsidR="007D71AD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在調整產業體質、維持經濟動能</w:t>
      </w:r>
      <w:r w:rsidR="007D71AD" w:rsidRPr="0053536B">
        <w:rPr>
          <w:rFonts w:asciiTheme="minorEastAsia" w:hAnsiTheme="minorEastAsia" w:cs="Times New Roman" w:hint="eastAsia"/>
          <w:bCs/>
          <w:kern w:val="0"/>
          <w:sz w:val="32"/>
          <w:szCs w:val="32"/>
        </w:rPr>
        <w:t>方面</w:t>
      </w:r>
      <w:r w:rsidR="007D71AD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，</w:t>
      </w:r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將積極協助產業及中小企業朝低碳化、智慧化</w:t>
      </w:r>
      <w:r w:rsidR="00DB50D2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等</w:t>
      </w:r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升級轉型</w:t>
      </w:r>
      <w:r w:rsidR="00E547F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；同時透過獎勵補助措施及提供優惠方案等，</w:t>
      </w:r>
      <w:r w:rsidRPr="0053536B">
        <w:rPr>
          <w:rFonts w:hAnsi="標楷體"/>
          <w:sz w:val="32"/>
        </w:rPr>
        <w:t>加速</w:t>
      </w:r>
      <w:proofErr w:type="gramStart"/>
      <w:r w:rsidRPr="0053536B">
        <w:rPr>
          <w:rFonts w:hAnsi="標楷體" w:hint="eastAsia"/>
          <w:sz w:val="32"/>
        </w:rPr>
        <w:t>疫</w:t>
      </w:r>
      <w:proofErr w:type="gramEnd"/>
      <w:r w:rsidRPr="0053536B">
        <w:rPr>
          <w:rFonts w:hAnsi="標楷體" w:hint="eastAsia"/>
          <w:sz w:val="32"/>
        </w:rPr>
        <w:t>後</w:t>
      </w:r>
      <w:r w:rsidRPr="0053536B">
        <w:rPr>
          <w:rFonts w:hAnsi="標楷體"/>
          <w:sz w:val="32"/>
        </w:rPr>
        <w:t>觀光產業復甦</w:t>
      </w:r>
      <w:r w:rsidR="00E547F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；</w:t>
      </w:r>
      <w:proofErr w:type="gramStart"/>
      <w:r w:rsidR="00E547F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此外，</w:t>
      </w:r>
      <w:proofErr w:type="gramEnd"/>
      <w:r w:rsidR="00E547F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為因應極端氣候衝擊及穩定國內糧食安全供應，將強化農</w:t>
      </w:r>
      <w:r w:rsidR="00714C19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業</w:t>
      </w:r>
      <w:r w:rsidR="00E547F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基礎設施，並照顧農漁民權益，</w:t>
      </w:r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以提升農業發展動能</w:t>
      </w:r>
      <w:r w:rsidR="00E547FB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。</w:t>
      </w:r>
    </w:p>
    <w:p w14:paraId="349D7111" w14:textId="38952D8F" w:rsidR="002C2CC2" w:rsidRPr="0053536B" w:rsidRDefault="002C2CC2" w:rsidP="00AE11B2">
      <w:pPr>
        <w:autoSpaceDE w:val="0"/>
        <w:autoSpaceDN w:val="0"/>
        <w:adjustRightInd w:val="0"/>
        <w:snapToGrid w:val="0"/>
        <w:spacing w:beforeLines="50" w:before="180" w:afterLines="50" w:after="180" w:line="500" w:lineRule="exact"/>
        <w:ind w:firstLineChars="200" w:firstLine="640"/>
        <w:jc w:val="both"/>
        <w:textAlignment w:val="baseline"/>
        <w:rPr>
          <w:rFonts w:asciiTheme="minorEastAsia" w:hAnsiTheme="minorEastAsia" w:cs="Times New Roman"/>
          <w:kern w:val="0"/>
          <w:sz w:val="32"/>
          <w:szCs w:val="32"/>
          <w:lang w:val="x-none"/>
        </w:rPr>
      </w:pPr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面對全球經濟高度不確定的此刻，</w:t>
      </w:r>
      <w:r w:rsidR="00AE11B2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在</w:t>
      </w:r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國內及國境管制措施鬆綁，</w:t>
      </w:r>
      <w:r w:rsidR="0076655A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臺灣</w:t>
      </w:r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也逐步邁向正常生活，政府除將繼續減輕人民負擔，並會加大</w:t>
      </w:r>
      <w:proofErr w:type="gramStart"/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疫</w:t>
      </w:r>
      <w:proofErr w:type="gramEnd"/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後振興力道，</w:t>
      </w:r>
      <w:r w:rsidR="006666E8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落實經濟成長果實與全民共享，同時</w:t>
      </w:r>
      <w:r w:rsidR="00562F6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優先穩定經濟民生，</w:t>
      </w:r>
      <w:r w:rsidR="006666E8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以及</w:t>
      </w:r>
      <w:r w:rsidR="00562F66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提升中長期經濟的韌性及產業競爭力，致力強化經濟及社會韌性，</w:t>
      </w:r>
      <w:r w:rsidR="0076655A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期盼</w:t>
      </w:r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在內需消費重新活絡，勞動市場漸趨穩定下，帶動我國經濟</w:t>
      </w:r>
      <w:r w:rsidR="00694A3A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持續</w:t>
      </w:r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穩</w:t>
      </w:r>
      <w:r w:rsidR="001145F2"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健</w:t>
      </w:r>
      <w:r w:rsidRPr="0053536B">
        <w:rPr>
          <w:rFonts w:asciiTheme="minorEastAsia" w:hAnsiTheme="minorEastAsia" w:cs="Times New Roman" w:hint="eastAsia"/>
          <w:kern w:val="0"/>
          <w:sz w:val="32"/>
          <w:szCs w:val="32"/>
          <w:lang w:val="x-none"/>
        </w:rPr>
        <w:t>發展。</w:t>
      </w:r>
    </w:p>
    <w:p w14:paraId="4AD26875" w14:textId="564AC2BA" w:rsidR="007D71AD" w:rsidRPr="004A6AAB" w:rsidRDefault="007D71AD" w:rsidP="005877C0">
      <w:pPr>
        <w:autoSpaceDE w:val="0"/>
        <w:autoSpaceDN w:val="0"/>
        <w:adjustRightInd w:val="0"/>
        <w:snapToGrid w:val="0"/>
        <w:spacing w:beforeLines="100" w:before="360" w:afterLines="100" w:after="360" w:line="500" w:lineRule="exact"/>
        <w:jc w:val="both"/>
        <w:textAlignment w:val="baseline"/>
        <w:rPr>
          <w:rFonts w:asciiTheme="minorEastAsia" w:hAnsiTheme="minorEastAsia" w:cs="Times New Roman"/>
          <w:b/>
          <w:bCs/>
          <w:color w:val="0070C0"/>
          <w:kern w:val="0"/>
          <w:szCs w:val="24"/>
          <w:lang w:val="x-none"/>
        </w:rPr>
      </w:pPr>
    </w:p>
    <w:p w14:paraId="23266221" w14:textId="3FA6CB06" w:rsidR="007C2716" w:rsidRPr="00E547FB" w:rsidRDefault="0062117B" w:rsidP="005C05C8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Theme="minorEastAsia" w:hAnsiTheme="minorEastAsia" w:cs="Times New Roman"/>
          <w:bCs/>
          <w:color w:val="000000" w:themeColor="text1"/>
          <w:kern w:val="0"/>
          <w:sz w:val="32"/>
          <w:szCs w:val="32"/>
          <w:lang w:val="x-none"/>
        </w:rPr>
      </w:pPr>
      <w:r w:rsidRPr="00B05B0B">
        <w:rPr>
          <w:rFonts w:asciiTheme="minorEastAsia" w:hAnsiTheme="minorEastAsia" w:cs="Times New Roman" w:hint="eastAsia"/>
          <w:bCs/>
          <w:color w:val="000000" w:themeColor="text1"/>
          <w:kern w:val="0"/>
          <w:sz w:val="32"/>
          <w:szCs w:val="32"/>
          <w:lang w:val="x-none"/>
        </w:rPr>
        <w:t>聯絡人：</w:t>
      </w:r>
      <w:r w:rsidR="009664ED" w:rsidRPr="00D90282">
        <w:rPr>
          <w:rFonts w:asciiTheme="minorEastAsia" w:hAnsiTheme="minorEastAsia" w:hint="eastAsia"/>
          <w:color w:val="000000" w:themeColor="text1"/>
          <w:sz w:val="32"/>
          <w:szCs w:val="32"/>
        </w:rPr>
        <w:t>經濟發展處吳明蕙處長</w:t>
      </w:r>
      <w:r w:rsidR="005877C0">
        <w:rPr>
          <w:rFonts w:asciiTheme="minorEastAsia" w:hAnsiTheme="minorEastAsia" w:cs="Times New Roman"/>
          <w:bCs/>
          <w:color w:val="A6A6A6" w:themeColor="background1" w:themeShade="A6"/>
          <w:kern w:val="0"/>
          <w:szCs w:val="24"/>
          <w:lang w:val="x-none"/>
        </w:rPr>
        <w:br/>
      </w:r>
      <w:r w:rsidR="007C2716">
        <w:rPr>
          <w:rFonts w:asciiTheme="minorEastAsia" w:hAnsiTheme="minorEastAsia" w:cs="Times New Roman" w:hint="eastAsia"/>
          <w:bCs/>
          <w:color w:val="000000" w:themeColor="text1"/>
          <w:kern w:val="0"/>
          <w:sz w:val="32"/>
          <w:szCs w:val="32"/>
          <w:lang w:val="x-none"/>
        </w:rPr>
        <w:t>聯絡</w:t>
      </w:r>
      <w:r w:rsidRPr="00B05B0B">
        <w:rPr>
          <w:rFonts w:asciiTheme="minorEastAsia" w:hAnsiTheme="minorEastAsia" w:cs="Times New Roman" w:hint="eastAsia"/>
          <w:bCs/>
          <w:color w:val="000000" w:themeColor="text1"/>
          <w:kern w:val="0"/>
          <w:sz w:val="32"/>
          <w:szCs w:val="32"/>
          <w:lang w:val="x-none"/>
        </w:rPr>
        <w:t>電話：</w:t>
      </w:r>
      <w:r w:rsidR="009664ED" w:rsidRPr="00D90282">
        <w:rPr>
          <w:rFonts w:asciiTheme="minorEastAsia" w:hAnsiTheme="minorEastAsia" w:hint="eastAsia"/>
          <w:color w:val="000000" w:themeColor="text1"/>
          <w:sz w:val="32"/>
          <w:szCs w:val="32"/>
        </w:rPr>
        <w:t>(02)</w:t>
      </w:r>
      <w:r w:rsidR="009664ED" w:rsidRPr="00D90282">
        <w:rPr>
          <w:rFonts w:asciiTheme="minorEastAsia" w:hAnsiTheme="minorEastAsia"/>
          <w:color w:val="000000" w:themeColor="text1"/>
          <w:sz w:val="32"/>
          <w:szCs w:val="32"/>
        </w:rPr>
        <w:t>2316-5</w:t>
      </w:r>
      <w:r w:rsidR="009664ED" w:rsidRPr="00D90282">
        <w:rPr>
          <w:rFonts w:asciiTheme="minorEastAsia" w:hAnsiTheme="minorEastAsia" w:hint="eastAsia"/>
          <w:color w:val="000000" w:themeColor="text1"/>
          <w:sz w:val="32"/>
          <w:szCs w:val="32"/>
        </w:rPr>
        <w:t>851</w:t>
      </w:r>
    </w:p>
    <w:sectPr w:rsidR="007C2716" w:rsidRPr="00E547F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FFB3" w14:textId="77777777" w:rsidR="005D7081" w:rsidRDefault="005D7081" w:rsidP="00AD17CF">
      <w:r>
        <w:separator/>
      </w:r>
    </w:p>
  </w:endnote>
  <w:endnote w:type="continuationSeparator" w:id="0">
    <w:p w14:paraId="720D905C" w14:textId="77777777" w:rsidR="005D7081" w:rsidRDefault="005D7081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470197"/>
      <w:docPartObj>
        <w:docPartGallery w:val="Page Numbers (Bottom of Page)"/>
        <w:docPartUnique/>
      </w:docPartObj>
    </w:sdtPr>
    <w:sdtEndPr/>
    <w:sdtContent>
      <w:p w14:paraId="55CEAFAC" w14:textId="3BDA4322" w:rsidR="001C26DC" w:rsidRDefault="001C26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1D70CC7" w14:textId="77777777" w:rsidR="001C26DC" w:rsidRDefault="001C26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330E" w14:textId="77777777" w:rsidR="005D7081" w:rsidRDefault="005D7081" w:rsidP="00AD17CF">
      <w:r>
        <w:separator/>
      </w:r>
    </w:p>
  </w:footnote>
  <w:footnote w:type="continuationSeparator" w:id="0">
    <w:p w14:paraId="7BAD2585" w14:textId="77777777" w:rsidR="005D7081" w:rsidRDefault="005D7081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E5E76"/>
    <w:multiLevelType w:val="hybridMultilevel"/>
    <w:tmpl w:val="2B42D0B0"/>
    <w:lvl w:ilvl="0" w:tplc="143EFFE2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B8"/>
    <w:rsid w:val="0001325D"/>
    <w:rsid w:val="000175AF"/>
    <w:rsid w:val="000176EA"/>
    <w:rsid w:val="00023EDE"/>
    <w:rsid w:val="000A6725"/>
    <w:rsid w:val="000C68BB"/>
    <w:rsid w:val="00100844"/>
    <w:rsid w:val="001145F2"/>
    <w:rsid w:val="001355F7"/>
    <w:rsid w:val="001A21D5"/>
    <w:rsid w:val="001A2B80"/>
    <w:rsid w:val="001A3F05"/>
    <w:rsid w:val="001A5E65"/>
    <w:rsid w:val="001C26DC"/>
    <w:rsid w:val="001D7C04"/>
    <w:rsid w:val="00244DCB"/>
    <w:rsid w:val="002B5265"/>
    <w:rsid w:val="002C2CC2"/>
    <w:rsid w:val="002D3FDF"/>
    <w:rsid w:val="002F61D8"/>
    <w:rsid w:val="002F69EE"/>
    <w:rsid w:val="003349B6"/>
    <w:rsid w:val="00353829"/>
    <w:rsid w:val="003D5D92"/>
    <w:rsid w:val="003F3254"/>
    <w:rsid w:val="004223ED"/>
    <w:rsid w:val="004354B6"/>
    <w:rsid w:val="00446C53"/>
    <w:rsid w:val="004547B8"/>
    <w:rsid w:val="004A6AAB"/>
    <w:rsid w:val="004F212C"/>
    <w:rsid w:val="0053268A"/>
    <w:rsid w:val="0053536B"/>
    <w:rsid w:val="00562345"/>
    <w:rsid w:val="00562F66"/>
    <w:rsid w:val="00584F66"/>
    <w:rsid w:val="005877C0"/>
    <w:rsid w:val="00592591"/>
    <w:rsid w:val="00594C05"/>
    <w:rsid w:val="005C05C8"/>
    <w:rsid w:val="005C6813"/>
    <w:rsid w:val="005D4925"/>
    <w:rsid w:val="005D7081"/>
    <w:rsid w:val="005F2538"/>
    <w:rsid w:val="00613753"/>
    <w:rsid w:val="0062117B"/>
    <w:rsid w:val="0065035E"/>
    <w:rsid w:val="00660713"/>
    <w:rsid w:val="006666E8"/>
    <w:rsid w:val="00683B17"/>
    <w:rsid w:val="00683F6E"/>
    <w:rsid w:val="0068518B"/>
    <w:rsid w:val="00694A3A"/>
    <w:rsid w:val="006A68A2"/>
    <w:rsid w:val="006B29BC"/>
    <w:rsid w:val="006C5597"/>
    <w:rsid w:val="006D67B6"/>
    <w:rsid w:val="00714C19"/>
    <w:rsid w:val="00724787"/>
    <w:rsid w:val="00740FC1"/>
    <w:rsid w:val="0076655A"/>
    <w:rsid w:val="00770893"/>
    <w:rsid w:val="00773EC7"/>
    <w:rsid w:val="007C2716"/>
    <w:rsid w:val="007D06BE"/>
    <w:rsid w:val="007D2766"/>
    <w:rsid w:val="007D71AD"/>
    <w:rsid w:val="007E0810"/>
    <w:rsid w:val="007E26FA"/>
    <w:rsid w:val="007F07EC"/>
    <w:rsid w:val="00826C9D"/>
    <w:rsid w:val="00865949"/>
    <w:rsid w:val="00953992"/>
    <w:rsid w:val="00954A13"/>
    <w:rsid w:val="009664ED"/>
    <w:rsid w:val="0098309E"/>
    <w:rsid w:val="009A1609"/>
    <w:rsid w:val="009B2918"/>
    <w:rsid w:val="009D456E"/>
    <w:rsid w:val="009E5979"/>
    <w:rsid w:val="00A01683"/>
    <w:rsid w:val="00A26428"/>
    <w:rsid w:val="00A74612"/>
    <w:rsid w:val="00AD17CF"/>
    <w:rsid w:val="00AE11B2"/>
    <w:rsid w:val="00AF5B98"/>
    <w:rsid w:val="00AF6BE6"/>
    <w:rsid w:val="00B04716"/>
    <w:rsid w:val="00B05B0B"/>
    <w:rsid w:val="00B13BEC"/>
    <w:rsid w:val="00B87F13"/>
    <w:rsid w:val="00BC3E7A"/>
    <w:rsid w:val="00BD78F4"/>
    <w:rsid w:val="00C45F6E"/>
    <w:rsid w:val="00C73F8F"/>
    <w:rsid w:val="00C835F5"/>
    <w:rsid w:val="00C944AE"/>
    <w:rsid w:val="00CA7772"/>
    <w:rsid w:val="00CB4A81"/>
    <w:rsid w:val="00CF037C"/>
    <w:rsid w:val="00CF4FB4"/>
    <w:rsid w:val="00CF7FA8"/>
    <w:rsid w:val="00D11857"/>
    <w:rsid w:val="00D3711E"/>
    <w:rsid w:val="00D431DF"/>
    <w:rsid w:val="00D5517F"/>
    <w:rsid w:val="00D5656A"/>
    <w:rsid w:val="00DA0DAA"/>
    <w:rsid w:val="00DB50D2"/>
    <w:rsid w:val="00E52932"/>
    <w:rsid w:val="00E547FB"/>
    <w:rsid w:val="00E54962"/>
    <w:rsid w:val="00E55AD5"/>
    <w:rsid w:val="00E60EA5"/>
    <w:rsid w:val="00E71356"/>
    <w:rsid w:val="00E84F3A"/>
    <w:rsid w:val="00E90F3B"/>
    <w:rsid w:val="00EE7F4E"/>
    <w:rsid w:val="00EF33A7"/>
    <w:rsid w:val="00F93A4F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90AA00"/>
  <w15:docId w15:val="{C747D922-E291-40DE-A3C4-3B70284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劉堉光</dc:creator>
  <cp:lastModifiedBy>黃于珊</cp:lastModifiedBy>
  <cp:revision>2</cp:revision>
  <cp:lastPrinted>2023-01-11T10:28:00Z</cp:lastPrinted>
  <dcterms:created xsi:type="dcterms:W3CDTF">2023-01-12T08:44:00Z</dcterms:created>
  <dcterms:modified xsi:type="dcterms:W3CDTF">2023-01-12T08:44:00Z</dcterms:modified>
</cp:coreProperties>
</file>