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1A6E" w14:textId="501AF2E6" w:rsidR="00073B7D" w:rsidRPr="00B15D4F" w:rsidRDefault="00B90B06" w:rsidP="00073B7D">
      <w:pPr>
        <w:suppressAutoHyphens/>
        <w:snapToGrid w:val="0"/>
        <w:spacing w:line="480" w:lineRule="exact"/>
        <w:jc w:val="center"/>
        <w:rPr>
          <w:rFonts w:ascii="Times New Roman" w:eastAsia="標楷體" w:hAnsi="Times New Roman" w:cs="Times New Roman"/>
          <w:noProof/>
          <w:sz w:val="32"/>
          <w:szCs w:val="32"/>
        </w:rPr>
      </w:pPr>
      <w:r w:rsidRPr="00B15D4F">
        <w:rPr>
          <w:rFonts w:ascii="Times New Roman" w:eastAsia="標楷體" w:hAnsi="Times New Roman" w:cs="Times New Roman"/>
          <w:noProof/>
          <w:sz w:val="32"/>
          <w:szCs w:val="32"/>
        </w:rPr>
        <w:drawing>
          <wp:anchor distT="0" distB="0" distL="114300" distR="114300" simplePos="0" relativeHeight="251659264" behindDoc="0" locked="0" layoutInCell="1" allowOverlap="1" wp14:anchorId="2285EE87" wp14:editId="6ADCA119">
            <wp:simplePos x="0" y="0"/>
            <wp:positionH relativeFrom="column">
              <wp:posOffset>-187537</wp:posOffset>
            </wp:positionH>
            <wp:positionV relativeFrom="paragraph">
              <wp:posOffset>-513926</wp:posOffset>
            </wp:positionV>
            <wp:extent cx="1132609" cy="226097"/>
            <wp:effectExtent l="0" t="0" r="0" b="2540"/>
            <wp:wrapNone/>
            <wp:docPr id="12" name="圖片 1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descr="一張含有 文字 的圖片&#10;&#10;自動產生的描述"/>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609" cy="226097"/>
                    </a:xfrm>
                    <a:prstGeom prst="rect">
                      <a:avLst/>
                    </a:prstGeom>
                  </pic:spPr>
                </pic:pic>
              </a:graphicData>
            </a:graphic>
            <wp14:sizeRelH relativeFrom="page">
              <wp14:pctWidth>0</wp14:pctWidth>
            </wp14:sizeRelH>
            <wp14:sizeRelV relativeFrom="page">
              <wp14:pctHeight>0</wp14:pctHeight>
            </wp14:sizeRelV>
          </wp:anchor>
        </w:drawing>
      </w:r>
      <w:r w:rsidR="00073B7D" w:rsidRPr="00B15D4F">
        <w:rPr>
          <w:rFonts w:ascii="Times New Roman" w:eastAsia="標楷體" w:hAnsi="Times New Roman" w:cs="Times New Roman" w:hint="eastAsia"/>
          <w:noProof/>
          <w:sz w:val="32"/>
          <w:szCs w:val="32"/>
        </w:rPr>
        <w:t>國發會</w:t>
      </w:r>
      <w:r w:rsidR="00766584" w:rsidRPr="00B15D4F">
        <w:rPr>
          <w:rFonts w:ascii="Times New Roman" w:eastAsia="標楷體" w:hAnsi="Times New Roman" w:cs="Times New Roman" w:hint="eastAsia"/>
          <w:noProof/>
          <w:sz w:val="32"/>
          <w:szCs w:val="32"/>
        </w:rPr>
        <w:t>成立</w:t>
      </w:r>
      <w:r w:rsidR="00475F90" w:rsidRPr="00B15D4F">
        <w:rPr>
          <w:rFonts w:ascii="Times New Roman" w:eastAsia="標楷體" w:hAnsi="Times New Roman" w:cs="Times New Roman" w:hint="eastAsia"/>
          <w:sz w:val="30"/>
          <w:szCs w:val="30"/>
          <w:shd w:val="clear" w:color="auto" w:fill="FFFFFF"/>
        </w:rPr>
        <w:t>跨部會中東歐融資基金審議委員會</w:t>
      </w:r>
      <w:r w:rsidR="00073B7D" w:rsidRPr="00B15D4F">
        <w:rPr>
          <w:rFonts w:ascii="Times New Roman" w:eastAsia="標楷體" w:hAnsi="Times New Roman" w:cs="Times New Roman" w:hint="eastAsia"/>
          <w:noProof/>
          <w:sz w:val="32"/>
          <w:szCs w:val="32"/>
        </w:rPr>
        <w:t>，</w:t>
      </w:r>
    </w:p>
    <w:p w14:paraId="0872A49D" w14:textId="791785B7" w:rsidR="00073B7D" w:rsidRPr="00B15D4F" w:rsidRDefault="00802491" w:rsidP="00073B7D">
      <w:pPr>
        <w:suppressAutoHyphens/>
        <w:snapToGrid w:val="0"/>
        <w:spacing w:line="480" w:lineRule="exact"/>
        <w:jc w:val="center"/>
        <w:rPr>
          <w:rFonts w:ascii="Times New Roman" w:eastAsia="標楷體" w:hAnsi="Times New Roman" w:cs="Times New Roman"/>
          <w:noProof/>
          <w:sz w:val="32"/>
          <w:szCs w:val="32"/>
        </w:rPr>
      </w:pPr>
      <w:r w:rsidRPr="00B15D4F">
        <w:rPr>
          <w:rFonts w:ascii="Times New Roman" w:eastAsia="標楷體" w:hAnsi="Times New Roman" w:cs="Times New Roman" w:hint="eastAsia"/>
          <w:noProof/>
          <w:sz w:val="32"/>
          <w:szCs w:val="32"/>
        </w:rPr>
        <w:t>以實際支持深化</w:t>
      </w:r>
      <w:r w:rsidR="00475F90" w:rsidRPr="00B15D4F">
        <w:rPr>
          <w:rFonts w:ascii="Times New Roman" w:eastAsia="標楷體" w:hAnsi="Times New Roman" w:cs="Times New Roman" w:hint="eastAsia"/>
          <w:noProof/>
          <w:sz w:val="32"/>
          <w:szCs w:val="32"/>
        </w:rPr>
        <w:t>台歐</w:t>
      </w:r>
      <w:r w:rsidR="00073B7D" w:rsidRPr="00B15D4F">
        <w:rPr>
          <w:rFonts w:ascii="Times New Roman" w:eastAsia="標楷體" w:hAnsi="Times New Roman" w:cs="Times New Roman" w:hint="eastAsia"/>
          <w:noProof/>
          <w:sz w:val="32"/>
          <w:szCs w:val="32"/>
        </w:rPr>
        <w:t>雙</w:t>
      </w:r>
      <w:r w:rsidR="00475F90" w:rsidRPr="00B15D4F">
        <w:rPr>
          <w:rFonts w:ascii="Times New Roman" w:eastAsia="標楷體" w:hAnsi="Times New Roman" w:cs="Times New Roman" w:hint="eastAsia"/>
          <w:noProof/>
          <w:sz w:val="32"/>
          <w:szCs w:val="32"/>
        </w:rPr>
        <w:t>邊產業</w:t>
      </w:r>
      <w:r w:rsidR="00073B7D" w:rsidRPr="00B15D4F">
        <w:rPr>
          <w:rFonts w:ascii="Times New Roman" w:eastAsia="標楷體" w:hAnsi="Times New Roman" w:cs="Times New Roman" w:hint="eastAsia"/>
          <w:noProof/>
          <w:sz w:val="32"/>
          <w:szCs w:val="32"/>
        </w:rPr>
        <w:t>合作</w:t>
      </w:r>
    </w:p>
    <w:p w14:paraId="70D1A9E6" w14:textId="76B28619" w:rsidR="00437C41" w:rsidRPr="00B15D4F" w:rsidRDefault="00437C41" w:rsidP="00437C41">
      <w:pPr>
        <w:spacing w:beforeLines="30" w:before="108" w:line="480" w:lineRule="exact"/>
        <w:ind w:right="85"/>
        <w:rPr>
          <w:rFonts w:ascii="Times New Roman" w:eastAsia="標楷體" w:hAnsi="Times New Roman" w:cs="Times New Roman"/>
          <w:b/>
          <w:bCs/>
          <w:kern w:val="0"/>
          <w:szCs w:val="24"/>
        </w:rPr>
      </w:pPr>
      <w:r w:rsidRPr="00B15D4F">
        <w:rPr>
          <w:rFonts w:ascii="Times New Roman" w:eastAsia="標楷體" w:hAnsi="Times New Roman" w:cs="Times New Roman"/>
          <w:b/>
          <w:bCs/>
          <w:kern w:val="0"/>
          <w:szCs w:val="24"/>
        </w:rPr>
        <w:t>發布日期：</w:t>
      </w:r>
      <w:r w:rsidRPr="00B15D4F">
        <w:rPr>
          <w:rFonts w:ascii="Times New Roman" w:eastAsia="標楷體" w:hAnsi="Times New Roman" w:cs="Times New Roman"/>
          <w:b/>
          <w:bCs/>
          <w:kern w:val="0"/>
          <w:szCs w:val="24"/>
        </w:rPr>
        <w:t>11</w:t>
      </w:r>
      <w:r w:rsidR="00795499" w:rsidRPr="00B15D4F">
        <w:rPr>
          <w:rFonts w:ascii="Times New Roman" w:eastAsia="標楷體" w:hAnsi="Times New Roman" w:cs="Times New Roman"/>
          <w:b/>
          <w:bCs/>
          <w:kern w:val="0"/>
          <w:szCs w:val="24"/>
        </w:rPr>
        <w:t>1</w:t>
      </w:r>
      <w:r w:rsidRPr="00B15D4F">
        <w:rPr>
          <w:rFonts w:ascii="Times New Roman" w:eastAsia="標楷體" w:hAnsi="Times New Roman" w:cs="Times New Roman"/>
          <w:b/>
          <w:bCs/>
          <w:kern w:val="0"/>
          <w:szCs w:val="24"/>
        </w:rPr>
        <w:t>年</w:t>
      </w:r>
      <w:r w:rsidR="00802491" w:rsidRPr="00B15D4F">
        <w:rPr>
          <w:rFonts w:ascii="Times New Roman" w:eastAsia="標楷體" w:hAnsi="Times New Roman" w:cs="Times New Roman" w:hint="eastAsia"/>
          <w:b/>
          <w:bCs/>
          <w:kern w:val="0"/>
          <w:szCs w:val="24"/>
        </w:rPr>
        <w:t>9</w:t>
      </w:r>
      <w:r w:rsidRPr="00B15D4F">
        <w:rPr>
          <w:rFonts w:ascii="Times New Roman" w:eastAsia="標楷體" w:hAnsi="Times New Roman" w:cs="Times New Roman"/>
          <w:b/>
          <w:bCs/>
          <w:kern w:val="0"/>
          <w:szCs w:val="24"/>
        </w:rPr>
        <w:t>月</w:t>
      </w:r>
      <w:r w:rsidR="00802491" w:rsidRPr="00B15D4F">
        <w:rPr>
          <w:rFonts w:ascii="Times New Roman" w:eastAsia="標楷體" w:hAnsi="Times New Roman" w:cs="Times New Roman" w:hint="eastAsia"/>
          <w:b/>
          <w:bCs/>
          <w:kern w:val="0"/>
          <w:szCs w:val="24"/>
        </w:rPr>
        <w:t>12</w:t>
      </w:r>
      <w:r w:rsidRPr="00B15D4F">
        <w:rPr>
          <w:rFonts w:ascii="Times New Roman" w:eastAsia="標楷體" w:hAnsi="Times New Roman" w:cs="Times New Roman"/>
          <w:b/>
          <w:bCs/>
          <w:kern w:val="0"/>
          <w:szCs w:val="24"/>
        </w:rPr>
        <w:t>日</w:t>
      </w:r>
    </w:p>
    <w:p w14:paraId="6D4A83FF" w14:textId="69CF3E37" w:rsidR="00437C41" w:rsidRPr="00B15D4F" w:rsidRDefault="00437C41" w:rsidP="00437C41">
      <w:pPr>
        <w:wordWrap w:val="0"/>
        <w:spacing w:afterLines="100" w:after="360" w:line="480" w:lineRule="exact"/>
        <w:ind w:right="85"/>
        <w:rPr>
          <w:rFonts w:ascii="Times New Roman" w:eastAsia="標楷體" w:hAnsi="Times New Roman" w:cs="Times New Roman"/>
          <w:b/>
          <w:sz w:val="28"/>
          <w:szCs w:val="28"/>
        </w:rPr>
      </w:pPr>
      <w:r w:rsidRPr="00B15D4F">
        <w:rPr>
          <w:rFonts w:ascii="Times New Roman" w:eastAsia="標楷體" w:hAnsi="Times New Roman" w:cs="Times New Roman"/>
          <w:b/>
          <w:bCs/>
          <w:kern w:val="0"/>
          <w:szCs w:val="24"/>
        </w:rPr>
        <w:t>發布單位：國家發展委員會</w:t>
      </w:r>
      <w:r w:rsidR="00193A65" w:rsidRPr="00B15D4F">
        <w:rPr>
          <w:rFonts w:ascii="Times New Roman" w:eastAsia="標楷體" w:hAnsi="Times New Roman" w:cs="Times New Roman" w:hint="eastAsia"/>
          <w:b/>
          <w:bCs/>
          <w:kern w:val="0"/>
          <w:szCs w:val="24"/>
        </w:rPr>
        <w:t>、輸出入銀行</w:t>
      </w:r>
    </w:p>
    <w:p w14:paraId="35974181" w14:textId="227B8E87" w:rsidR="00475F90" w:rsidRPr="00B15D4F" w:rsidRDefault="00E648A4" w:rsidP="00FF388A">
      <w:pPr>
        <w:autoSpaceDE w:val="0"/>
        <w:autoSpaceDN w:val="0"/>
        <w:adjustRightInd w:val="0"/>
        <w:snapToGrid w:val="0"/>
        <w:spacing w:afterLines="70" w:after="252" w:line="400" w:lineRule="exact"/>
        <w:ind w:firstLineChars="221" w:firstLine="663"/>
        <w:jc w:val="both"/>
        <w:textAlignment w:val="baseline"/>
        <w:rPr>
          <w:rFonts w:ascii="Times New Roman" w:eastAsia="標楷體" w:hAnsi="Times New Roman" w:cs="Times New Roman"/>
          <w:sz w:val="30"/>
          <w:szCs w:val="30"/>
          <w:shd w:val="clear" w:color="auto" w:fill="FFFFFF"/>
        </w:rPr>
      </w:pPr>
      <w:r w:rsidRPr="00B15D4F">
        <w:rPr>
          <w:rFonts w:ascii="Times New Roman" w:eastAsia="標楷體" w:hAnsi="Times New Roman" w:cs="Times New Roman" w:hint="eastAsia"/>
          <w:sz w:val="30"/>
          <w:szCs w:val="30"/>
          <w:shd w:val="clear" w:color="auto" w:fill="FFFFFF"/>
        </w:rPr>
        <w:t>國</w:t>
      </w:r>
      <w:r w:rsidR="00723422" w:rsidRPr="00B15D4F">
        <w:rPr>
          <w:rFonts w:ascii="Times New Roman" w:eastAsia="標楷體" w:hAnsi="Times New Roman" w:cs="Times New Roman" w:hint="eastAsia"/>
          <w:sz w:val="30"/>
          <w:szCs w:val="30"/>
          <w:shd w:val="clear" w:color="auto" w:fill="FFFFFF"/>
        </w:rPr>
        <w:t>家發展委員</w:t>
      </w:r>
      <w:r w:rsidRPr="00B15D4F">
        <w:rPr>
          <w:rFonts w:ascii="Times New Roman" w:eastAsia="標楷體" w:hAnsi="Times New Roman" w:cs="Times New Roman" w:hint="eastAsia"/>
          <w:sz w:val="30"/>
          <w:szCs w:val="30"/>
          <w:shd w:val="clear" w:color="auto" w:fill="FFFFFF"/>
        </w:rPr>
        <w:t>會</w:t>
      </w:r>
      <w:r w:rsidR="00723422" w:rsidRPr="00B15D4F">
        <w:rPr>
          <w:rFonts w:ascii="Times New Roman" w:eastAsia="標楷體" w:hAnsi="Times New Roman" w:cs="Times New Roman" w:hint="eastAsia"/>
          <w:sz w:val="30"/>
          <w:szCs w:val="30"/>
          <w:shd w:val="clear" w:color="auto" w:fill="FFFFFF"/>
        </w:rPr>
        <w:t>(</w:t>
      </w:r>
      <w:r w:rsidR="00723422" w:rsidRPr="00B15D4F">
        <w:rPr>
          <w:rFonts w:ascii="Times New Roman" w:eastAsia="標楷體" w:hAnsi="Times New Roman" w:cs="Times New Roman" w:hint="eastAsia"/>
          <w:sz w:val="30"/>
          <w:szCs w:val="30"/>
          <w:shd w:val="clear" w:color="auto" w:fill="FFFFFF"/>
        </w:rPr>
        <w:t>國發會</w:t>
      </w:r>
      <w:r w:rsidR="00723422" w:rsidRPr="00B15D4F">
        <w:rPr>
          <w:rFonts w:ascii="Times New Roman" w:eastAsia="標楷體" w:hAnsi="Times New Roman" w:cs="Times New Roman" w:hint="eastAsia"/>
          <w:sz w:val="30"/>
          <w:szCs w:val="30"/>
          <w:shd w:val="clear" w:color="auto" w:fill="FFFFFF"/>
        </w:rPr>
        <w:t>)</w:t>
      </w:r>
      <w:r w:rsidR="00FF388A" w:rsidRPr="00B15D4F">
        <w:rPr>
          <w:rFonts w:ascii="Times New Roman" w:eastAsia="標楷體" w:hAnsi="Times New Roman" w:cs="Times New Roman" w:hint="eastAsia"/>
          <w:sz w:val="30"/>
          <w:szCs w:val="30"/>
          <w:shd w:val="clear" w:color="auto" w:fill="FFFFFF"/>
        </w:rPr>
        <w:t>於今</w:t>
      </w:r>
      <w:r w:rsidR="00FF388A" w:rsidRPr="00B15D4F">
        <w:rPr>
          <w:rFonts w:ascii="Times New Roman" w:eastAsia="標楷體" w:hAnsi="Times New Roman" w:cs="Times New Roman" w:hint="eastAsia"/>
          <w:sz w:val="30"/>
          <w:szCs w:val="30"/>
          <w:shd w:val="clear" w:color="auto" w:fill="FFFFFF"/>
        </w:rPr>
        <w:t>(9/12)</w:t>
      </w:r>
      <w:r w:rsidR="00FF388A" w:rsidRPr="00B15D4F">
        <w:rPr>
          <w:rFonts w:ascii="Times New Roman" w:eastAsia="標楷體" w:hAnsi="Times New Roman" w:cs="Times New Roman" w:hint="eastAsia"/>
          <w:sz w:val="30"/>
          <w:szCs w:val="30"/>
          <w:shd w:val="clear" w:color="auto" w:fill="FFFFFF"/>
        </w:rPr>
        <w:t>日召開第</w:t>
      </w:r>
      <w:r w:rsidR="00FF388A" w:rsidRPr="00B15D4F">
        <w:rPr>
          <w:rFonts w:ascii="Times New Roman" w:eastAsia="標楷體" w:hAnsi="Times New Roman" w:cs="Times New Roman" w:hint="eastAsia"/>
          <w:sz w:val="30"/>
          <w:szCs w:val="30"/>
          <w:shd w:val="clear" w:color="auto" w:fill="FFFFFF"/>
        </w:rPr>
        <w:t>1</w:t>
      </w:r>
      <w:r w:rsidR="00FF388A" w:rsidRPr="00B15D4F">
        <w:rPr>
          <w:rFonts w:ascii="Times New Roman" w:eastAsia="標楷體" w:hAnsi="Times New Roman" w:cs="Times New Roman" w:hint="eastAsia"/>
          <w:sz w:val="30"/>
          <w:szCs w:val="30"/>
          <w:shd w:val="clear" w:color="auto" w:fill="FFFFFF"/>
        </w:rPr>
        <w:t>次</w:t>
      </w:r>
      <w:r w:rsidR="00723422" w:rsidRPr="00B15D4F">
        <w:rPr>
          <w:rFonts w:ascii="Times New Roman" w:eastAsia="標楷體" w:hAnsi="Times New Roman" w:cs="Times New Roman" w:hint="eastAsia"/>
          <w:sz w:val="30"/>
          <w:szCs w:val="30"/>
          <w:shd w:val="clear" w:color="auto" w:fill="FFFFFF"/>
        </w:rPr>
        <w:t>跨部會</w:t>
      </w:r>
      <w:r w:rsidR="00FF388A" w:rsidRPr="00B15D4F">
        <w:rPr>
          <w:rFonts w:ascii="Times New Roman" w:eastAsia="標楷體" w:hAnsi="Times New Roman" w:cs="Times New Roman" w:hint="eastAsia"/>
          <w:sz w:val="30"/>
          <w:szCs w:val="30"/>
          <w:shd w:val="clear" w:color="auto" w:fill="FFFFFF"/>
        </w:rPr>
        <w:t>中東歐融資基金審議委員會，</w:t>
      </w:r>
      <w:r w:rsidR="00723422" w:rsidRPr="00B15D4F">
        <w:rPr>
          <w:rFonts w:ascii="Times New Roman" w:eastAsia="標楷體" w:hAnsi="Times New Roman" w:cs="Times New Roman" w:hint="eastAsia"/>
          <w:sz w:val="30"/>
          <w:szCs w:val="30"/>
          <w:shd w:val="clear" w:color="auto" w:fill="FFFFFF"/>
        </w:rPr>
        <w:t>未來將由</w:t>
      </w:r>
      <w:r w:rsidR="007652A0" w:rsidRPr="00B15D4F">
        <w:rPr>
          <w:rFonts w:ascii="Times New Roman" w:eastAsia="標楷體" w:hAnsi="Times New Roman" w:cs="Times New Roman" w:hint="eastAsia"/>
          <w:bCs/>
          <w:kern w:val="0"/>
          <w:sz w:val="30"/>
          <w:szCs w:val="30"/>
          <w:lang w:val="x-none"/>
        </w:rPr>
        <w:t>輸出入銀行</w:t>
      </w:r>
      <w:r w:rsidR="007652A0" w:rsidRPr="00B15D4F">
        <w:rPr>
          <w:rFonts w:ascii="Times New Roman" w:eastAsia="標楷體" w:hAnsi="Times New Roman" w:cs="Times New Roman" w:hint="eastAsia"/>
          <w:bCs/>
          <w:kern w:val="0"/>
          <w:sz w:val="30"/>
          <w:szCs w:val="30"/>
          <w:lang w:val="x-none"/>
        </w:rPr>
        <w:t>(</w:t>
      </w:r>
      <w:proofErr w:type="spellStart"/>
      <w:r w:rsidR="00723422" w:rsidRPr="00B15D4F">
        <w:rPr>
          <w:rFonts w:ascii="Times New Roman" w:eastAsia="標楷體" w:hAnsi="Times New Roman" w:cs="Times New Roman" w:hint="eastAsia"/>
          <w:sz w:val="30"/>
          <w:szCs w:val="30"/>
          <w:shd w:val="clear" w:color="auto" w:fill="FFFFFF"/>
        </w:rPr>
        <w:t>輸銀</w:t>
      </w:r>
      <w:proofErr w:type="spellEnd"/>
      <w:r w:rsidR="007652A0" w:rsidRPr="00B15D4F">
        <w:rPr>
          <w:rFonts w:ascii="Times New Roman" w:eastAsia="標楷體" w:hAnsi="Times New Roman" w:cs="Times New Roman" w:hint="eastAsia"/>
          <w:sz w:val="30"/>
          <w:szCs w:val="30"/>
          <w:shd w:val="clear" w:color="auto" w:fill="FFFFFF"/>
        </w:rPr>
        <w:t>)</w:t>
      </w:r>
      <w:r w:rsidR="00723422" w:rsidRPr="00B15D4F">
        <w:rPr>
          <w:rFonts w:ascii="Times New Roman" w:eastAsia="標楷體" w:hAnsi="Times New Roman" w:cs="Times New Roman" w:hint="eastAsia"/>
          <w:sz w:val="30"/>
          <w:szCs w:val="30"/>
          <w:shd w:val="clear" w:color="auto" w:fill="FFFFFF"/>
        </w:rPr>
        <w:t>擔任</w:t>
      </w:r>
      <w:r w:rsidR="007652A0" w:rsidRPr="00B15D4F">
        <w:rPr>
          <w:rFonts w:ascii="Times New Roman" w:eastAsia="標楷體" w:hAnsi="Times New Roman" w:cs="Times New Roman" w:hint="eastAsia"/>
          <w:sz w:val="30"/>
          <w:szCs w:val="30"/>
          <w:shd w:val="clear" w:color="auto" w:fill="FFFFFF"/>
        </w:rPr>
        <w:t>基金</w:t>
      </w:r>
      <w:r w:rsidR="00723422" w:rsidRPr="00B15D4F">
        <w:rPr>
          <w:rFonts w:ascii="Times New Roman" w:eastAsia="標楷體" w:hAnsi="Times New Roman" w:cs="Times New Roman" w:hint="eastAsia"/>
          <w:sz w:val="30"/>
          <w:szCs w:val="30"/>
          <w:shd w:val="clear" w:color="auto" w:fill="FFFFFF"/>
        </w:rPr>
        <w:t>執行單位，</w:t>
      </w:r>
      <w:r w:rsidR="00475F90" w:rsidRPr="00B15D4F">
        <w:rPr>
          <w:rFonts w:ascii="Times New Roman" w:eastAsia="標楷體" w:hAnsi="Times New Roman" w:cs="Times New Roman" w:hint="eastAsia"/>
          <w:sz w:val="30"/>
          <w:szCs w:val="30"/>
          <w:shd w:val="clear" w:color="auto" w:fill="FFFFFF"/>
        </w:rPr>
        <w:t>於歐洲強化產業連結及開拓潛在案源，以實際支持深化台歐雙邊產業合作，進一步推進台歐雙邊關係。</w:t>
      </w:r>
    </w:p>
    <w:p w14:paraId="51AE7A2C" w14:textId="0CB5CF76" w:rsidR="00073B7D" w:rsidRPr="00B15D4F" w:rsidRDefault="00073B7D" w:rsidP="00073B7D">
      <w:pPr>
        <w:autoSpaceDE w:val="0"/>
        <w:autoSpaceDN w:val="0"/>
        <w:adjustRightInd w:val="0"/>
        <w:snapToGrid w:val="0"/>
        <w:spacing w:afterLines="70" w:after="252" w:line="400" w:lineRule="exact"/>
        <w:ind w:firstLineChars="221" w:firstLine="663"/>
        <w:jc w:val="both"/>
        <w:textAlignment w:val="baseline"/>
        <w:rPr>
          <w:rFonts w:ascii="Times New Roman" w:eastAsia="標楷體" w:hAnsi="Times New Roman" w:cs="Times New Roman"/>
          <w:bCs/>
          <w:kern w:val="0"/>
          <w:sz w:val="30"/>
          <w:szCs w:val="30"/>
          <w:lang w:val="x-none"/>
        </w:rPr>
      </w:pPr>
      <w:r w:rsidRPr="00B15D4F">
        <w:rPr>
          <w:rFonts w:ascii="Times New Roman" w:eastAsia="標楷體" w:hAnsi="Times New Roman" w:cs="Times New Roman"/>
          <w:sz w:val="30"/>
          <w:szCs w:val="30"/>
          <w:shd w:val="clear" w:color="auto" w:fill="FFFFFF"/>
        </w:rPr>
        <w:t>近年台灣與歐洲關係全面深化</w:t>
      </w:r>
      <w:r w:rsidRPr="00B15D4F">
        <w:rPr>
          <w:rFonts w:ascii="Times New Roman" w:eastAsia="標楷體" w:hAnsi="Times New Roman" w:cs="Times New Roman" w:hint="eastAsia"/>
          <w:sz w:val="30"/>
          <w:szCs w:val="30"/>
          <w:shd w:val="clear" w:color="auto" w:fill="FFFFFF"/>
        </w:rPr>
        <w:t>，</w:t>
      </w:r>
      <w:r w:rsidRPr="00B15D4F">
        <w:rPr>
          <w:rFonts w:ascii="Times New Roman" w:eastAsia="標楷體" w:hAnsi="Times New Roman" w:cs="Times New Roman"/>
          <w:bCs/>
          <w:kern w:val="0"/>
          <w:sz w:val="30"/>
          <w:szCs w:val="30"/>
          <w:lang w:val="x-none"/>
        </w:rPr>
        <w:t>臺灣與立陶宛、斯</w:t>
      </w:r>
      <w:proofErr w:type="gramStart"/>
      <w:r w:rsidRPr="00B15D4F">
        <w:rPr>
          <w:rFonts w:ascii="Times New Roman" w:eastAsia="標楷體" w:hAnsi="Times New Roman" w:cs="Times New Roman"/>
          <w:bCs/>
          <w:kern w:val="0"/>
          <w:sz w:val="30"/>
          <w:szCs w:val="30"/>
          <w:lang w:val="x-none"/>
        </w:rPr>
        <w:t>洛</w:t>
      </w:r>
      <w:proofErr w:type="gramEnd"/>
      <w:r w:rsidRPr="00B15D4F">
        <w:rPr>
          <w:rFonts w:ascii="Times New Roman" w:eastAsia="標楷體" w:hAnsi="Times New Roman" w:cs="Times New Roman"/>
          <w:bCs/>
          <w:kern w:val="0"/>
          <w:sz w:val="30"/>
          <w:szCs w:val="30"/>
          <w:lang w:val="x-none"/>
        </w:rPr>
        <w:t>伐克及捷克等中東歐國家共享自由、民主及人權價值，各領域交流合作日趨密切，為進一步強化雙邊經貿投資合作，國家發展委員會主任委員龔明鑫</w:t>
      </w:r>
      <w:r w:rsidR="00475F90" w:rsidRPr="00B15D4F">
        <w:rPr>
          <w:rFonts w:ascii="Times New Roman" w:eastAsia="標楷體" w:hAnsi="Times New Roman" w:cs="Times New Roman" w:hint="eastAsia"/>
          <w:bCs/>
          <w:kern w:val="0"/>
          <w:sz w:val="30"/>
          <w:szCs w:val="30"/>
          <w:lang w:val="x-none"/>
        </w:rPr>
        <w:t>業</w:t>
      </w:r>
      <w:r w:rsidRPr="00B15D4F">
        <w:rPr>
          <w:rFonts w:ascii="Times New Roman" w:eastAsia="標楷體" w:hAnsi="Times New Roman" w:cs="Times New Roman"/>
          <w:bCs/>
          <w:kern w:val="0"/>
          <w:sz w:val="30"/>
          <w:szCs w:val="30"/>
          <w:lang w:val="x-none"/>
        </w:rPr>
        <w:t>於去</w:t>
      </w:r>
      <w:r w:rsidRPr="00B15D4F">
        <w:rPr>
          <w:rFonts w:ascii="Times New Roman" w:eastAsia="標楷體" w:hAnsi="Times New Roman" w:cs="Times New Roman"/>
          <w:bCs/>
          <w:kern w:val="0"/>
          <w:sz w:val="30"/>
          <w:szCs w:val="30"/>
          <w:lang w:val="x-none"/>
        </w:rPr>
        <w:t>(2021)</w:t>
      </w:r>
      <w:r w:rsidRPr="00B15D4F">
        <w:rPr>
          <w:rFonts w:ascii="Times New Roman" w:eastAsia="標楷體" w:hAnsi="Times New Roman" w:cs="Times New Roman"/>
          <w:bCs/>
          <w:kern w:val="0"/>
          <w:sz w:val="30"/>
          <w:szCs w:val="30"/>
          <w:lang w:val="x-none"/>
        </w:rPr>
        <w:t>年</w:t>
      </w:r>
      <w:proofErr w:type="gramStart"/>
      <w:r w:rsidRPr="00B15D4F">
        <w:rPr>
          <w:rFonts w:ascii="Times New Roman" w:eastAsia="標楷體" w:hAnsi="Times New Roman" w:cs="Times New Roman"/>
          <w:bCs/>
          <w:kern w:val="0"/>
          <w:sz w:val="30"/>
          <w:szCs w:val="30"/>
          <w:lang w:val="x-none"/>
        </w:rPr>
        <w:t>10</w:t>
      </w:r>
      <w:r w:rsidRPr="00B15D4F">
        <w:rPr>
          <w:rFonts w:ascii="Times New Roman" w:eastAsia="標楷體" w:hAnsi="Times New Roman" w:cs="Times New Roman"/>
          <w:bCs/>
          <w:kern w:val="0"/>
          <w:sz w:val="30"/>
          <w:szCs w:val="30"/>
          <w:lang w:val="x-none"/>
        </w:rPr>
        <w:t>月率</w:t>
      </w:r>
      <w:r w:rsidRPr="00B15D4F">
        <w:rPr>
          <w:rFonts w:ascii="Times New Roman" w:eastAsia="標楷體" w:hAnsi="Times New Roman" w:cs="Times New Roman" w:hint="eastAsia"/>
          <w:bCs/>
          <w:kern w:val="0"/>
          <w:sz w:val="30"/>
          <w:szCs w:val="30"/>
          <w:lang w:val="x-none"/>
        </w:rPr>
        <w:t>跨部會</w:t>
      </w:r>
      <w:proofErr w:type="gramEnd"/>
      <w:r w:rsidRPr="00B15D4F">
        <w:rPr>
          <w:rFonts w:ascii="Times New Roman" w:eastAsia="標楷體" w:hAnsi="Times New Roman" w:cs="Times New Roman" w:hint="eastAsia"/>
          <w:bCs/>
          <w:kern w:val="0"/>
          <w:sz w:val="30"/>
          <w:szCs w:val="30"/>
          <w:lang w:val="x-none"/>
        </w:rPr>
        <w:t>及臺灣優勢企業</w:t>
      </w:r>
      <w:r w:rsidR="00E22FCF" w:rsidRPr="00B15D4F">
        <w:rPr>
          <w:rFonts w:ascii="Times New Roman" w:eastAsia="標楷體" w:hAnsi="Times New Roman" w:cs="Times New Roman" w:hint="eastAsia"/>
          <w:bCs/>
          <w:kern w:val="0"/>
          <w:sz w:val="30"/>
          <w:szCs w:val="30"/>
          <w:lang w:val="x-none"/>
        </w:rPr>
        <w:t>等</w:t>
      </w:r>
      <w:r w:rsidR="00E22FCF" w:rsidRPr="00B15D4F">
        <w:rPr>
          <w:rFonts w:ascii="Times New Roman" w:eastAsia="標楷體" w:hAnsi="Times New Roman" w:cs="Times New Roman" w:hint="eastAsia"/>
          <w:bCs/>
          <w:kern w:val="0"/>
          <w:sz w:val="30"/>
          <w:szCs w:val="30"/>
          <w:lang w:val="x-none"/>
        </w:rPr>
        <w:t>66</w:t>
      </w:r>
      <w:r w:rsidR="00E22FCF" w:rsidRPr="00B15D4F">
        <w:rPr>
          <w:rFonts w:ascii="Times New Roman" w:eastAsia="標楷體" w:hAnsi="Times New Roman" w:cs="Times New Roman" w:hint="eastAsia"/>
          <w:bCs/>
          <w:kern w:val="0"/>
          <w:sz w:val="30"/>
          <w:szCs w:val="30"/>
          <w:lang w:val="x-none"/>
        </w:rPr>
        <w:t>名</w:t>
      </w:r>
      <w:r w:rsidRPr="00B15D4F">
        <w:rPr>
          <w:rFonts w:ascii="Times New Roman" w:eastAsia="標楷體" w:hAnsi="Times New Roman" w:cs="Times New Roman" w:hint="eastAsia"/>
          <w:bCs/>
          <w:kern w:val="0"/>
          <w:sz w:val="30"/>
          <w:szCs w:val="30"/>
          <w:lang w:val="x-none"/>
        </w:rPr>
        <w:t>代表</w:t>
      </w:r>
      <w:r w:rsidR="00E22FCF" w:rsidRPr="00B15D4F">
        <w:rPr>
          <w:rFonts w:ascii="Times New Roman" w:eastAsia="標楷體" w:hAnsi="Times New Roman" w:cs="Times New Roman" w:hint="eastAsia"/>
          <w:bCs/>
          <w:kern w:val="0"/>
          <w:sz w:val="30"/>
          <w:szCs w:val="30"/>
          <w:lang w:val="x-none"/>
        </w:rPr>
        <w:t>之</w:t>
      </w:r>
      <w:r w:rsidRPr="00B15D4F">
        <w:rPr>
          <w:rFonts w:ascii="Times New Roman" w:eastAsia="標楷體" w:hAnsi="Times New Roman" w:cs="Times New Roman"/>
          <w:bCs/>
          <w:kern w:val="0"/>
          <w:sz w:val="30"/>
          <w:szCs w:val="30"/>
          <w:lang w:val="x-none"/>
        </w:rPr>
        <w:t>經貿投資考察團訪問斯</w:t>
      </w:r>
      <w:proofErr w:type="gramStart"/>
      <w:r w:rsidRPr="00B15D4F">
        <w:rPr>
          <w:rFonts w:ascii="Times New Roman" w:eastAsia="標楷體" w:hAnsi="Times New Roman" w:cs="Times New Roman"/>
          <w:bCs/>
          <w:kern w:val="0"/>
          <w:sz w:val="30"/>
          <w:szCs w:val="30"/>
          <w:lang w:val="x-none"/>
        </w:rPr>
        <w:t>洛</w:t>
      </w:r>
      <w:proofErr w:type="gramEnd"/>
      <w:r w:rsidRPr="00B15D4F">
        <w:rPr>
          <w:rFonts w:ascii="Times New Roman" w:eastAsia="標楷體" w:hAnsi="Times New Roman" w:cs="Times New Roman"/>
          <w:bCs/>
          <w:kern w:val="0"/>
          <w:sz w:val="30"/>
          <w:szCs w:val="30"/>
          <w:lang w:val="x-none"/>
        </w:rPr>
        <w:t>伐克、捷克及立陶宛，</w:t>
      </w:r>
      <w:r w:rsidR="00981025" w:rsidRPr="00B15D4F">
        <w:rPr>
          <w:rFonts w:ascii="Times New Roman" w:eastAsia="標楷體" w:hAnsi="Times New Roman" w:cs="Times New Roman" w:hint="eastAsia"/>
          <w:bCs/>
          <w:kern w:val="0"/>
          <w:sz w:val="30"/>
          <w:szCs w:val="30"/>
          <w:lang w:val="x-none"/>
        </w:rPr>
        <w:t>為雙方關係奠定友好堅實的合作基礎</w:t>
      </w:r>
      <w:r w:rsidR="00E22FCF" w:rsidRPr="00B15D4F">
        <w:rPr>
          <w:rFonts w:ascii="Times New Roman" w:eastAsia="標楷體" w:hAnsi="Times New Roman" w:cs="Times New Roman" w:hint="eastAsia"/>
          <w:bCs/>
          <w:kern w:val="0"/>
          <w:sz w:val="30"/>
          <w:szCs w:val="30"/>
          <w:lang w:val="x-none"/>
        </w:rPr>
        <w:t>；</w:t>
      </w:r>
      <w:r w:rsidR="00802491" w:rsidRPr="00B15D4F">
        <w:rPr>
          <w:rFonts w:ascii="Times New Roman" w:eastAsia="標楷體" w:hAnsi="Times New Roman" w:cs="Times New Roman" w:hint="eastAsia"/>
          <w:bCs/>
          <w:kern w:val="0"/>
          <w:sz w:val="30"/>
          <w:szCs w:val="30"/>
          <w:lang w:val="x-none"/>
        </w:rPr>
        <w:t>並</w:t>
      </w:r>
      <w:r w:rsidRPr="00B15D4F">
        <w:rPr>
          <w:rFonts w:ascii="Times New Roman" w:eastAsia="標楷體" w:hAnsi="Times New Roman" w:cs="Times New Roman" w:hint="eastAsia"/>
          <w:bCs/>
          <w:kern w:val="0"/>
          <w:sz w:val="30"/>
          <w:szCs w:val="30"/>
          <w:lang w:val="x-none"/>
        </w:rPr>
        <w:t>為</w:t>
      </w:r>
      <w:r w:rsidR="00802491" w:rsidRPr="00B15D4F">
        <w:rPr>
          <w:rFonts w:ascii="Times New Roman" w:eastAsia="標楷體" w:hAnsi="Times New Roman" w:cs="Times New Roman" w:hint="eastAsia"/>
          <w:bCs/>
          <w:kern w:val="0"/>
          <w:sz w:val="30"/>
          <w:szCs w:val="30"/>
          <w:lang w:val="x-none"/>
        </w:rPr>
        <w:t>進一步</w:t>
      </w:r>
      <w:r w:rsidRPr="00B15D4F">
        <w:rPr>
          <w:rFonts w:ascii="Times New Roman" w:eastAsia="標楷體" w:hAnsi="Times New Roman" w:cs="Times New Roman" w:hint="eastAsia"/>
          <w:bCs/>
          <w:kern w:val="0"/>
          <w:sz w:val="30"/>
          <w:szCs w:val="30"/>
          <w:lang w:val="x-none"/>
        </w:rPr>
        <w:t>支持雙邊互惠合作，</w:t>
      </w:r>
      <w:proofErr w:type="gramStart"/>
      <w:r w:rsidRPr="00B15D4F">
        <w:rPr>
          <w:rFonts w:ascii="Times New Roman" w:eastAsia="標楷體" w:hAnsi="Times New Roman" w:cs="Times New Roman"/>
          <w:bCs/>
          <w:kern w:val="0"/>
          <w:sz w:val="30"/>
          <w:szCs w:val="30"/>
          <w:lang w:val="x-none"/>
        </w:rPr>
        <w:t>龔</w:t>
      </w:r>
      <w:proofErr w:type="gramEnd"/>
      <w:r w:rsidRPr="00B15D4F">
        <w:rPr>
          <w:rFonts w:ascii="Times New Roman" w:eastAsia="標楷體" w:hAnsi="Times New Roman" w:cs="Times New Roman"/>
          <w:bCs/>
          <w:kern w:val="0"/>
          <w:sz w:val="30"/>
          <w:szCs w:val="30"/>
          <w:lang w:val="x-none"/>
        </w:rPr>
        <w:t>主委</w:t>
      </w:r>
      <w:r w:rsidR="00E22FCF" w:rsidRPr="00B15D4F">
        <w:rPr>
          <w:rFonts w:ascii="Times New Roman" w:eastAsia="標楷體" w:hAnsi="Times New Roman" w:cs="Times New Roman"/>
          <w:bCs/>
          <w:kern w:val="0"/>
          <w:sz w:val="30"/>
          <w:szCs w:val="30"/>
          <w:lang w:val="x-none"/>
        </w:rPr>
        <w:t>於</w:t>
      </w:r>
      <w:r w:rsidR="00E22FCF" w:rsidRPr="00B15D4F">
        <w:rPr>
          <w:rFonts w:ascii="Times New Roman" w:eastAsia="標楷體" w:hAnsi="Times New Roman" w:cs="Times New Roman" w:hint="eastAsia"/>
          <w:bCs/>
          <w:kern w:val="0"/>
          <w:sz w:val="30"/>
          <w:szCs w:val="30"/>
          <w:lang w:val="x-none"/>
        </w:rPr>
        <w:t>本</w:t>
      </w:r>
      <w:r w:rsidR="00E22FCF" w:rsidRPr="00B15D4F">
        <w:rPr>
          <w:rFonts w:ascii="Times New Roman" w:eastAsia="標楷體" w:hAnsi="Times New Roman" w:cs="Times New Roman" w:hint="eastAsia"/>
          <w:bCs/>
          <w:kern w:val="0"/>
          <w:sz w:val="30"/>
          <w:szCs w:val="30"/>
          <w:lang w:val="x-none"/>
        </w:rPr>
        <w:t>(</w:t>
      </w:r>
      <w:r w:rsidR="00E22FCF" w:rsidRPr="00B15D4F">
        <w:rPr>
          <w:rFonts w:ascii="Times New Roman" w:eastAsia="標楷體" w:hAnsi="Times New Roman" w:cs="Times New Roman"/>
          <w:bCs/>
          <w:kern w:val="0"/>
          <w:sz w:val="30"/>
          <w:szCs w:val="30"/>
          <w:lang w:val="x-none"/>
        </w:rPr>
        <w:t>2022)</w:t>
      </w:r>
      <w:r w:rsidR="00E22FCF" w:rsidRPr="00B15D4F">
        <w:rPr>
          <w:rFonts w:ascii="Times New Roman" w:eastAsia="標楷體" w:hAnsi="Times New Roman" w:cs="Times New Roman"/>
          <w:bCs/>
          <w:kern w:val="0"/>
          <w:sz w:val="30"/>
          <w:szCs w:val="30"/>
          <w:lang w:val="x-none"/>
        </w:rPr>
        <w:t>年</w:t>
      </w:r>
      <w:r w:rsidR="00E22FCF" w:rsidRPr="00B15D4F">
        <w:rPr>
          <w:rFonts w:ascii="Times New Roman" w:eastAsia="標楷體" w:hAnsi="Times New Roman" w:cs="Times New Roman"/>
          <w:bCs/>
          <w:kern w:val="0"/>
          <w:sz w:val="30"/>
          <w:szCs w:val="30"/>
          <w:lang w:val="x-none"/>
        </w:rPr>
        <w:t>1</w:t>
      </w:r>
      <w:r w:rsidR="00E22FCF" w:rsidRPr="00B15D4F">
        <w:rPr>
          <w:rFonts w:ascii="Times New Roman" w:eastAsia="標楷體" w:hAnsi="Times New Roman" w:cs="Times New Roman"/>
          <w:bCs/>
          <w:kern w:val="0"/>
          <w:sz w:val="30"/>
          <w:szCs w:val="30"/>
          <w:lang w:val="x-none"/>
        </w:rPr>
        <w:t>月</w:t>
      </w:r>
      <w:r w:rsidRPr="00B15D4F">
        <w:rPr>
          <w:rFonts w:ascii="Times New Roman" w:eastAsia="標楷體" w:hAnsi="Times New Roman" w:cs="Times New Roman"/>
          <w:bCs/>
          <w:kern w:val="0"/>
          <w:sz w:val="30"/>
          <w:szCs w:val="30"/>
          <w:lang w:val="x-none"/>
        </w:rPr>
        <w:t>與立陶宛經濟創新部</w:t>
      </w:r>
      <w:r w:rsidRPr="00B15D4F">
        <w:rPr>
          <w:rFonts w:ascii="Times New Roman" w:eastAsia="標楷體" w:hAnsi="Times New Roman" w:cs="Times New Roman" w:hint="eastAsia"/>
          <w:sz w:val="30"/>
          <w:szCs w:val="30"/>
          <w:shd w:val="clear" w:color="auto" w:fill="FFFFFF"/>
        </w:rPr>
        <w:t>雅莫奈特</w:t>
      </w:r>
      <w:r w:rsidRPr="00B15D4F">
        <w:rPr>
          <w:rFonts w:ascii="Times New Roman" w:eastAsia="標楷體" w:hAnsi="Times New Roman" w:cs="Times New Roman"/>
          <w:sz w:val="30"/>
          <w:szCs w:val="30"/>
          <w:shd w:val="clear" w:color="auto" w:fill="FFFFFF"/>
        </w:rPr>
        <w:t>(</w:t>
      </w:r>
      <w:proofErr w:type="spellStart"/>
      <w:r w:rsidRPr="00B15D4F">
        <w:rPr>
          <w:rFonts w:ascii="Times New Roman" w:eastAsia="標楷體" w:hAnsi="Times New Roman" w:cs="Times New Roman"/>
          <w:sz w:val="30"/>
          <w:szCs w:val="30"/>
          <w:shd w:val="clear" w:color="auto" w:fill="FFFFFF"/>
        </w:rPr>
        <w:t>Aušrinė</w:t>
      </w:r>
      <w:proofErr w:type="spellEnd"/>
      <w:r w:rsidRPr="00B15D4F">
        <w:rPr>
          <w:rFonts w:ascii="Times New Roman" w:eastAsia="標楷體" w:hAnsi="Times New Roman" w:cs="Times New Roman"/>
          <w:sz w:val="30"/>
          <w:szCs w:val="30"/>
          <w:shd w:val="clear" w:color="auto" w:fill="FFFFFF"/>
        </w:rPr>
        <w:t xml:space="preserve"> </w:t>
      </w:r>
      <w:proofErr w:type="spellStart"/>
      <w:r w:rsidRPr="00B15D4F">
        <w:rPr>
          <w:rFonts w:ascii="Times New Roman" w:eastAsia="標楷體" w:hAnsi="Times New Roman" w:cs="Times New Roman"/>
          <w:sz w:val="30"/>
          <w:szCs w:val="30"/>
          <w:shd w:val="clear" w:color="auto" w:fill="FFFFFF"/>
        </w:rPr>
        <w:t>Armonaitė</w:t>
      </w:r>
      <w:proofErr w:type="spellEnd"/>
      <w:r w:rsidRPr="00B15D4F">
        <w:rPr>
          <w:rFonts w:ascii="Times New Roman" w:eastAsia="標楷體" w:hAnsi="Times New Roman" w:cs="Times New Roman"/>
          <w:sz w:val="30"/>
          <w:szCs w:val="30"/>
          <w:shd w:val="clear" w:color="auto" w:fill="FFFFFF"/>
        </w:rPr>
        <w:t>)</w:t>
      </w:r>
      <w:r w:rsidRPr="00B15D4F">
        <w:rPr>
          <w:rFonts w:ascii="Times New Roman" w:eastAsia="標楷體" w:hAnsi="Times New Roman" w:cs="Times New Roman" w:hint="eastAsia"/>
          <w:sz w:val="30"/>
          <w:szCs w:val="30"/>
          <w:shd w:val="clear" w:color="auto" w:fill="FFFFFF"/>
        </w:rPr>
        <w:t>部長</w:t>
      </w:r>
      <w:r w:rsidRPr="00B15D4F">
        <w:rPr>
          <w:rFonts w:ascii="Times New Roman" w:eastAsia="標楷體" w:hAnsi="Times New Roman" w:cs="Times New Roman"/>
          <w:bCs/>
          <w:kern w:val="0"/>
          <w:sz w:val="30"/>
          <w:szCs w:val="30"/>
          <w:lang w:val="x-none"/>
        </w:rPr>
        <w:t>雙邊</w:t>
      </w:r>
      <w:r w:rsidRPr="00B15D4F">
        <w:rPr>
          <w:rFonts w:ascii="Times New Roman" w:eastAsia="標楷體" w:hAnsi="Times New Roman" w:cs="Times New Roman" w:hint="eastAsia"/>
          <w:bCs/>
          <w:kern w:val="0"/>
          <w:sz w:val="30"/>
          <w:szCs w:val="30"/>
          <w:lang w:val="x-none"/>
        </w:rPr>
        <w:t>視訊</w:t>
      </w:r>
      <w:r w:rsidRPr="00B15D4F">
        <w:rPr>
          <w:rFonts w:ascii="Times New Roman" w:eastAsia="標楷體" w:hAnsi="Times New Roman" w:cs="Times New Roman"/>
          <w:bCs/>
          <w:kern w:val="0"/>
          <w:sz w:val="30"/>
          <w:szCs w:val="30"/>
          <w:lang w:val="x-none"/>
        </w:rPr>
        <w:t>會議</w:t>
      </w:r>
      <w:r w:rsidR="00981025" w:rsidRPr="00B15D4F">
        <w:rPr>
          <w:rFonts w:ascii="Times New Roman" w:eastAsia="標楷體" w:hAnsi="Times New Roman" w:cs="Times New Roman" w:hint="eastAsia"/>
          <w:bCs/>
          <w:kern w:val="0"/>
          <w:sz w:val="30"/>
          <w:szCs w:val="30"/>
          <w:lang w:val="x-none"/>
        </w:rPr>
        <w:t>時</w:t>
      </w:r>
      <w:r w:rsidRPr="00B15D4F">
        <w:rPr>
          <w:rFonts w:ascii="Times New Roman" w:eastAsia="標楷體" w:hAnsi="Times New Roman" w:cs="Times New Roman"/>
          <w:bCs/>
          <w:kern w:val="0"/>
          <w:sz w:val="30"/>
          <w:szCs w:val="30"/>
          <w:lang w:val="x-none"/>
        </w:rPr>
        <w:t>，宣布成立</w:t>
      </w:r>
      <w:r w:rsidRPr="00B15D4F">
        <w:rPr>
          <w:rFonts w:ascii="Times New Roman" w:eastAsia="標楷體" w:hAnsi="Times New Roman" w:cs="Times New Roman"/>
          <w:bCs/>
          <w:kern w:val="0"/>
          <w:sz w:val="30"/>
          <w:szCs w:val="30"/>
          <w:lang w:val="x-none"/>
        </w:rPr>
        <w:t>10</w:t>
      </w:r>
      <w:r w:rsidRPr="00B15D4F">
        <w:rPr>
          <w:rFonts w:ascii="Times New Roman" w:eastAsia="標楷體" w:hAnsi="Times New Roman" w:cs="Times New Roman"/>
          <w:bCs/>
          <w:kern w:val="0"/>
          <w:sz w:val="30"/>
          <w:szCs w:val="30"/>
          <w:lang w:val="x-none"/>
        </w:rPr>
        <w:t>億美元中東歐融資基金，</w:t>
      </w:r>
      <w:r w:rsidR="00981025" w:rsidRPr="00B15D4F">
        <w:rPr>
          <w:rFonts w:ascii="Times New Roman" w:eastAsia="標楷體" w:hAnsi="Times New Roman" w:cs="Times New Roman" w:hint="eastAsia"/>
          <w:bCs/>
          <w:kern w:val="0"/>
          <w:sz w:val="30"/>
          <w:szCs w:val="30"/>
          <w:lang w:val="x-none"/>
        </w:rPr>
        <w:t>期為促進台歐產業合作提供實際支持</w:t>
      </w:r>
      <w:r w:rsidRPr="00B15D4F">
        <w:rPr>
          <w:rFonts w:ascii="Times New Roman" w:eastAsia="標楷體" w:hAnsi="Times New Roman" w:cs="Times New Roman"/>
          <w:bCs/>
          <w:kern w:val="0"/>
          <w:sz w:val="30"/>
          <w:szCs w:val="30"/>
          <w:lang w:val="x-none"/>
        </w:rPr>
        <w:t>。</w:t>
      </w:r>
    </w:p>
    <w:p w14:paraId="59AB671E" w14:textId="7C5E0700" w:rsidR="007652A0" w:rsidRPr="00B15D4F" w:rsidRDefault="00073B7D" w:rsidP="00073B7D">
      <w:pPr>
        <w:autoSpaceDE w:val="0"/>
        <w:autoSpaceDN w:val="0"/>
        <w:adjustRightInd w:val="0"/>
        <w:snapToGrid w:val="0"/>
        <w:spacing w:afterLines="70" w:after="252" w:line="400" w:lineRule="exact"/>
        <w:ind w:firstLineChars="221" w:firstLine="663"/>
        <w:jc w:val="both"/>
        <w:textAlignment w:val="baseline"/>
        <w:rPr>
          <w:rFonts w:ascii="Times New Roman" w:eastAsia="標楷體" w:hAnsi="Times New Roman" w:cs="Times New Roman"/>
          <w:bCs/>
          <w:kern w:val="0"/>
          <w:sz w:val="30"/>
          <w:szCs w:val="30"/>
          <w:lang w:val="x-none"/>
        </w:rPr>
      </w:pPr>
      <w:r w:rsidRPr="00B15D4F">
        <w:rPr>
          <w:rFonts w:ascii="Times New Roman" w:eastAsia="標楷體" w:hAnsi="Times New Roman" w:cs="Times New Roman" w:hint="eastAsia"/>
          <w:bCs/>
          <w:kern w:val="0"/>
          <w:sz w:val="30"/>
          <w:szCs w:val="30"/>
          <w:lang w:val="x-none"/>
        </w:rPr>
        <w:t>中東歐融資基金</w:t>
      </w:r>
      <w:r w:rsidR="00884F77" w:rsidRPr="00B15D4F">
        <w:rPr>
          <w:rFonts w:ascii="Times New Roman" w:eastAsia="標楷體" w:hAnsi="Times New Roman" w:cs="Times New Roman" w:hint="eastAsia"/>
          <w:bCs/>
          <w:kern w:val="0"/>
          <w:sz w:val="30"/>
          <w:szCs w:val="30"/>
          <w:lang w:val="x-none"/>
        </w:rPr>
        <w:t>將</w:t>
      </w:r>
      <w:r w:rsidR="007652A0" w:rsidRPr="00B15D4F">
        <w:rPr>
          <w:rFonts w:ascii="Times New Roman" w:eastAsia="標楷體" w:hAnsi="Times New Roman" w:cs="Times New Roman" w:hint="eastAsia"/>
          <w:bCs/>
          <w:kern w:val="0"/>
          <w:sz w:val="30"/>
          <w:szCs w:val="30"/>
          <w:lang w:val="x-none"/>
        </w:rPr>
        <w:t>由輸銀</w:t>
      </w:r>
      <w:r w:rsidR="00285537" w:rsidRPr="00B15D4F">
        <w:rPr>
          <w:rFonts w:ascii="Times New Roman" w:eastAsia="標楷體" w:hAnsi="Times New Roman" w:cs="Times New Roman" w:hint="eastAsia"/>
          <w:bCs/>
          <w:kern w:val="0"/>
          <w:sz w:val="30"/>
          <w:szCs w:val="30"/>
          <w:lang w:val="x-none"/>
        </w:rPr>
        <w:t>擔任</w:t>
      </w:r>
      <w:r w:rsidR="007652A0" w:rsidRPr="00B15D4F">
        <w:rPr>
          <w:rFonts w:ascii="Times New Roman" w:eastAsia="標楷體" w:hAnsi="Times New Roman" w:cs="Times New Roman" w:hint="eastAsia"/>
          <w:bCs/>
          <w:kern w:val="0"/>
          <w:sz w:val="30"/>
          <w:szCs w:val="30"/>
          <w:lang w:val="x-none"/>
        </w:rPr>
        <w:t>執行單位，</w:t>
      </w:r>
      <w:r w:rsidR="00285537" w:rsidRPr="00B15D4F">
        <w:rPr>
          <w:rFonts w:ascii="Times New Roman" w:eastAsia="標楷體" w:hAnsi="Times New Roman" w:cs="Times New Roman" w:hint="eastAsia"/>
          <w:bCs/>
          <w:kern w:val="0"/>
          <w:sz w:val="30"/>
          <w:szCs w:val="30"/>
          <w:lang w:val="x-none"/>
        </w:rPr>
        <w:t>輸銀</w:t>
      </w:r>
      <w:r w:rsidR="00884F77" w:rsidRPr="00B15D4F">
        <w:rPr>
          <w:rFonts w:ascii="Times New Roman" w:eastAsia="標楷體" w:hAnsi="Times New Roman" w:cs="Times New Roman" w:hint="eastAsia"/>
          <w:bCs/>
          <w:kern w:val="0"/>
          <w:sz w:val="30"/>
          <w:szCs w:val="30"/>
          <w:lang w:val="x-none"/>
        </w:rPr>
        <w:t>除</w:t>
      </w:r>
      <w:r w:rsidR="007652A0" w:rsidRPr="00B15D4F">
        <w:rPr>
          <w:rFonts w:ascii="Times New Roman" w:eastAsia="標楷體" w:hAnsi="Times New Roman" w:cs="Times New Roman" w:hint="eastAsia"/>
          <w:bCs/>
          <w:kern w:val="0"/>
          <w:sz w:val="30"/>
          <w:szCs w:val="30"/>
          <w:lang w:val="x-none"/>
        </w:rPr>
        <w:t>將於</w:t>
      </w:r>
      <w:r w:rsidR="00B95350">
        <w:rPr>
          <w:rFonts w:ascii="Times New Roman" w:eastAsia="標楷體" w:hAnsi="Times New Roman" w:cs="Times New Roman" w:hint="eastAsia"/>
          <w:bCs/>
          <w:kern w:val="0"/>
          <w:sz w:val="30"/>
          <w:szCs w:val="30"/>
          <w:lang w:val="x-none"/>
        </w:rPr>
        <w:t>捷克</w:t>
      </w:r>
      <w:r w:rsidR="007652A0" w:rsidRPr="00B15D4F">
        <w:rPr>
          <w:rFonts w:ascii="Times New Roman" w:eastAsia="標楷體" w:hAnsi="Times New Roman" w:cs="Times New Roman" w:hint="eastAsia"/>
          <w:bCs/>
          <w:kern w:val="0"/>
          <w:sz w:val="30"/>
          <w:szCs w:val="30"/>
          <w:lang w:val="x-none"/>
        </w:rPr>
        <w:t>設立辦事處，並與我國駐外館處共同辦理案源開發</w:t>
      </w:r>
      <w:proofErr w:type="gramStart"/>
      <w:r w:rsidR="007652A0" w:rsidRPr="00B15D4F">
        <w:rPr>
          <w:rFonts w:ascii="Times New Roman" w:eastAsia="標楷體" w:hAnsi="Times New Roman" w:cs="Times New Roman" w:hint="eastAsia"/>
          <w:bCs/>
          <w:kern w:val="0"/>
          <w:sz w:val="30"/>
          <w:szCs w:val="30"/>
          <w:lang w:val="x-none"/>
        </w:rPr>
        <w:t>及訪洽廠商</w:t>
      </w:r>
      <w:proofErr w:type="gramEnd"/>
      <w:r w:rsidR="007652A0" w:rsidRPr="00B15D4F">
        <w:rPr>
          <w:rFonts w:ascii="Times New Roman" w:eastAsia="標楷體" w:hAnsi="Times New Roman" w:cs="Times New Roman" w:hint="eastAsia"/>
          <w:bCs/>
          <w:kern w:val="0"/>
          <w:sz w:val="30"/>
          <w:szCs w:val="30"/>
          <w:lang w:val="x-none"/>
        </w:rPr>
        <w:t>事宜，</w:t>
      </w:r>
      <w:r w:rsidR="00802491" w:rsidRPr="00B15D4F">
        <w:rPr>
          <w:rFonts w:ascii="Times New Roman" w:eastAsia="標楷體" w:hAnsi="Times New Roman" w:cs="Times New Roman" w:hint="eastAsia"/>
          <w:bCs/>
          <w:kern w:val="0"/>
          <w:sz w:val="30"/>
          <w:szCs w:val="30"/>
          <w:lang w:val="x-none"/>
        </w:rPr>
        <w:t>歡迎</w:t>
      </w:r>
      <w:r w:rsidRPr="00B15D4F">
        <w:rPr>
          <w:rFonts w:ascii="Times New Roman" w:eastAsia="標楷體" w:hAnsi="Times New Roman" w:cs="Times New Roman"/>
          <w:bCs/>
          <w:kern w:val="0"/>
          <w:sz w:val="30"/>
          <w:szCs w:val="30"/>
          <w:lang w:val="x-none"/>
        </w:rPr>
        <w:t>符合</w:t>
      </w:r>
      <w:r w:rsidR="00802491" w:rsidRPr="00B15D4F">
        <w:rPr>
          <w:rFonts w:ascii="Times New Roman" w:eastAsia="標楷體" w:hAnsi="Times New Roman" w:cs="Times New Roman" w:hint="eastAsia"/>
          <w:bCs/>
          <w:kern w:val="0"/>
          <w:sz w:val="30"/>
          <w:szCs w:val="30"/>
          <w:lang w:val="x-none"/>
        </w:rPr>
        <w:t>此</w:t>
      </w:r>
      <w:r w:rsidRPr="00B15D4F">
        <w:rPr>
          <w:rFonts w:ascii="Times New Roman" w:eastAsia="標楷體" w:hAnsi="Times New Roman" w:cs="Times New Roman" w:hint="eastAsia"/>
          <w:bCs/>
          <w:kern w:val="0"/>
          <w:sz w:val="30"/>
          <w:szCs w:val="30"/>
          <w:lang w:val="x-none"/>
        </w:rPr>
        <w:t>融資</w:t>
      </w:r>
      <w:r w:rsidRPr="00B15D4F">
        <w:rPr>
          <w:rFonts w:ascii="Times New Roman" w:eastAsia="標楷體" w:hAnsi="Times New Roman" w:cs="Times New Roman"/>
          <w:bCs/>
          <w:kern w:val="0"/>
          <w:sz w:val="30"/>
          <w:szCs w:val="30"/>
          <w:lang w:val="x-none"/>
        </w:rPr>
        <w:t>基金目標之中東歐當地企業或我國</w:t>
      </w:r>
      <w:proofErr w:type="gramStart"/>
      <w:r w:rsidRPr="00B15D4F">
        <w:rPr>
          <w:rFonts w:ascii="Times New Roman" w:eastAsia="標楷體" w:hAnsi="Times New Roman" w:cs="Times New Roman"/>
          <w:bCs/>
          <w:kern w:val="0"/>
          <w:sz w:val="30"/>
          <w:szCs w:val="30"/>
          <w:lang w:val="x-none"/>
        </w:rPr>
        <w:t>企業</w:t>
      </w:r>
      <w:r w:rsidRPr="00B15D4F">
        <w:rPr>
          <w:rFonts w:ascii="Times New Roman" w:eastAsia="標楷體" w:hAnsi="Times New Roman" w:cs="Times New Roman" w:hint="eastAsia"/>
          <w:bCs/>
          <w:kern w:val="0"/>
          <w:sz w:val="30"/>
          <w:szCs w:val="30"/>
          <w:lang w:val="x-none"/>
        </w:rPr>
        <w:t>向輸銀</w:t>
      </w:r>
      <w:proofErr w:type="gramEnd"/>
      <w:r w:rsidRPr="00B15D4F">
        <w:rPr>
          <w:rFonts w:ascii="Times New Roman" w:eastAsia="標楷體" w:hAnsi="Times New Roman" w:cs="Times New Roman" w:hint="eastAsia"/>
          <w:bCs/>
          <w:kern w:val="0"/>
          <w:sz w:val="30"/>
          <w:szCs w:val="30"/>
          <w:lang w:val="x-none"/>
        </w:rPr>
        <w:t>或就近向我國駐中東歐各館處洽詢</w:t>
      </w:r>
      <w:r w:rsidR="00802491" w:rsidRPr="00B15D4F">
        <w:rPr>
          <w:rFonts w:ascii="Times New Roman" w:eastAsia="標楷體" w:hAnsi="Times New Roman" w:cs="Times New Roman" w:hint="eastAsia"/>
          <w:bCs/>
          <w:kern w:val="0"/>
          <w:sz w:val="30"/>
          <w:szCs w:val="30"/>
          <w:lang w:val="x-none"/>
        </w:rPr>
        <w:t>相關資訊。</w:t>
      </w:r>
    </w:p>
    <w:p w14:paraId="5CC8FB84" w14:textId="51B1C520" w:rsidR="00073B7D" w:rsidRPr="00B15D4F" w:rsidRDefault="00073B7D" w:rsidP="00073B7D">
      <w:pPr>
        <w:autoSpaceDE w:val="0"/>
        <w:autoSpaceDN w:val="0"/>
        <w:adjustRightInd w:val="0"/>
        <w:snapToGrid w:val="0"/>
        <w:spacing w:afterLines="70" w:after="252" w:line="400" w:lineRule="exact"/>
        <w:ind w:firstLineChars="221" w:firstLine="663"/>
        <w:jc w:val="both"/>
        <w:textAlignment w:val="baseline"/>
        <w:rPr>
          <w:rFonts w:ascii="Times New Roman" w:eastAsia="標楷體" w:hAnsi="Times New Roman" w:cs="Times New Roman"/>
          <w:bCs/>
          <w:kern w:val="0"/>
          <w:sz w:val="30"/>
          <w:szCs w:val="30"/>
          <w:lang w:val="x-none"/>
        </w:rPr>
      </w:pPr>
      <w:r w:rsidRPr="00B15D4F">
        <w:rPr>
          <w:rFonts w:ascii="Times New Roman" w:eastAsia="標楷體" w:hAnsi="Times New Roman" w:cs="Times New Roman" w:hint="eastAsia"/>
          <w:bCs/>
          <w:kern w:val="0"/>
          <w:sz w:val="30"/>
          <w:szCs w:val="30"/>
          <w:lang w:val="x-none"/>
        </w:rPr>
        <w:t>我國與中東歐國家，在產業發展或科技水平</w:t>
      </w:r>
      <w:r w:rsidR="007652A0" w:rsidRPr="00B15D4F">
        <w:rPr>
          <w:rFonts w:ascii="Times New Roman" w:eastAsia="標楷體" w:hAnsi="Times New Roman" w:cs="Times New Roman" w:hint="eastAsia"/>
          <w:bCs/>
          <w:kern w:val="0"/>
          <w:sz w:val="30"/>
          <w:szCs w:val="30"/>
          <w:lang w:val="x-none"/>
        </w:rPr>
        <w:t>各</w:t>
      </w:r>
      <w:r w:rsidRPr="00B15D4F">
        <w:rPr>
          <w:rFonts w:ascii="Times New Roman" w:eastAsia="標楷體" w:hAnsi="Times New Roman" w:cs="Times New Roman" w:hint="eastAsia"/>
          <w:bCs/>
          <w:kern w:val="0"/>
          <w:sz w:val="30"/>
          <w:szCs w:val="30"/>
          <w:lang w:val="x-none"/>
        </w:rPr>
        <w:t>有專擅領域，</w:t>
      </w:r>
      <w:r w:rsidR="00550EDE" w:rsidRPr="00B15D4F">
        <w:rPr>
          <w:rFonts w:ascii="Times New Roman" w:eastAsia="標楷體" w:hAnsi="Times New Roman" w:cs="Times New Roman" w:hint="eastAsia"/>
          <w:bCs/>
          <w:kern w:val="0"/>
          <w:sz w:val="30"/>
          <w:szCs w:val="30"/>
          <w:lang w:val="x-none"/>
        </w:rPr>
        <w:t>雙方</w:t>
      </w:r>
      <w:r w:rsidRPr="00B15D4F">
        <w:rPr>
          <w:rFonts w:ascii="Times New Roman" w:eastAsia="標楷體" w:hAnsi="Times New Roman" w:cs="Times New Roman" w:hint="eastAsia"/>
          <w:bCs/>
          <w:kern w:val="0"/>
          <w:sz w:val="30"/>
          <w:szCs w:val="30"/>
          <w:lang w:val="x-none"/>
        </w:rPr>
        <w:t>具合作互補</w:t>
      </w:r>
      <w:r w:rsidR="00550EDE" w:rsidRPr="00B15D4F">
        <w:rPr>
          <w:rFonts w:ascii="Times New Roman" w:eastAsia="標楷體" w:hAnsi="Times New Roman" w:cs="Times New Roman" w:hint="eastAsia"/>
          <w:bCs/>
          <w:kern w:val="0"/>
          <w:sz w:val="30"/>
          <w:szCs w:val="30"/>
          <w:lang w:val="x-none"/>
        </w:rPr>
        <w:t>空間，隨著我國與中東歐國家的互動愈趨緊密，</w:t>
      </w:r>
      <w:r w:rsidRPr="00B15D4F">
        <w:rPr>
          <w:rFonts w:ascii="Times New Roman" w:eastAsia="標楷體" w:hAnsi="Times New Roman" w:cs="Times New Roman" w:hint="eastAsia"/>
          <w:bCs/>
          <w:kern w:val="0"/>
          <w:sz w:val="30"/>
          <w:szCs w:val="30"/>
          <w:lang w:val="x-none"/>
        </w:rPr>
        <w:t>各項實質經貿往來</w:t>
      </w:r>
      <w:r w:rsidR="006534D0" w:rsidRPr="00B15D4F">
        <w:rPr>
          <w:rFonts w:ascii="Times New Roman" w:eastAsia="標楷體" w:hAnsi="Times New Roman" w:cs="Times New Roman" w:hint="eastAsia"/>
          <w:bCs/>
          <w:kern w:val="0"/>
          <w:sz w:val="30"/>
          <w:szCs w:val="30"/>
          <w:lang w:val="x-none"/>
        </w:rPr>
        <w:t>亦更</w:t>
      </w:r>
      <w:r w:rsidR="00550EDE" w:rsidRPr="00B15D4F">
        <w:rPr>
          <w:rFonts w:ascii="Times New Roman" w:eastAsia="標楷體" w:hAnsi="Times New Roman" w:cs="Times New Roman" w:hint="eastAsia"/>
          <w:bCs/>
          <w:kern w:val="0"/>
          <w:sz w:val="30"/>
          <w:szCs w:val="30"/>
          <w:lang w:val="x-none"/>
        </w:rPr>
        <w:t>多元與頻繁</w:t>
      </w:r>
      <w:r w:rsidRPr="00B15D4F">
        <w:rPr>
          <w:rFonts w:ascii="Times New Roman" w:eastAsia="標楷體" w:hAnsi="Times New Roman" w:cs="Times New Roman" w:hint="eastAsia"/>
          <w:bCs/>
          <w:kern w:val="0"/>
          <w:sz w:val="30"/>
          <w:szCs w:val="30"/>
          <w:lang w:val="x-none"/>
        </w:rPr>
        <w:t>，潛在</w:t>
      </w:r>
      <w:r w:rsidR="00550EDE" w:rsidRPr="00B15D4F">
        <w:rPr>
          <w:rFonts w:ascii="Times New Roman" w:eastAsia="標楷體" w:hAnsi="Times New Roman" w:cs="Times New Roman" w:hint="eastAsia"/>
          <w:bCs/>
          <w:kern w:val="0"/>
          <w:sz w:val="30"/>
          <w:szCs w:val="30"/>
          <w:lang w:val="x-none"/>
        </w:rPr>
        <w:t>效益</w:t>
      </w:r>
      <w:r w:rsidR="004A09B9" w:rsidRPr="00B15D4F">
        <w:rPr>
          <w:rFonts w:ascii="Times New Roman" w:eastAsia="標楷體" w:hAnsi="Times New Roman" w:cs="Times New Roman" w:hint="eastAsia"/>
          <w:bCs/>
          <w:kern w:val="0"/>
          <w:sz w:val="30"/>
          <w:szCs w:val="30"/>
          <w:lang w:val="x-none"/>
        </w:rPr>
        <w:t>可觀</w:t>
      </w:r>
      <w:r w:rsidR="00550EDE" w:rsidRPr="00B15D4F">
        <w:rPr>
          <w:rFonts w:ascii="Times New Roman" w:eastAsia="標楷體" w:hAnsi="Times New Roman" w:cs="Times New Roman" w:hint="eastAsia"/>
          <w:bCs/>
          <w:kern w:val="0"/>
          <w:sz w:val="30"/>
          <w:szCs w:val="30"/>
          <w:lang w:val="x-none"/>
        </w:rPr>
        <w:t>，相信中東歐融資基金</w:t>
      </w:r>
      <w:r w:rsidRPr="00B15D4F">
        <w:rPr>
          <w:rFonts w:ascii="Times New Roman" w:eastAsia="標楷體" w:hAnsi="Times New Roman" w:cs="Times New Roman" w:hint="eastAsia"/>
          <w:bCs/>
          <w:kern w:val="0"/>
          <w:sz w:val="30"/>
          <w:szCs w:val="30"/>
          <w:lang w:val="x-none"/>
        </w:rPr>
        <w:t>的</w:t>
      </w:r>
      <w:proofErr w:type="gramStart"/>
      <w:r w:rsidRPr="00B15D4F">
        <w:rPr>
          <w:rFonts w:ascii="Times New Roman" w:eastAsia="標楷體" w:hAnsi="Times New Roman" w:cs="Times New Roman" w:hint="eastAsia"/>
          <w:bCs/>
          <w:kern w:val="0"/>
          <w:sz w:val="30"/>
          <w:szCs w:val="30"/>
          <w:lang w:val="x-none"/>
        </w:rPr>
        <w:t>挹</w:t>
      </w:r>
      <w:proofErr w:type="gramEnd"/>
      <w:r w:rsidRPr="00B15D4F">
        <w:rPr>
          <w:rFonts w:ascii="Times New Roman" w:eastAsia="標楷體" w:hAnsi="Times New Roman" w:cs="Times New Roman" w:hint="eastAsia"/>
          <w:bCs/>
          <w:kern w:val="0"/>
          <w:sz w:val="30"/>
          <w:szCs w:val="30"/>
          <w:lang w:val="x-none"/>
        </w:rPr>
        <w:t>注</w:t>
      </w:r>
      <w:r w:rsidR="00550EDE" w:rsidRPr="00B15D4F">
        <w:rPr>
          <w:rFonts w:ascii="Times New Roman" w:eastAsia="標楷體" w:hAnsi="Times New Roman" w:cs="Times New Roman" w:hint="eastAsia"/>
          <w:bCs/>
          <w:kern w:val="0"/>
          <w:sz w:val="30"/>
          <w:szCs w:val="30"/>
          <w:lang w:val="x-none"/>
        </w:rPr>
        <w:t>，</w:t>
      </w:r>
      <w:r w:rsidR="004A09B9" w:rsidRPr="00B15D4F">
        <w:rPr>
          <w:rFonts w:ascii="Times New Roman" w:eastAsia="標楷體" w:hAnsi="Times New Roman" w:cs="Times New Roman" w:hint="eastAsia"/>
          <w:bCs/>
          <w:kern w:val="0"/>
          <w:sz w:val="30"/>
          <w:szCs w:val="30"/>
          <w:lang w:val="x-none"/>
        </w:rPr>
        <w:t>將可</w:t>
      </w:r>
      <w:r w:rsidR="00550EDE" w:rsidRPr="00B15D4F">
        <w:rPr>
          <w:rFonts w:ascii="Times New Roman" w:eastAsia="標楷體" w:hAnsi="Times New Roman" w:cs="Times New Roman" w:hint="eastAsia"/>
          <w:bCs/>
          <w:kern w:val="0"/>
          <w:sz w:val="30"/>
          <w:szCs w:val="30"/>
          <w:lang w:val="x-none"/>
        </w:rPr>
        <w:t>作為台歐產業合作之</w:t>
      </w:r>
      <w:r w:rsidRPr="00B15D4F">
        <w:rPr>
          <w:rFonts w:ascii="Times New Roman" w:eastAsia="標楷體" w:hAnsi="Times New Roman" w:cs="Times New Roman" w:hint="eastAsia"/>
          <w:bCs/>
          <w:kern w:val="0"/>
          <w:sz w:val="30"/>
          <w:szCs w:val="30"/>
          <w:lang w:val="x-none"/>
        </w:rPr>
        <w:t>催化劑，</w:t>
      </w:r>
      <w:r w:rsidR="00550EDE" w:rsidRPr="00B15D4F">
        <w:rPr>
          <w:rFonts w:ascii="Times New Roman" w:eastAsia="標楷體" w:hAnsi="Times New Roman" w:cs="Times New Roman" w:hint="eastAsia"/>
          <w:bCs/>
          <w:kern w:val="0"/>
          <w:sz w:val="30"/>
          <w:szCs w:val="30"/>
          <w:lang w:val="x-none"/>
        </w:rPr>
        <w:t>促成更多</w:t>
      </w:r>
      <w:r w:rsidRPr="00B15D4F">
        <w:rPr>
          <w:rFonts w:ascii="Times New Roman" w:eastAsia="標楷體" w:hAnsi="Times New Roman" w:cs="Times New Roman" w:hint="eastAsia"/>
          <w:bCs/>
          <w:kern w:val="0"/>
          <w:sz w:val="30"/>
          <w:szCs w:val="30"/>
          <w:lang w:val="x-none"/>
        </w:rPr>
        <w:t>合作項目成案，</w:t>
      </w:r>
      <w:r w:rsidR="00766584" w:rsidRPr="00B15D4F">
        <w:rPr>
          <w:rFonts w:ascii="Times New Roman" w:eastAsia="標楷體" w:hAnsi="Times New Roman" w:cs="Times New Roman" w:hint="eastAsia"/>
          <w:bCs/>
          <w:kern w:val="0"/>
          <w:sz w:val="30"/>
          <w:szCs w:val="30"/>
          <w:lang w:val="x-none"/>
        </w:rPr>
        <w:t>並</w:t>
      </w:r>
      <w:r w:rsidRPr="00B15D4F">
        <w:rPr>
          <w:rFonts w:ascii="Times New Roman" w:eastAsia="標楷體" w:hAnsi="Times New Roman" w:cs="Times New Roman"/>
          <w:bCs/>
          <w:kern w:val="0"/>
          <w:sz w:val="30"/>
          <w:szCs w:val="30"/>
          <w:lang w:val="x-none"/>
        </w:rPr>
        <w:t>共創</w:t>
      </w:r>
      <w:r w:rsidR="006534D0" w:rsidRPr="00B15D4F">
        <w:rPr>
          <w:rFonts w:ascii="Times New Roman" w:eastAsia="標楷體" w:hAnsi="Times New Roman" w:cs="Times New Roman" w:hint="eastAsia"/>
          <w:bCs/>
          <w:kern w:val="0"/>
          <w:sz w:val="30"/>
          <w:szCs w:val="30"/>
          <w:lang w:val="x-none"/>
        </w:rPr>
        <w:t>台歐</w:t>
      </w:r>
      <w:r w:rsidR="00534A6B" w:rsidRPr="00B15D4F">
        <w:rPr>
          <w:rFonts w:ascii="Times New Roman" w:eastAsia="標楷體" w:hAnsi="Times New Roman" w:cs="Times New Roman" w:hint="eastAsia"/>
          <w:bCs/>
          <w:kern w:val="0"/>
          <w:sz w:val="30"/>
          <w:szCs w:val="30"/>
          <w:lang w:val="x-none"/>
        </w:rPr>
        <w:t>長遠之</w:t>
      </w:r>
      <w:r w:rsidRPr="00B15D4F">
        <w:rPr>
          <w:rFonts w:ascii="Times New Roman" w:eastAsia="標楷體" w:hAnsi="Times New Roman" w:cs="Times New Roman"/>
          <w:bCs/>
          <w:kern w:val="0"/>
          <w:sz w:val="30"/>
          <w:szCs w:val="30"/>
          <w:lang w:val="x-none"/>
        </w:rPr>
        <w:t>互惠友好合作關係。</w:t>
      </w:r>
    </w:p>
    <w:p w14:paraId="68245551" w14:textId="65202092" w:rsidR="00437C41" w:rsidRPr="00B15D4F" w:rsidRDefault="00437C41" w:rsidP="00766584">
      <w:pPr>
        <w:overflowPunct w:val="0"/>
        <w:spacing w:line="600" w:lineRule="exact"/>
        <w:jc w:val="both"/>
        <w:rPr>
          <w:rFonts w:ascii="Times New Roman" w:eastAsia="標楷體" w:hAnsi="Times New Roman" w:cs="Times New Roman"/>
          <w:bCs/>
          <w:kern w:val="0"/>
          <w:sz w:val="32"/>
          <w:szCs w:val="32"/>
          <w:lang w:val="x-none"/>
        </w:rPr>
      </w:pPr>
      <w:r w:rsidRPr="00B15D4F">
        <w:rPr>
          <w:rFonts w:ascii="Times New Roman" w:eastAsia="標楷體" w:hAnsi="Times New Roman" w:cs="Times New Roman"/>
          <w:bCs/>
          <w:kern w:val="0"/>
          <w:sz w:val="32"/>
          <w:szCs w:val="32"/>
          <w:lang w:val="x-none"/>
        </w:rPr>
        <w:t>聯絡人：</w:t>
      </w:r>
    </w:p>
    <w:p w14:paraId="59847C6F" w14:textId="51697F0A" w:rsidR="00DA3341" w:rsidRPr="00B15D4F" w:rsidRDefault="00437C41" w:rsidP="00077212">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r w:rsidRPr="00B15D4F">
        <w:rPr>
          <w:rFonts w:ascii="Times New Roman" w:eastAsia="標楷體" w:hAnsi="Times New Roman" w:cs="Times New Roman"/>
          <w:bCs/>
          <w:kern w:val="0"/>
          <w:sz w:val="32"/>
          <w:szCs w:val="32"/>
          <w:lang w:val="x-none"/>
        </w:rPr>
        <w:t>國發會綜合規劃處張惠娟處長</w:t>
      </w:r>
      <w:r w:rsidRPr="00B15D4F">
        <w:rPr>
          <w:rFonts w:ascii="Times New Roman" w:eastAsia="標楷體" w:hAnsi="Times New Roman" w:cs="Times New Roman"/>
          <w:bCs/>
          <w:kern w:val="0"/>
          <w:sz w:val="32"/>
          <w:szCs w:val="32"/>
          <w:lang w:val="x-none"/>
        </w:rPr>
        <w:t xml:space="preserve"> </w:t>
      </w:r>
      <w:r w:rsidRPr="00B15D4F">
        <w:rPr>
          <w:rFonts w:ascii="Times New Roman" w:eastAsia="標楷體" w:hAnsi="Times New Roman" w:cs="Times New Roman"/>
          <w:bCs/>
          <w:kern w:val="0"/>
          <w:sz w:val="32"/>
          <w:szCs w:val="32"/>
          <w:lang w:val="x-none"/>
        </w:rPr>
        <w:t>電話：</w:t>
      </w:r>
      <w:r w:rsidRPr="00B15D4F">
        <w:rPr>
          <w:rFonts w:ascii="Times New Roman" w:eastAsia="標楷體" w:hAnsi="Times New Roman" w:cs="Times New Roman"/>
          <w:bCs/>
          <w:kern w:val="0"/>
          <w:sz w:val="32"/>
          <w:szCs w:val="32"/>
          <w:lang w:val="x-none"/>
        </w:rPr>
        <w:t>0910-213-556</w:t>
      </w:r>
    </w:p>
    <w:p w14:paraId="573B80D1" w14:textId="3F53D0D9" w:rsidR="00BD2C75" w:rsidRPr="00B15D4F" w:rsidRDefault="00BD2C75" w:rsidP="00077212">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r w:rsidRPr="00B15D4F">
        <w:rPr>
          <w:rFonts w:ascii="Times New Roman" w:eastAsia="標楷體" w:hAnsi="Times New Roman" w:cs="Times New Roman" w:hint="eastAsia"/>
          <w:bCs/>
          <w:kern w:val="0"/>
          <w:sz w:val="32"/>
          <w:szCs w:val="32"/>
          <w:lang w:val="x-none"/>
        </w:rPr>
        <w:t>輸出入銀行</w:t>
      </w:r>
      <w:r w:rsidR="00177D35" w:rsidRPr="00177D35">
        <w:rPr>
          <w:rFonts w:ascii="Times New Roman" w:eastAsia="標楷體" w:hAnsi="Times New Roman" w:cs="Times New Roman" w:hint="eastAsia"/>
          <w:bCs/>
          <w:kern w:val="0"/>
          <w:sz w:val="32"/>
          <w:szCs w:val="32"/>
          <w:lang w:val="x-none"/>
        </w:rPr>
        <w:t>彭兆行襄理，電話：</w:t>
      </w:r>
      <w:r w:rsidR="00177D35" w:rsidRPr="00177D35">
        <w:rPr>
          <w:rFonts w:ascii="Times New Roman" w:eastAsia="標楷體" w:hAnsi="Times New Roman" w:cs="Times New Roman" w:hint="eastAsia"/>
          <w:bCs/>
          <w:kern w:val="0"/>
          <w:sz w:val="32"/>
          <w:szCs w:val="32"/>
          <w:lang w:val="x-none"/>
        </w:rPr>
        <w:t>02-3322-0585</w:t>
      </w:r>
    </w:p>
    <w:sectPr w:rsidR="00BD2C75" w:rsidRPr="00B15D4F" w:rsidSect="00F52182">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E04F" w14:textId="77777777" w:rsidR="003759DA" w:rsidRDefault="003759DA" w:rsidP="0083658D">
      <w:r>
        <w:separator/>
      </w:r>
    </w:p>
  </w:endnote>
  <w:endnote w:type="continuationSeparator" w:id="0">
    <w:p w14:paraId="343B9E7E" w14:textId="77777777" w:rsidR="003759DA" w:rsidRDefault="003759DA" w:rsidP="0083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16F3" w14:textId="77777777" w:rsidR="003759DA" w:rsidRDefault="003759DA" w:rsidP="0083658D">
      <w:r>
        <w:separator/>
      </w:r>
    </w:p>
  </w:footnote>
  <w:footnote w:type="continuationSeparator" w:id="0">
    <w:p w14:paraId="3307EE52" w14:textId="77777777" w:rsidR="003759DA" w:rsidRDefault="003759DA" w:rsidP="0083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611"/>
    <w:multiLevelType w:val="hybridMultilevel"/>
    <w:tmpl w:val="C1F8F838"/>
    <w:lvl w:ilvl="0" w:tplc="04090015">
      <w:start w:val="1"/>
      <w:numFmt w:val="taiwaneseCountingThousand"/>
      <w:lvlText w:val="%1、"/>
      <w:lvlJc w:val="left"/>
      <w:pPr>
        <w:ind w:left="1183" w:hanging="480"/>
      </w:p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 w15:restartNumberingAfterBreak="0">
    <w:nsid w:val="02E77BE2"/>
    <w:multiLevelType w:val="hybridMultilevel"/>
    <w:tmpl w:val="52DAE75A"/>
    <w:lvl w:ilvl="0" w:tplc="B456EAFC">
      <w:start w:val="1"/>
      <w:numFmt w:val="decimal"/>
      <w:lvlText w:val="%1."/>
      <w:lvlJc w:val="left"/>
      <w:pPr>
        <w:ind w:left="960" w:hanging="2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7FA379D"/>
    <w:multiLevelType w:val="hybridMultilevel"/>
    <w:tmpl w:val="E9FC284C"/>
    <w:lvl w:ilvl="0" w:tplc="EABA71C0">
      <w:start w:val="1"/>
      <w:numFmt w:val="taiwaneseCountingThousand"/>
      <w:lvlText w:val="(%1)"/>
      <w:lvlJc w:val="left"/>
      <w:pPr>
        <w:ind w:left="1663" w:hanging="480"/>
      </w:pPr>
      <w:rPr>
        <w:rFonts w:hint="eastAsia"/>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3" w15:restartNumberingAfterBreak="0">
    <w:nsid w:val="0DFC386B"/>
    <w:multiLevelType w:val="hybridMultilevel"/>
    <w:tmpl w:val="D8142158"/>
    <w:lvl w:ilvl="0" w:tplc="A19EA7EA">
      <w:start w:val="1"/>
      <w:numFmt w:val="decimal"/>
      <w:lvlText w:val="%1."/>
      <w:lvlJc w:val="left"/>
      <w:pPr>
        <w:ind w:left="2803" w:hanging="480"/>
      </w:pPr>
      <w:rPr>
        <w:rFonts w:ascii="Times New Roman" w:hAnsi="Times New Roman" w:cs="Times New Roman" w:hint="default"/>
        <w:sz w:val="32"/>
        <w:szCs w:val="32"/>
      </w:rPr>
    </w:lvl>
    <w:lvl w:ilvl="1" w:tplc="04090003" w:tentative="1">
      <w:start w:val="1"/>
      <w:numFmt w:val="bullet"/>
      <w:lvlText w:val=""/>
      <w:lvlJc w:val="left"/>
      <w:pPr>
        <w:ind w:left="3283" w:hanging="480"/>
      </w:pPr>
      <w:rPr>
        <w:rFonts w:ascii="Wingdings" w:hAnsi="Wingdings" w:hint="default"/>
      </w:rPr>
    </w:lvl>
    <w:lvl w:ilvl="2" w:tplc="04090005" w:tentative="1">
      <w:start w:val="1"/>
      <w:numFmt w:val="bullet"/>
      <w:lvlText w:val=""/>
      <w:lvlJc w:val="left"/>
      <w:pPr>
        <w:ind w:left="3763" w:hanging="480"/>
      </w:pPr>
      <w:rPr>
        <w:rFonts w:ascii="Wingdings" w:hAnsi="Wingdings" w:hint="default"/>
      </w:rPr>
    </w:lvl>
    <w:lvl w:ilvl="3" w:tplc="04090001" w:tentative="1">
      <w:start w:val="1"/>
      <w:numFmt w:val="bullet"/>
      <w:lvlText w:val=""/>
      <w:lvlJc w:val="left"/>
      <w:pPr>
        <w:ind w:left="4243" w:hanging="480"/>
      </w:pPr>
      <w:rPr>
        <w:rFonts w:ascii="Wingdings" w:hAnsi="Wingdings" w:hint="default"/>
      </w:rPr>
    </w:lvl>
    <w:lvl w:ilvl="4" w:tplc="04090003" w:tentative="1">
      <w:start w:val="1"/>
      <w:numFmt w:val="bullet"/>
      <w:lvlText w:val=""/>
      <w:lvlJc w:val="left"/>
      <w:pPr>
        <w:ind w:left="4723" w:hanging="480"/>
      </w:pPr>
      <w:rPr>
        <w:rFonts w:ascii="Wingdings" w:hAnsi="Wingdings" w:hint="default"/>
      </w:rPr>
    </w:lvl>
    <w:lvl w:ilvl="5" w:tplc="04090005" w:tentative="1">
      <w:start w:val="1"/>
      <w:numFmt w:val="bullet"/>
      <w:lvlText w:val=""/>
      <w:lvlJc w:val="left"/>
      <w:pPr>
        <w:ind w:left="5203" w:hanging="480"/>
      </w:pPr>
      <w:rPr>
        <w:rFonts w:ascii="Wingdings" w:hAnsi="Wingdings" w:hint="default"/>
      </w:rPr>
    </w:lvl>
    <w:lvl w:ilvl="6" w:tplc="04090001" w:tentative="1">
      <w:start w:val="1"/>
      <w:numFmt w:val="bullet"/>
      <w:lvlText w:val=""/>
      <w:lvlJc w:val="left"/>
      <w:pPr>
        <w:ind w:left="5683" w:hanging="480"/>
      </w:pPr>
      <w:rPr>
        <w:rFonts w:ascii="Wingdings" w:hAnsi="Wingdings" w:hint="default"/>
      </w:rPr>
    </w:lvl>
    <w:lvl w:ilvl="7" w:tplc="04090003" w:tentative="1">
      <w:start w:val="1"/>
      <w:numFmt w:val="bullet"/>
      <w:lvlText w:val=""/>
      <w:lvlJc w:val="left"/>
      <w:pPr>
        <w:ind w:left="6163" w:hanging="480"/>
      </w:pPr>
      <w:rPr>
        <w:rFonts w:ascii="Wingdings" w:hAnsi="Wingdings" w:hint="default"/>
      </w:rPr>
    </w:lvl>
    <w:lvl w:ilvl="8" w:tplc="04090005" w:tentative="1">
      <w:start w:val="1"/>
      <w:numFmt w:val="bullet"/>
      <w:lvlText w:val=""/>
      <w:lvlJc w:val="left"/>
      <w:pPr>
        <w:ind w:left="6643" w:hanging="480"/>
      </w:pPr>
      <w:rPr>
        <w:rFonts w:ascii="Wingdings" w:hAnsi="Wingdings" w:hint="default"/>
      </w:rPr>
    </w:lvl>
  </w:abstractNum>
  <w:abstractNum w:abstractNumId="4" w15:restartNumberingAfterBreak="0">
    <w:nsid w:val="2F5D4C7A"/>
    <w:multiLevelType w:val="hybridMultilevel"/>
    <w:tmpl w:val="86FCF118"/>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5" w15:restartNumberingAfterBreak="0">
    <w:nsid w:val="320526BF"/>
    <w:multiLevelType w:val="hybridMultilevel"/>
    <w:tmpl w:val="29AE713E"/>
    <w:lvl w:ilvl="0" w:tplc="1C08BC40">
      <w:start w:val="1"/>
      <w:numFmt w:val="decimal"/>
      <w:lvlText w:val="%1."/>
      <w:lvlJc w:val="left"/>
      <w:pPr>
        <w:ind w:left="2214"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424426"/>
    <w:multiLevelType w:val="hybridMultilevel"/>
    <w:tmpl w:val="3A7E4A76"/>
    <w:lvl w:ilvl="0" w:tplc="0A920338">
      <w:start w:val="1"/>
      <w:numFmt w:val="taiwaneseCountingThousand"/>
      <w:lvlText w:val="(%1)"/>
      <w:lvlJc w:val="left"/>
      <w:pPr>
        <w:ind w:left="8561" w:hanging="480"/>
      </w:pPr>
      <w:rPr>
        <w:rFonts w:ascii="Times New Roman" w:eastAsia="標楷體" w:hAnsi="Times New Roman" w:cs="Times New Roman"/>
        <w:b w:val="0"/>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4C453865"/>
    <w:multiLevelType w:val="hybridMultilevel"/>
    <w:tmpl w:val="8E1C467C"/>
    <w:lvl w:ilvl="0" w:tplc="0409000F">
      <w:start w:val="1"/>
      <w:numFmt w:val="decimal"/>
      <w:lvlText w:val="%1."/>
      <w:lvlJc w:val="left"/>
      <w:pPr>
        <w:ind w:left="3414"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2D0220"/>
    <w:multiLevelType w:val="hybridMultilevel"/>
    <w:tmpl w:val="52DAF8A6"/>
    <w:lvl w:ilvl="0" w:tplc="47D8A10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63D06B96"/>
    <w:multiLevelType w:val="hybridMultilevel"/>
    <w:tmpl w:val="3C72475E"/>
    <w:lvl w:ilvl="0" w:tplc="5B24E2B6">
      <w:start w:val="1"/>
      <w:numFmt w:val="decimal"/>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15:restartNumberingAfterBreak="0">
    <w:nsid w:val="6E091D2B"/>
    <w:multiLevelType w:val="multilevel"/>
    <w:tmpl w:val="50D4399E"/>
    <w:lvl w:ilvl="0">
      <w:start w:val="1"/>
      <w:numFmt w:val="chineseCountingThousand"/>
      <w:lvlText w:val="%1、"/>
      <w:lvlJc w:val="left"/>
      <w:pPr>
        <w:tabs>
          <w:tab w:val="num" w:pos="720"/>
        </w:tabs>
        <w:ind w:left="720" w:hanging="720"/>
      </w:pPr>
      <w:rPr>
        <w:rFonts w:eastAsia="標楷體"/>
      </w:rPr>
    </w:lvl>
    <w:lvl w:ilvl="1">
      <w:start w:val="1"/>
      <w:numFmt w:val="chineseCountingThousand"/>
      <w:lvlText w:val="(%2)"/>
      <w:lvlJc w:val="left"/>
      <w:pPr>
        <w:tabs>
          <w:tab w:val="num" w:pos="1152"/>
        </w:tabs>
        <w:ind w:left="1152" w:hanging="648"/>
      </w:pPr>
      <w:rPr>
        <w:rFonts w:ascii="微軟正黑體" w:eastAsia="微軟正黑體" w:hAnsi="微軟正黑體"/>
      </w:rPr>
    </w:lvl>
    <w:lvl w:ilvl="2">
      <w:start w:val="1"/>
      <w:numFmt w:val="taiwaneseCountingThousand"/>
      <w:lvlText w:val="(%3)"/>
      <w:lvlJc w:val="left"/>
      <w:pPr>
        <w:tabs>
          <w:tab w:val="num" w:pos="1070"/>
        </w:tabs>
        <w:ind w:left="1070" w:hanging="360"/>
      </w:pPr>
      <w:rPr>
        <w:rFonts w:hint="eastAsia"/>
      </w:rPr>
    </w:lvl>
    <w:lvl w:ilvl="3">
      <w:start w:val="1"/>
      <w:numFmt w:val="decimal"/>
      <w:lvlText w:val="(%4)"/>
      <w:lvlJc w:val="left"/>
      <w:pPr>
        <w:tabs>
          <w:tab w:val="num" w:pos="1814"/>
        </w:tabs>
        <w:ind w:left="1928" w:hanging="488"/>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7AD03C3"/>
    <w:multiLevelType w:val="hybridMultilevel"/>
    <w:tmpl w:val="D7F204EC"/>
    <w:lvl w:ilvl="0" w:tplc="285A8F24">
      <w:start w:val="1"/>
      <w:numFmt w:val="taiwaneseCountingThousand"/>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8F36630"/>
    <w:multiLevelType w:val="hybridMultilevel"/>
    <w:tmpl w:val="24DA2B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10"/>
  </w:num>
  <w:num w:numId="3">
    <w:abstractNumId w:val="7"/>
  </w:num>
  <w:num w:numId="4">
    <w:abstractNumId w:val="12"/>
  </w:num>
  <w:num w:numId="5">
    <w:abstractNumId w:val="8"/>
  </w:num>
  <w:num w:numId="6">
    <w:abstractNumId w:val="1"/>
  </w:num>
  <w:num w:numId="7">
    <w:abstractNumId w:val="0"/>
  </w:num>
  <w:num w:numId="8">
    <w:abstractNumId w:val="2"/>
  </w:num>
  <w:num w:numId="9">
    <w:abstractNumId w:val="11"/>
  </w:num>
  <w:num w:numId="10">
    <w:abstractNumId w:val="6"/>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74"/>
    <w:rsid w:val="0001278B"/>
    <w:rsid w:val="0002027A"/>
    <w:rsid w:val="00026D48"/>
    <w:rsid w:val="0004482B"/>
    <w:rsid w:val="00052C9E"/>
    <w:rsid w:val="0006282E"/>
    <w:rsid w:val="00063920"/>
    <w:rsid w:val="00073B7D"/>
    <w:rsid w:val="00077212"/>
    <w:rsid w:val="00077B44"/>
    <w:rsid w:val="000C41DB"/>
    <w:rsid w:val="000E316C"/>
    <w:rsid w:val="000F04DC"/>
    <w:rsid w:val="00114C25"/>
    <w:rsid w:val="0012605A"/>
    <w:rsid w:val="00150B55"/>
    <w:rsid w:val="00157788"/>
    <w:rsid w:val="00165D41"/>
    <w:rsid w:val="0017360D"/>
    <w:rsid w:val="00177712"/>
    <w:rsid w:val="00177D35"/>
    <w:rsid w:val="00185AC7"/>
    <w:rsid w:val="001879F5"/>
    <w:rsid w:val="00193A65"/>
    <w:rsid w:val="001A43A8"/>
    <w:rsid w:val="001A4B3F"/>
    <w:rsid w:val="001A7F55"/>
    <w:rsid w:val="001B72C6"/>
    <w:rsid w:val="001C4402"/>
    <w:rsid w:val="001E7BF9"/>
    <w:rsid w:val="001F02B1"/>
    <w:rsid w:val="00202FDB"/>
    <w:rsid w:val="002105D7"/>
    <w:rsid w:val="00211874"/>
    <w:rsid w:val="0021333D"/>
    <w:rsid w:val="00215F10"/>
    <w:rsid w:val="002226D6"/>
    <w:rsid w:val="00232A03"/>
    <w:rsid w:val="00233D1D"/>
    <w:rsid w:val="0023569B"/>
    <w:rsid w:val="00243E3B"/>
    <w:rsid w:val="00245978"/>
    <w:rsid w:val="00251FC4"/>
    <w:rsid w:val="00253978"/>
    <w:rsid w:val="002544B1"/>
    <w:rsid w:val="00281A97"/>
    <w:rsid w:val="0028220C"/>
    <w:rsid w:val="00285537"/>
    <w:rsid w:val="002938D7"/>
    <w:rsid w:val="002A62DF"/>
    <w:rsid w:val="002B0BC7"/>
    <w:rsid w:val="002B4E18"/>
    <w:rsid w:val="002C6798"/>
    <w:rsid w:val="002D7B0F"/>
    <w:rsid w:val="002E407F"/>
    <w:rsid w:val="002F1A72"/>
    <w:rsid w:val="002F73CE"/>
    <w:rsid w:val="002F7E22"/>
    <w:rsid w:val="00301890"/>
    <w:rsid w:val="00306D86"/>
    <w:rsid w:val="00324F51"/>
    <w:rsid w:val="00327F1C"/>
    <w:rsid w:val="00345214"/>
    <w:rsid w:val="0036058B"/>
    <w:rsid w:val="00361F43"/>
    <w:rsid w:val="00367BA2"/>
    <w:rsid w:val="003735B4"/>
    <w:rsid w:val="003759DA"/>
    <w:rsid w:val="00395F1F"/>
    <w:rsid w:val="003B033C"/>
    <w:rsid w:val="003C0F42"/>
    <w:rsid w:val="003D1F57"/>
    <w:rsid w:val="003E26EB"/>
    <w:rsid w:val="003F2C6B"/>
    <w:rsid w:val="003F4812"/>
    <w:rsid w:val="00413909"/>
    <w:rsid w:val="00423F02"/>
    <w:rsid w:val="00436219"/>
    <w:rsid w:val="00437C41"/>
    <w:rsid w:val="00440237"/>
    <w:rsid w:val="0044573F"/>
    <w:rsid w:val="00467DE3"/>
    <w:rsid w:val="00475F90"/>
    <w:rsid w:val="00491747"/>
    <w:rsid w:val="004976C5"/>
    <w:rsid w:val="004A09B9"/>
    <w:rsid w:val="004D49A7"/>
    <w:rsid w:val="004E34C0"/>
    <w:rsid w:val="004E7011"/>
    <w:rsid w:val="00501FBB"/>
    <w:rsid w:val="0052235D"/>
    <w:rsid w:val="005253B2"/>
    <w:rsid w:val="00525DB8"/>
    <w:rsid w:val="00526698"/>
    <w:rsid w:val="00533A54"/>
    <w:rsid w:val="00533AED"/>
    <w:rsid w:val="00534A6B"/>
    <w:rsid w:val="005357C7"/>
    <w:rsid w:val="00550EDE"/>
    <w:rsid w:val="005643A3"/>
    <w:rsid w:val="00581AEE"/>
    <w:rsid w:val="005D38B3"/>
    <w:rsid w:val="005D41B2"/>
    <w:rsid w:val="005D66BD"/>
    <w:rsid w:val="005E3420"/>
    <w:rsid w:val="005E77C2"/>
    <w:rsid w:val="005F67C7"/>
    <w:rsid w:val="0060742A"/>
    <w:rsid w:val="00613255"/>
    <w:rsid w:val="00624E91"/>
    <w:rsid w:val="00627067"/>
    <w:rsid w:val="00635623"/>
    <w:rsid w:val="00642EAE"/>
    <w:rsid w:val="006534D0"/>
    <w:rsid w:val="00662D35"/>
    <w:rsid w:val="006734AA"/>
    <w:rsid w:val="00685777"/>
    <w:rsid w:val="00687601"/>
    <w:rsid w:val="00694552"/>
    <w:rsid w:val="00694CD8"/>
    <w:rsid w:val="006A78FE"/>
    <w:rsid w:val="006B2774"/>
    <w:rsid w:val="006C6144"/>
    <w:rsid w:val="006F078C"/>
    <w:rsid w:val="0070009E"/>
    <w:rsid w:val="0070207E"/>
    <w:rsid w:val="0071748E"/>
    <w:rsid w:val="00723422"/>
    <w:rsid w:val="00726A46"/>
    <w:rsid w:val="00745657"/>
    <w:rsid w:val="00746367"/>
    <w:rsid w:val="007471B1"/>
    <w:rsid w:val="0075068A"/>
    <w:rsid w:val="007545FB"/>
    <w:rsid w:val="007652A0"/>
    <w:rsid w:val="00766584"/>
    <w:rsid w:val="00795499"/>
    <w:rsid w:val="007B0F92"/>
    <w:rsid w:val="007B5214"/>
    <w:rsid w:val="007B68B4"/>
    <w:rsid w:val="007C0932"/>
    <w:rsid w:val="007E4887"/>
    <w:rsid w:val="007E6874"/>
    <w:rsid w:val="007F6779"/>
    <w:rsid w:val="00800E56"/>
    <w:rsid w:val="00802491"/>
    <w:rsid w:val="008255CE"/>
    <w:rsid w:val="00826756"/>
    <w:rsid w:val="008273BC"/>
    <w:rsid w:val="00827CA9"/>
    <w:rsid w:val="0083658D"/>
    <w:rsid w:val="008415D9"/>
    <w:rsid w:val="008458FB"/>
    <w:rsid w:val="00846462"/>
    <w:rsid w:val="008766B1"/>
    <w:rsid w:val="00876F6F"/>
    <w:rsid w:val="00884F77"/>
    <w:rsid w:val="00896BC6"/>
    <w:rsid w:val="008A2722"/>
    <w:rsid w:val="008A79E9"/>
    <w:rsid w:val="008C695F"/>
    <w:rsid w:val="008D2573"/>
    <w:rsid w:val="008E33D0"/>
    <w:rsid w:val="008F2C87"/>
    <w:rsid w:val="008F4CE6"/>
    <w:rsid w:val="00914C27"/>
    <w:rsid w:val="00914E40"/>
    <w:rsid w:val="00915FCE"/>
    <w:rsid w:val="00926858"/>
    <w:rsid w:val="00947913"/>
    <w:rsid w:val="00947F82"/>
    <w:rsid w:val="00952AA0"/>
    <w:rsid w:val="00957375"/>
    <w:rsid w:val="00962436"/>
    <w:rsid w:val="00973CA6"/>
    <w:rsid w:val="00981025"/>
    <w:rsid w:val="00984316"/>
    <w:rsid w:val="00985DBA"/>
    <w:rsid w:val="0099284C"/>
    <w:rsid w:val="009A7F85"/>
    <w:rsid w:val="009D1A8C"/>
    <w:rsid w:val="009D2C7B"/>
    <w:rsid w:val="009D5FCD"/>
    <w:rsid w:val="009E1A99"/>
    <w:rsid w:val="009E5881"/>
    <w:rsid w:val="009E5D63"/>
    <w:rsid w:val="00A13A3E"/>
    <w:rsid w:val="00A27814"/>
    <w:rsid w:val="00A310B4"/>
    <w:rsid w:val="00A31DFF"/>
    <w:rsid w:val="00A451CC"/>
    <w:rsid w:val="00A63517"/>
    <w:rsid w:val="00A641E2"/>
    <w:rsid w:val="00A653F0"/>
    <w:rsid w:val="00A86090"/>
    <w:rsid w:val="00A944E1"/>
    <w:rsid w:val="00AA292C"/>
    <w:rsid w:val="00AA44FF"/>
    <w:rsid w:val="00B035B2"/>
    <w:rsid w:val="00B15D4F"/>
    <w:rsid w:val="00B26757"/>
    <w:rsid w:val="00B36D18"/>
    <w:rsid w:val="00B37E75"/>
    <w:rsid w:val="00B53A55"/>
    <w:rsid w:val="00B54AD2"/>
    <w:rsid w:val="00B71E8C"/>
    <w:rsid w:val="00B90B06"/>
    <w:rsid w:val="00B95350"/>
    <w:rsid w:val="00BA1837"/>
    <w:rsid w:val="00BB2288"/>
    <w:rsid w:val="00BB530D"/>
    <w:rsid w:val="00BD1F73"/>
    <w:rsid w:val="00BD2C75"/>
    <w:rsid w:val="00BD7621"/>
    <w:rsid w:val="00BE2939"/>
    <w:rsid w:val="00BE7148"/>
    <w:rsid w:val="00BF111F"/>
    <w:rsid w:val="00C070BD"/>
    <w:rsid w:val="00C23850"/>
    <w:rsid w:val="00C241E7"/>
    <w:rsid w:val="00C379A9"/>
    <w:rsid w:val="00C44E5C"/>
    <w:rsid w:val="00C51512"/>
    <w:rsid w:val="00C60BB6"/>
    <w:rsid w:val="00C64D60"/>
    <w:rsid w:val="00C71A14"/>
    <w:rsid w:val="00C758F2"/>
    <w:rsid w:val="00C82237"/>
    <w:rsid w:val="00C907D7"/>
    <w:rsid w:val="00C97308"/>
    <w:rsid w:val="00CB36E4"/>
    <w:rsid w:val="00CB4F33"/>
    <w:rsid w:val="00CB5118"/>
    <w:rsid w:val="00CC0614"/>
    <w:rsid w:val="00CC2DAD"/>
    <w:rsid w:val="00CE1876"/>
    <w:rsid w:val="00CE240F"/>
    <w:rsid w:val="00CF33AE"/>
    <w:rsid w:val="00CF6522"/>
    <w:rsid w:val="00D0379F"/>
    <w:rsid w:val="00D05454"/>
    <w:rsid w:val="00D2226C"/>
    <w:rsid w:val="00D344D9"/>
    <w:rsid w:val="00D37B02"/>
    <w:rsid w:val="00D67F6B"/>
    <w:rsid w:val="00D76148"/>
    <w:rsid w:val="00D77A86"/>
    <w:rsid w:val="00D814D6"/>
    <w:rsid w:val="00D9190B"/>
    <w:rsid w:val="00DA3341"/>
    <w:rsid w:val="00DC2957"/>
    <w:rsid w:val="00DD6EE0"/>
    <w:rsid w:val="00DF0776"/>
    <w:rsid w:val="00E11C42"/>
    <w:rsid w:val="00E12DB0"/>
    <w:rsid w:val="00E153C4"/>
    <w:rsid w:val="00E22FCF"/>
    <w:rsid w:val="00E24174"/>
    <w:rsid w:val="00E474F7"/>
    <w:rsid w:val="00E55BDF"/>
    <w:rsid w:val="00E648A4"/>
    <w:rsid w:val="00E8588E"/>
    <w:rsid w:val="00EB1D20"/>
    <w:rsid w:val="00EB34F2"/>
    <w:rsid w:val="00EB64C3"/>
    <w:rsid w:val="00EC6084"/>
    <w:rsid w:val="00EF4798"/>
    <w:rsid w:val="00F00550"/>
    <w:rsid w:val="00F20AAA"/>
    <w:rsid w:val="00F20CE6"/>
    <w:rsid w:val="00F50CE2"/>
    <w:rsid w:val="00F52182"/>
    <w:rsid w:val="00F52F7E"/>
    <w:rsid w:val="00F617BA"/>
    <w:rsid w:val="00F70908"/>
    <w:rsid w:val="00F81670"/>
    <w:rsid w:val="00F83B3B"/>
    <w:rsid w:val="00F846E4"/>
    <w:rsid w:val="00F90418"/>
    <w:rsid w:val="00FC28AC"/>
    <w:rsid w:val="00FD0C64"/>
    <w:rsid w:val="00FD2107"/>
    <w:rsid w:val="00FD450E"/>
    <w:rsid w:val="00FD52A0"/>
    <w:rsid w:val="00FE6587"/>
    <w:rsid w:val="00FF388A"/>
    <w:rsid w:val="00FF55B6"/>
    <w:rsid w:val="00FF5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1F8A"/>
  <w15:docId w15:val="{FF99B540-BC43-4858-AB74-13CF6EE7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A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Fiche List Paragraph,1.1.1.1清單段落,List Paragraph1,Recommendation,Footnote Sam,List Paragraph (numbered (a)),Text,Noise heading,RUS List,Rec para,Dot pt,F5 List Paragraph,No Spacing1,List Paragraph Char Char Char,Indicator Text,Numbered Para 1,(二),L"/>
    <w:basedOn w:val="a"/>
    <w:link w:val="a4"/>
    <w:uiPriority w:val="34"/>
    <w:qFormat/>
    <w:rsid w:val="009E1A99"/>
    <w:pPr>
      <w:ind w:leftChars="200" w:left="480"/>
    </w:pPr>
  </w:style>
  <w:style w:type="character" w:customStyle="1" w:styleId="a4">
    <w:name w:val="清單段落 字元"/>
    <w:aliases w:val="Fiche List Paragraph 字元,1.1.1.1清單段落 字元,List Paragraph1 字元,Recommendation 字元,Footnote Sam 字元,List Paragraph (numbered (a)) 字元,Text 字元,Noise heading 字元,RUS List 字元,Rec para 字元,Dot pt 字元,F5 List Paragraph 字元,No Spacing1 字元,Indicator Text 字元,(二) 字元"/>
    <w:link w:val="a3"/>
    <w:uiPriority w:val="34"/>
    <w:qFormat/>
    <w:locked/>
    <w:rsid w:val="009E1A99"/>
  </w:style>
  <w:style w:type="paragraph" w:customStyle="1" w:styleId="Default">
    <w:name w:val="Default"/>
    <w:rsid w:val="00533AED"/>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83658D"/>
    <w:pPr>
      <w:tabs>
        <w:tab w:val="center" w:pos="4153"/>
        <w:tab w:val="right" w:pos="8306"/>
      </w:tabs>
      <w:snapToGrid w:val="0"/>
    </w:pPr>
    <w:rPr>
      <w:sz w:val="20"/>
      <w:szCs w:val="20"/>
    </w:rPr>
  </w:style>
  <w:style w:type="character" w:customStyle="1" w:styleId="a6">
    <w:name w:val="頁首 字元"/>
    <w:basedOn w:val="a0"/>
    <w:link w:val="a5"/>
    <w:uiPriority w:val="99"/>
    <w:rsid w:val="0083658D"/>
    <w:rPr>
      <w:sz w:val="20"/>
      <w:szCs w:val="20"/>
    </w:rPr>
  </w:style>
  <w:style w:type="paragraph" w:styleId="a7">
    <w:name w:val="footer"/>
    <w:basedOn w:val="a"/>
    <w:link w:val="a8"/>
    <w:uiPriority w:val="99"/>
    <w:unhideWhenUsed/>
    <w:rsid w:val="0083658D"/>
    <w:pPr>
      <w:tabs>
        <w:tab w:val="center" w:pos="4153"/>
        <w:tab w:val="right" w:pos="8306"/>
      </w:tabs>
      <w:snapToGrid w:val="0"/>
    </w:pPr>
    <w:rPr>
      <w:sz w:val="20"/>
      <w:szCs w:val="20"/>
    </w:rPr>
  </w:style>
  <w:style w:type="character" w:customStyle="1" w:styleId="a8">
    <w:name w:val="頁尾 字元"/>
    <w:basedOn w:val="a0"/>
    <w:link w:val="a7"/>
    <w:uiPriority w:val="99"/>
    <w:rsid w:val="008365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3151">
      <w:bodyDiv w:val="1"/>
      <w:marLeft w:val="0"/>
      <w:marRight w:val="0"/>
      <w:marTop w:val="0"/>
      <w:marBottom w:val="0"/>
      <w:divBdr>
        <w:top w:val="none" w:sz="0" w:space="0" w:color="auto"/>
        <w:left w:val="none" w:sz="0" w:space="0" w:color="auto"/>
        <w:bottom w:val="none" w:sz="0" w:space="0" w:color="auto"/>
        <w:right w:val="none" w:sz="0" w:space="0" w:color="auto"/>
      </w:divBdr>
    </w:div>
    <w:div w:id="16350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平安</cp:lastModifiedBy>
  <cp:revision>2</cp:revision>
  <cp:lastPrinted>2022-09-08T09:44:00Z</cp:lastPrinted>
  <dcterms:created xsi:type="dcterms:W3CDTF">2022-09-12T09:24:00Z</dcterms:created>
  <dcterms:modified xsi:type="dcterms:W3CDTF">2022-09-12T09:24:00Z</dcterms:modified>
</cp:coreProperties>
</file>