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2560F" w14:textId="77777777" w:rsidR="00547E22" w:rsidRPr="003C468C" w:rsidRDefault="00547E22" w:rsidP="00547E22">
      <w:pPr>
        <w:widowControl/>
        <w:snapToGrid w:val="0"/>
        <w:spacing w:line="460" w:lineRule="exact"/>
        <w:textAlignment w:val="top"/>
        <w:rPr>
          <w:rFonts w:ascii="Times New Roman" w:eastAsia="標楷體" w:hAnsi="Times New Roman" w:cs="Times New Roman"/>
          <w:b/>
          <w:sz w:val="40"/>
          <w:szCs w:val="40"/>
        </w:rPr>
      </w:pPr>
      <w:r w:rsidRPr="003C468C"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 wp14:anchorId="6796E4B2" wp14:editId="22D07C86">
            <wp:extent cx="1137920" cy="23050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7243" w14:textId="77777777" w:rsidR="00547E22" w:rsidRPr="003C468C" w:rsidRDefault="00547E22" w:rsidP="00547E22">
      <w:pPr>
        <w:widowControl/>
        <w:snapToGrid w:val="0"/>
        <w:spacing w:beforeLines="30" w:before="108" w:afterLines="30" w:after="108" w:line="460" w:lineRule="exact"/>
        <w:jc w:val="center"/>
        <w:textAlignment w:val="top"/>
        <w:rPr>
          <w:rFonts w:ascii="Times New Roman" w:eastAsia="標楷體" w:hAnsi="Times New Roman" w:cs="Times New Roman"/>
          <w:b/>
          <w:sz w:val="40"/>
          <w:szCs w:val="40"/>
        </w:rPr>
      </w:pPr>
      <w:r w:rsidRPr="003C468C">
        <w:rPr>
          <w:rFonts w:ascii="Times New Roman" w:eastAsia="標楷體" w:hAnsi="Times New Roman" w:cs="Times New Roman"/>
          <w:b/>
          <w:sz w:val="40"/>
          <w:szCs w:val="40"/>
        </w:rPr>
        <w:t>國家發展委員會</w:t>
      </w:r>
      <w:r w:rsidRPr="003C468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C468C">
        <w:rPr>
          <w:rFonts w:ascii="Times New Roman" w:eastAsia="標楷體" w:hAnsi="Times New Roman" w:cs="Times New Roman"/>
          <w:b/>
          <w:sz w:val="40"/>
          <w:szCs w:val="40"/>
        </w:rPr>
        <w:t>新聞稿</w:t>
      </w:r>
    </w:p>
    <w:p w14:paraId="36985500" w14:textId="77777777" w:rsidR="00547E22" w:rsidRPr="003C468C" w:rsidRDefault="00547E22" w:rsidP="00F54463">
      <w:pPr>
        <w:widowControl/>
        <w:snapToGrid w:val="0"/>
        <w:spacing w:afterLines="50" w:after="180" w:line="500" w:lineRule="exact"/>
        <w:ind w:firstLineChars="118" w:firstLine="425"/>
        <w:jc w:val="center"/>
        <w:textAlignment w:val="top"/>
        <w:rPr>
          <w:rFonts w:ascii="Times New Roman" w:eastAsia="標楷體" w:hAnsi="Times New Roman" w:cs="Times New Roman"/>
          <w:b/>
          <w:sz w:val="36"/>
          <w:szCs w:val="36"/>
        </w:rPr>
      </w:pPr>
      <w:r w:rsidRPr="00547E22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政府與業者攜手穩定物價，讓民眾安心過好年</w:t>
      </w:r>
    </w:p>
    <w:p w14:paraId="01A34F17" w14:textId="1AC43DEF" w:rsidR="00F54463" w:rsidRPr="00F54463" w:rsidRDefault="00F54463" w:rsidP="00F54463">
      <w:pPr>
        <w:snapToGrid w:val="0"/>
        <w:rPr>
          <w:rFonts w:ascii="Times New Roman" w:eastAsia="標楷體" w:hAnsi="Times New Roman" w:cs="Times New Roman" w:hint="eastAsia"/>
          <w:bCs/>
          <w:sz w:val="28"/>
          <w:szCs w:val="28"/>
        </w:rPr>
      </w:pP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發布日期：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12</w:t>
      </w: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</w:p>
    <w:p w14:paraId="50883591" w14:textId="34006361" w:rsidR="00F54463" w:rsidRPr="00F54463" w:rsidRDefault="00F54463" w:rsidP="00F54463">
      <w:pPr>
        <w:snapToGrid w:val="0"/>
        <w:spacing w:afterLines="50" w:after="180"/>
        <w:rPr>
          <w:rFonts w:ascii="Times New Roman" w:eastAsia="標楷體" w:hAnsi="Times New Roman" w:cs="Times New Roman" w:hint="eastAsia"/>
          <w:bCs/>
          <w:sz w:val="28"/>
          <w:szCs w:val="28"/>
        </w:rPr>
      </w:pPr>
      <w:r w:rsidRPr="00F54463">
        <w:rPr>
          <w:rFonts w:ascii="Times New Roman" w:eastAsia="標楷體" w:hAnsi="Times New Roman" w:cs="Times New Roman" w:hint="eastAsia"/>
          <w:bCs/>
          <w:sz w:val="28"/>
          <w:szCs w:val="28"/>
        </w:rPr>
        <w:t>發布單位：</w:t>
      </w:r>
      <w:r w:rsidR="00E252A6">
        <w:rPr>
          <w:rFonts w:ascii="Times New Roman" w:eastAsia="標楷體" w:hAnsi="Times New Roman" w:cs="Times New Roman" w:hint="eastAsia"/>
          <w:bCs/>
          <w:sz w:val="28"/>
          <w:szCs w:val="28"/>
        </w:rPr>
        <w:t>經濟發展處</w:t>
      </w:r>
      <w:bookmarkStart w:id="0" w:name="_GoBack"/>
      <w:bookmarkEnd w:id="0"/>
    </w:p>
    <w:p w14:paraId="3C020FC7" w14:textId="7FCC864E" w:rsidR="00161F6A" w:rsidRDefault="00244DD7" w:rsidP="00161F6A">
      <w:pPr>
        <w:spacing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為穩定</w:t>
      </w:r>
      <w:r w:rsidR="00583CDC">
        <w:rPr>
          <w:rFonts w:ascii="標楷體" w:eastAsia="標楷體" w:hAnsi="標楷體" w:hint="eastAsia"/>
          <w:sz w:val="32"/>
          <w:szCs w:val="32"/>
        </w:rPr>
        <w:t>國內</w:t>
      </w:r>
      <w:r>
        <w:rPr>
          <w:rFonts w:ascii="標楷體" w:eastAsia="標楷體" w:hAnsi="標楷體" w:hint="eastAsia"/>
          <w:sz w:val="32"/>
          <w:szCs w:val="32"/>
        </w:rPr>
        <w:t>物價</w:t>
      </w:r>
      <w:r w:rsidR="00583CDC">
        <w:rPr>
          <w:rFonts w:ascii="標楷體" w:eastAsia="標楷體" w:hAnsi="標楷體" w:hint="eastAsia"/>
          <w:sz w:val="32"/>
          <w:szCs w:val="32"/>
        </w:rPr>
        <w:t>情勢</w:t>
      </w:r>
      <w:r>
        <w:rPr>
          <w:rFonts w:ascii="標楷體" w:eastAsia="標楷體" w:hAnsi="標楷體" w:hint="eastAsia"/>
          <w:sz w:val="32"/>
          <w:szCs w:val="32"/>
        </w:rPr>
        <w:t>，行政院沈副院長多次召開</w:t>
      </w:r>
      <w:r w:rsidR="00161F6A">
        <w:rPr>
          <w:rFonts w:ascii="標楷體" w:eastAsia="標楷體" w:hAnsi="標楷體" w:hint="eastAsia"/>
          <w:sz w:val="32"/>
          <w:szCs w:val="32"/>
        </w:rPr>
        <w:t>穩定物價</w:t>
      </w:r>
      <w:r>
        <w:rPr>
          <w:rFonts w:ascii="標楷體" w:eastAsia="標楷體" w:hAnsi="標楷體" w:hint="eastAsia"/>
          <w:sz w:val="32"/>
          <w:szCs w:val="32"/>
        </w:rPr>
        <w:t>會議</w:t>
      </w:r>
      <w:r w:rsidR="00161F6A">
        <w:rPr>
          <w:rFonts w:ascii="標楷體" w:eastAsia="標楷體" w:hAnsi="標楷體" w:hint="eastAsia"/>
          <w:sz w:val="32"/>
          <w:szCs w:val="32"/>
        </w:rPr>
        <w:t>掌握情勢</w:t>
      </w:r>
      <w:r w:rsidR="00583CDC">
        <w:rPr>
          <w:rFonts w:ascii="標楷體" w:eastAsia="標楷體" w:hAnsi="標楷體" w:hint="eastAsia"/>
          <w:sz w:val="32"/>
          <w:szCs w:val="32"/>
        </w:rPr>
        <w:t>，</w:t>
      </w:r>
      <w:r w:rsidR="00161F6A">
        <w:rPr>
          <w:rFonts w:ascii="標楷體" w:eastAsia="標楷體" w:hAnsi="標楷體" w:hint="eastAsia"/>
          <w:sz w:val="32"/>
          <w:szCs w:val="32"/>
        </w:rPr>
        <w:t>並因應春節期間的到來，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請</w:t>
      </w:r>
      <w:r w:rsidR="00161F6A" w:rsidRPr="00A01358">
        <w:rPr>
          <w:rFonts w:ascii="標楷體" w:eastAsia="標楷體" w:hAnsi="標楷體"/>
          <w:sz w:val="32"/>
          <w:szCs w:val="32"/>
        </w:rPr>
        <w:t>各部會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就</w:t>
      </w:r>
      <w:r w:rsidR="00161F6A" w:rsidRPr="00A01358">
        <w:rPr>
          <w:rFonts w:ascii="標楷體" w:eastAsia="標楷體" w:hAnsi="標楷體"/>
          <w:sz w:val="32"/>
          <w:szCs w:val="32"/>
        </w:rPr>
        <w:t>公用事業費率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、交通費率、醫療保健費等</w:t>
      </w:r>
      <w:r w:rsidR="00161F6A" w:rsidRPr="00A01358">
        <w:rPr>
          <w:rFonts w:ascii="標楷體" w:eastAsia="標楷體" w:hAnsi="標楷體"/>
          <w:sz w:val="32"/>
          <w:szCs w:val="32"/>
        </w:rPr>
        <w:t>民生重要物資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及</w:t>
      </w:r>
      <w:r w:rsidR="00161F6A" w:rsidRPr="00A01358">
        <w:rPr>
          <w:rFonts w:ascii="標楷體" w:eastAsia="標楷體" w:hAnsi="標楷體"/>
          <w:sz w:val="32"/>
          <w:szCs w:val="32"/>
        </w:rPr>
        <w:t>費率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，</w:t>
      </w:r>
      <w:r w:rsidR="00161F6A" w:rsidRPr="00A01358">
        <w:rPr>
          <w:rFonts w:ascii="標楷體" w:eastAsia="標楷體" w:hAnsi="標楷體"/>
          <w:sz w:val="32"/>
          <w:szCs w:val="32"/>
        </w:rPr>
        <w:t>積極協調</w:t>
      </w:r>
      <w:proofErr w:type="gramStart"/>
      <w:r w:rsidR="00161F6A" w:rsidRPr="00A01358">
        <w:rPr>
          <w:rFonts w:ascii="標楷體" w:eastAsia="標楷體" w:hAnsi="標楷體"/>
          <w:sz w:val="32"/>
          <w:szCs w:val="32"/>
        </w:rPr>
        <w:t>不</w:t>
      </w:r>
      <w:proofErr w:type="gramEnd"/>
      <w:r w:rsidR="00161F6A" w:rsidRPr="00A01358">
        <w:rPr>
          <w:rFonts w:ascii="標楷體" w:eastAsia="標楷體" w:hAnsi="標楷體"/>
          <w:sz w:val="32"/>
          <w:szCs w:val="32"/>
        </w:rPr>
        <w:t>漲價</w:t>
      </w:r>
      <w:r w:rsidR="00161F6A">
        <w:rPr>
          <w:rFonts w:ascii="標楷體" w:eastAsia="標楷體" w:hAnsi="標楷體" w:hint="eastAsia"/>
          <w:sz w:val="32"/>
          <w:szCs w:val="32"/>
        </w:rPr>
        <w:t>。其中，經濟部宣布天然氣及桶裝瓦斯不調漲、汽油期間只跌不漲，讓大家安心過好年。同時，對於</w:t>
      </w:r>
      <w:r w:rsidR="00161F6A" w:rsidRPr="00A01358">
        <w:rPr>
          <w:rFonts w:ascii="標楷體" w:eastAsia="標楷體" w:hAnsi="標楷體"/>
          <w:sz w:val="32"/>
          <w:szCs w:val="32"/>
        </w:rPr>
        <w:t>響應政府穩定物價</w:t>
      </w:r>
      <w:proofErr w:type="gramStart"/>
      <w:r w:rsidR="00161F6A" w:rsidRPr="00A01358">
        <w:rPr>
          <w:rFonts w:ascii="標楷體" w:eastAsia="標楷體" w:hAnsi="標楷體"/>
          <w:sz w:val="32"/>
          <w:szCs w:val="32"/>
        </w:rPr>
        <w:t>不</w:t>
      </w:r>
      <w:proofErr w:type="gramEnd"/>
      <w:r w:rsidR="00161F6A" w:rsidRPr="00A01358">
        <w:rPr>
          <w:rFonts w:ascii="標楷體" w:eastAsia="標楷體" w:hAnsi="標楷體"/>
          <w:sz w:val="32"/>
          <w:szCs w:val="32"/>
        </w:rPr>
        <w:t>漲價的餐飲業者</w:t>
      </w:r>
      <w:r w:rsidR="00161F6A" w:rsidRPr="00A01358">
        <w:rPr>
          <w:rFonts w:ascii="標楷體" w:eastAsia="標楷體" w:hAnsi="標楷體" w:hint="eastAsia"/>
          <w:sz w:val="32"/>
          <w:szCs w:val="32"/>
        </w:rPr>
        <w:t>，</w:t>
      </w:r>
      <w:r w:rsidR="00161F6A">
        <w:rPr>
          <w:rFonts w:ascii="標楷體" w:eastAsia="標楷體" w:hAnsi="標楷體" w:hint="eastAsia"/>
          <w:sz w:val="32"/>
          <w:szCs w:val="32"/>
        </w:rPr>
        <w:t>政府也表達感謝，並歡迎民眾多多光顧。</w:t>
      </w:r>
    </w:p>
    <w:p w14:paraId="284534F4" w14:textId="4305DDB4" w:rsidR="00583CDC" w:rsidRDefault="00161F6A" w:rsidP="00A76C2D">
      <w:pPr>
        <w:spacing w:beforeLines="30" w:before="108"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行政院為</w:t>
      </w:r>
      <w:r w:rsidR="00572BD4">
        <w:rPr>
          <w:rFonts w:ascii="標楷體" w:eastAsia="標楷體" w:hAnsi="標楷體" w:hint="eastAsia"/>
          <w:sz w:val="32"/>
          <w:szCs w:val="32"/>
        </w:rPr>
        <w:t>平穩民生物資及工業原物料價格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B10D8F" w:rsidRPr="00B10D8F">
        <w:rPr>
          <w:rFonts w:ascii="標楷體" w:eastAsia="標楷體" w:hAnsi="標楷體" w:hint="eastAsia"/>
          <w:sz w:val="32"/>
          <w:szCs w:val="32"/>
        </w:rPr>
        <w:t>已經從進口端、製造端到銷售端進行價格監測</w:t>
      </w:r>
      <w:r w:rsidR="00B10D8F">
        <w:rPr>
          <w:rFonts w:ascii="標楷體" w:eastAsia="標楷體" w:hAnsi="標楷體" w:hint="eastAsia"/>
          <w:sz w:val="32"/>
          <w:szCs w:val="32"/>
        </w:rPr>
        <w:t>、協調業者共同穩定物價、</w:t>
      </w:r>
      <w:r w:rsidR="00572BD4">
        <w:rPr>
          <w:rFonts w:ascii="標楷體" w:eastAsia="標楷體" w:hAnsi="標楷體" w:hint="eastAsia"/>
          <w:sz w:val="32"/>
          <w:szCs w:val="32"/>
        </w:rPr>
        <w:t>設立平價專區</w:t>
      </w:r>
      <w:r w:rsidR="00583CDC">
        <w:rPr>
          <w:rFonts w:ascii="標楷體" w:eastAsia="標楷體" w:hAnsi="標楷體" w:hint="eastAsia"/>
          <w:sz w:val="32"/>
          <w:szCs w:val="32"/>
        </w:rPr>
        <w:t>等</w:t>
      </w:r>
      <w:r w:rsidR="00572BD4">
        <w:rPr>
          <w:rFonts w:ascii="標楷體" w:eastAsia="標楷體" w:hAnsi="標楷體" w:hint="eastAsia"/>
          <w:sz w:val="32"/>
          <w:szCs w:val="32"/>
        </w:rPr>
        <w:t>，更自去(2021)</w:t>
      </w:r>
      <w:r w:rsidR="00572BD4" w:rsidRPr="00572BD4">
        <w:rPr>
          <w:rFonts w:ascii="標楷體" w:eastAsia="標楷體" w:hAnsi="標楷體" w:hint="eastAsia"/>
          <w:sz w:val="32"/>
          <w:szCs w:val="32"/>
        </w:rPr>
        <w:t>年12月1日至</w:t>
      </w:r>
      <w:r w:rsidR="00572BD4">
        <w:rPr>
          <w:rFonts w:ascii="標楷體" w:eastAsia="標楷體" w:hAnsi="標楷體" w:hint="eastAsia"/>
          <w:sz w:val="32"/>
          <w:szCs w:val="32"/>
        </w:rPr>
        <w:t>今</w:t>
      </w:r>
      <w:r w:rsidR="00572BD4" w:rsidRPr="00572BD4">
        <w:rPr>
          <w:rFonts w:ascii="標楷體" w:eastAsia="標楷體" w:hAnsi="標楷體" w:hint="eastAsia"/>
          <w:sz w:val="32"/>
          <w:szCs w:val="32"/>
        </w:rPr>
        <w:t>(</w:t>
      </w:r>
      <w:r w:rsidR="00572BD4">
        <w:rPr>
          <w:rFonts w:ascii="標楷體" w:eastAsia="標楷體" w:hAnsi="標楷體" w:hint="eastAsia"/>
          <w:sz w:val="32"/>
          <w:szCs w:val="32"/>
        </w:rPr>
        <w:t>2022</w:t>
      </w:r>
      <w:r w:rsidR="00572BD4" w:rsidRPr="00572BD4">
        <w:rPr>
          <w:rFonts w:ascii="標楷體" w:eastAsia="標楷體" w:hAnsi="標楷體" w:hint="eastAsia"/>
          <w:sz w:val="32"/>
          <w:szCs w:val="32"/>
        </w:rPr>
        <w:t>)年3月31日機動調降小麥、牛肉、水泥及汽、柴油關稅及貨物稅稅率</w:t>
      </w:r>
      <w:r w:rsidR="00583CDC">
        <w:rPr>
          <w:rFonts w:ascii="標楷體" w:eastAsia="標楷體" w:hAnsi="標楷體" w:hint="eastAsia"/>
          <w:sz w:val="32"/>
          <w:szCs w:val="32"/>
        </w:rPr>
        <w:t>，為期</w:t>
      </w:r>
      <w:r w:rsidR="00572BD4" w:rsidRPr="00572BD4">
        <w:rPr>
          <w:rFonts w:ascii="標楷體" w:eastAsia="標楷體" w:hAnsi="標楷體" w:hint="eastAsia"/>
          <w:sz w:val="32"/>
          <w:szCs w:val="32"/>
        </w:rPr>
        <w:t>4個月</w:t>
      </w:r>
      <w:r w:rsidR="00572BD4">
        <w:rPr>
          <w:rFonts w:ascii="標楷體" w:eastAsia="標楷體" w:hAnsi="標楷體" w:hint="eastAsia"/>
          <w:sz w:val="32"/>
          <w:szCs w:val="32"/>
        </w:rPr>
        <w:t>。此外，</w:t>
      </w:r>
      <w:r w:rsidR="00244DD7">
        <w:rPr>
          <w:rFonts w:ascii="標楷體" w:eastAsia="標楷體" w:hAnsi="標楷體" w:hint="eastAsia"/>
          <w:sz w:val="32"/>
          <w:szCs w:val="32"/>
        </w:rPr>
        <w:t>行政院</w:t>
      </w:r>
      <w:r w:rsidR="00572BD4">
        <w:rPr>
          <w:rFonts w:ascii="標楷體" w:eastAsia="標楷體" w:hAnsi="標楷體" w:hint="eastAsia"/>
          <w:sz w:val="32"/>
          <w:szCs w:val="32"/>
        </w:rPr>
        <w:t>去</w:t>
      </w:r>
      <w:r w:rsidR="00572BD4" w:rsidRPr="00572BD4">
        <w:rPr>
          <w:rFonts w:ascii="標楷體" w:eastAsia="標楷體" w:hAnsi="標楷體" w:hint="eastAsia"/>
          <w:sz w:val="32"/>
          <w:szCs w:val="32"/>
        </w:rPr>
        <w:t>年12月</w:t>
      </w:r>
      <w:r w:rsidR="00F903FB" w:rsidRPr="00F903FB">
        <w:rPr>
          <w:rFonts w:ascii="標楷體" w:eastAsia="標楷體" w:hAnsi="標楷體" w:hint="eastAsia"/>
          <w:sz w:val="32"/>
          <w:szCs w:val="32"/>
        </w:rPr>
        <w:t>10日</w:t>
      </w:r>
      <w:r w:rsidR="00572BD4">
        <w:rPr>
          <w:rFonts w:ascii="標楷體" w:eastAsia="標楷體" w:hAnsi="標楷體" w:hint="eastAsia"/>
          <w:sz w:val="32"/>
          <w:szCs w:val="32"/>
        </w:rPr>
        <w:t>起</w:t>
      </w:r>
      <w:r w:rsidR="00A01358" w:rsidRPr="00A01358">
        <w:rPr>
          <w:rFonts w:ascii="標楷體" w:eastAsia="標楷體" w:hAnsi="標楷體" w:hint="eastAsia"/>
          <w:sz w:val="32"/>
          <w:szCs w:val="32"/>
        </w:rPr>
        <w:t>全面啟動跨部會「物價聯合稽查小組」展開稽查行動，並向上溯源查明中、上游供應商有無恣意哄抬價格、囤積不應市銷售等情事</w:t>
      </w:r>
      <w:r w:rsidR="00572BD4">
        <w:rPr>
          <w:rFonts w:ascii="標楷體" w:eastAsia="標楷體" w:hAnsi="標楷體" w:hint="eastAsia"/>
          <w:sz w:val="32"/>
          <w:szCs w:val="32"/>
        </w:rPr>
        <w:t>。</w:t>
      </w:r>
    </w:p>
    <w:p w14:paraId="4F63E613" w14:textId="77777777" w:rsidR="000B4A6C" w:rsidRPr="006D1A31" w:rsidRDefault="009E5034" w:rsidP="006D1A3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1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公用事業費率凍漲</w:t>
      </w:r>
    </w:p>
    <w:p w14:paraId="467E58CC" w14:textId="77777777" w:rsidR="000B4A6C" w:rsidRPr="00D65721" w:rsidRDefault="006D1A31" w:rsidP="00FB27E2">
      <w:pPr>
        <w:pStyle w:val="ac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65721">
        <w:rPr>
          <w:rFonts w:ascii="Times New Roman" w:eastAsia="標楷體" w:hAnsi="Times New Roman" w:cs="Times New Roman"/>
          <w:sz w:val="32"/>
          <w:szCs w:val="32"/>
        </w:rPr>
        <w:t>電及桶裝瓦斯：</w:t>
      </w:r>
      <w:r w:rsidRPr="00D65721">
        <w:rPr>
          <w:rFonts w:ascii="Times New Roman" w:eastAsia="標楷體" w:hAnsi="Times New Roman" w:cs="Times New Roman"/>
          <w:sz w:val="32"/>
          <w:szCs w:val="32"/>
        </w:rPr>
        <w:t>3</w:t>
      </w:r>
      <w:r w:rsidRPr="00D65721">
        <w:rPr>
          <w:rFonts w:ascii="Times New Roman" w:eastAsia="標楷體" w:hAnsi="Times New Roman" w:cs="Times New Roman"/>
          <w:sz w:val="32"/>
          <w:szCs w:val="32"/>
        </w:rPr>
        <w:t>月底前不調漲。</w:t>
      </w:r>
    </w:p>
    <w:p w14:paraId="7821582E" w14:textId="77777777" w:rsidR="006D1A31" w:rsidRPr="00D65721" w:rsidRDefault="006D1A31" w:rsidP="00FB27E2">
      <w:pPr>
        <w:pStyle w:val="ac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65721">
        <w:rPr>
          <w:rFonts w:ascii="Times New Roman" w:eastAsia="標楷體" w:hAnsi="Times New Roman" w:cs="Times New Roman"/>
          <w:sz w:val="32"/>
          <w:szCs w:val="32"/>
        </w:rPr>
        <w:t>水：持續凍漲。</w:t>
      </w:r>
    </w:p>
    <w:p w14:paraId="3240E741" w14:textId="77777777" w:rsidR="006D1A31" w:rsidRPr="00D65721" w:rsidRDefault="006D1A31" w:rsidP="00FB27E2">
      <w:pPr>
        <w:pStyle w:val="ac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65721">
        <w:rPr>
          <w:rFonts w:ascii="Times New Roman" w:eastAsia="標楷體" w:hAnsi="Times New Roman" w:cs="Times New Roman"/>
          <w:sz w:val="32"/>
          <w:szCs w:val="32"/>
        </w:rPr>
        <w:t>天然氣：</w:t>
      </w:r>
      <w:r w:rsidRPr="00D65721">
        <w:rPr>
          <w:rFonts w:ascii="Times New Roman" w:eastAsia="標楷體" w:hAnsi="Times New Roman" w:cs="Times New Roman"/>
          <w:sz w:val="32"/>
          <w:szCs w:val="32"/>
        </w:rPr>
        <w:t>1</w:t>
      </w:r>
      <w:r w:rsidRPr="00D65721">
        <w:rPr>
          <w:rFonts w:ascii="Times New Roman" w:eastAsia="標楷體" w:hAnsi="Times New Roman" w:cs="Times New Roman"/>
          <w:sz w:val="32"/>
          <w:szCs w:val="32"/>
        </w:rPr>
        <w:t>月持續凍漲。</w:t>
      </w:r>
    </w:p>
    <w:p w14:paraId="7EF47CE7" w14:textId="77777777" w:rsidR="006D1A31" w:rsidRPr="00D65721" w:rsidRDefault="006D1A31" w:rsidP="00FB27E2">
      <w:pPr>
        <w:pStyle w:val="ac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65721">
        <w:rPr>
          <w:rFonts w:ascii="Times New Roman" w:eastAsia="標楷體" w:hAnsi="Times New Roman" w:cs="Times New Roman"/>
          <w:sz w:val="32"/>
          <w:szCs w:val="32"/>
        </w:rPr>
        <w:t>汽柴油</w:t>
      </w:r>
      <w:r w:rsidR="0000617D" w:rsidRPr="00D65721">
        <w:rPr>
          <w:rFonts w:ascii="Times New Roman" w:eastAsia="標楷體" w:hAnsi="Times New Roman" w:cs="Times New Roman"/>
          <w:sz w:val="32"/>
          <w:szCs w:val="32"/>
        </w:rPr>
        <w:t>：</w:t>
      </w:r>
      <w:r w:rsidRPr="00D65721">
        <w:rPr>
          <w:rFonts w:ascii="Times New Roman" w:eastAsia="標楷體" w:hAnsi="Times New Roman" w:cs="Times New Roman"/>
          <w:sz w:val="32"/>
          <w:szCs w:val="32"/>
        </w:rPr>
        <w:t>農曆春節期間</w:t>
      </w:r>
      <w:r w:rsidRPr="00D65721">
        <w:rPr>
          <w:rFonts w:ascii="Times New Roman" w:eastAsia="標楷體" w:hAnsi="Times New Roman" w:cs="Times New Roman"/>
          <w:sz w:val="32"/>
          <w:szCs w:val="32"/>
        </w:rPr>
        <w:t>(1/31~2/13)</w:t>
      </w:r>
      <w:r w:rsidRPr="00D65721">
        <w:rPr>
          <w:rFonts w:ascii="Times New Roman" w:eastAsia="標楷體" w:hAnsi="Times New Roman" w:cs="Times New Roman"/>
          <w:sz w:val="32"/>
          <w:szCs w:val="32"/>
        </w:rPr>
        <w:t>只跌不漲。</w:t>
      </w:r>
    </w:p>
    <w:p w14:paraId="0468B763" w14:textId="4DEDB7EE" w:rsidR="000B4A6C" w:rsidRPr="006D1A31" w:rsidRDefault="009E5034" w:rsidP="006D1A3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jc w:val="both"/>
        <w:rPr>
          <w:rFonts w:ascii="標楷體" w:eastAsia="標楷體" w:hAnsi="標楷體"/>
          <w:b/>
          <w:spacing w:val="-8"/>
          <w:sz w:val="32"/>
          <w:szCs w:val="32"/>
        </w:rPr>
      </w:pPr>
      <w:r w:rsidRPr="006D1A31">
        <w:rPr>
          <w:rFonts w:ascii="標楷體" w:eastAsia="標楷體" w:hAnsi="標楷體" w:hint="eastAsia"/>
          <w:b/>
          <w:spacing w:val="-8"/>
          <w:sz w:val="32"/>
          <w:szCs w:val="32"/>
        </w:rPr>
        <w:t>穩定交通</w:t>
      </w:r>
      <w:r w:rsidR="00D01416" w:rsidRPr="006D1A31">
        <w:rPr>
          <w:rFonts w:ascii="標楷體" w:eastAsia="標楷體" w:hAnsi="標楷體" w:hint="eastAsia"/>
          <w:b/>
          <w:spacing w:val="-8"/>
          <w:sz w:val="32"/>
          <w:szCs w:val="32"/>
        </w:rPr>
        <w:t>客貨</w:t>
      </w:r>
      <w:r w:rsidRPr="006D1A31">
        <w:rPr>
          <w:rFonts w:ascii="標楷體" w:eastAsia="標楷體" w:hAnsi="標楷體" w:hint="eastAsia"/>
          <w:b/>
          <w:spacing w:val="-8"/>
          <w:sz w:val="32"/>
          <w:szCs w:val="32"/>
        </w:rPr>
        <w:t>費</w:t>
      </w:r>
      <w:r w:rsidR="00D01416" w:rsidRPr="006D1A31">
        <w:rPr>
          <w:rFonts w:ascii="標楷體" w:eastAsia="標楷體" w:hAnsi="標楷體" w:hint="eastAsia"/>
          <w:b/>
          <w:spacing w:val="-8"/>
          <w:sz w:val="32"/>
          <w:szCs w:val="32"/>
        </w:rPr>
        <w:t>價格</w:t>
      </w:r>
    </w:p>
    <w:p w14:paraId="4050020B" w14:textId="77777777" w:rsidR="00EC020A" w:rsidRPr="00543DBF" w:rsidRDefault="006D1A31" w:rsidP="00543DBF">
      <w:pPr>
        <w:pStyle w:val="ac"/>
        <w:spacing w:beforeLines="30" w:before="108" w:line="480" w:lineRule="exact"/>
        <w:ind w:leftChars="0" w:left="709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公路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含國道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、市區汽車客運費、汽車貨運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含汽車貨運業、汽車路線貨運業及汽車貨櫃貨運業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費、公共自行車、航空</w:t>
      </w:r>
      <w:proofErr w:type="gramStart"/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國內線客貨運</w:t>
      </w:r>
      <w:proofErr w:type="gramEnd"/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價、海運國內離島航線運價等交通客貨運</w:t>
      </w:r>
      <w:r w:rsidRPr="00543DB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費</w:t>
      </w:r>
      <w:r w:rsidR="005A4871" w:rsidRPr="00543DB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價格</w:t>
      </w:r>
      <w:proofErr w:type="gramStart"/>
      <w:r w:rsidR="005A4871" w:rsidRPr="00543DB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不</w:t>
      </w:r>
      <w:proofErr w:type="gramEnd"/>
      <w:r w:rsidR="005A4871" w:rsidRPr="00543DB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調漲。</w:t>
      </w:r>
    </w:p>
    <w:p w14:paraId="586B38DC" w14:textId="77777777" w:rsidR="00D01416" w:rsidRPr="00152137" w:rsidRDefault="0000617D" w:rsidP="006D1A3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jc w:val="both"/>
        <w:rPr>
          <w:rFonts w:ascii="標楷體" w:eastAsia="標楷體" w:hAnsi="標楷體"/>
          <w:b/>
          <w:spacing w:val="-8"/>
          <w:sz w:val="32"/>
          <w:szCs w:val="32"/>
        </w:rPr>
      </w:pPr>
      <w:r w:rsidRPr="00152137">
        <w:rPr>
          <w:rFonts w:ascii="標楷體" w:eastAsia="標楷體" w:hAnsi="標楷體"/>
          <w:b/>
          <w:spacing w:val="-8"/>
          <w:sz w:val="32"/>
          <w:szCs w:val="32"/>
        </w:rPr>
        <w:t>平穩</w:t>
      </w:r>
      <w:r w:rsidR="00F62AC2" w:rsidRPr="00152137">
        <w:rPr>
          <w:rFonts w:ascii="標楷體" w:eastAsia="標楷體" w:hAnsi="標楷體"/>
          <w:b/>
          <w:spacing w:val="-8"/>
          <w:sz w:val="32"/>
          <w:szCs w:val="32"/>
        </w:rPr>
        <w:t>健保給付藥品</w:t>
      </w:r>
      <w:r w:rsidRPr="00152137">
        <w:rPr>
          <w:rFonts w:ascii="標楷體" w:eastAsia="標楷體" w:hAnsi="標楷體"/>
          <w:b/>
          <w:spacing w:val="-8"/>
          <w:sz w:val="32"/>
          <w:szCs w:val="32"/>
        </w:rPr>
        <w:t>價格</w:t>
      </w:r>
      <w:r w:rsidR="002A0C29" w:rsidRPr="00152137">
        <w:rPr>
          <w:rFonts w:ascii="標楷體" w:eastAsia="標楷體" w:hAnsi="標楷體"/>
          <w:b/>
          <w:spacing w:val="-8"/>
          <w:sz w:val="32"/>
          <w:szCs w:val="32"/>
        </w:rPr>
        <w:t>：</w:t>
      </w:r>
      <w:r w:rsidRPr="00152137">
        <w:rPr>
          <w:rFonts w:ascii="標楷體" w:eastAsia="標楷體" w:hAnsi="標楷體"/>
          <w:spacing w:val="-8"/>
          <w:sz w:val="32"/>
          <w:szCs w:val="32"/>
        </w:rPr>
        <w:t>確保</w:t>
      </w:r>
      <w:proofErr w:type="gramStart"/>
      <w:r w:rsidR="00F62AC2" w:rsidRPr="00152137">
        <w:rPr>
          <w:rFonts w:ascii="標楷體" w:eastAsia="標楷體" w:hAnsi="標楷體"/>
          <w:spacing w:val="-8"/>
          <w:sz w:val="32"/>
          <w:szCs w:val="32"/>
        </w:rPr>
        <w:t>不</w:t>
      </w:r>
      <w:proofErr w:type="gramEnd"/>
      <w:r w:rsidR="00F62AC2" w:rsidRPr="00152137">
        <w:rPr>
          <w:rFonts w:ascii="標楷體" w:eastAsia="標楷體" w:hAnsi="標楷體"/>
          <w:spacing w:val="-8"/>
          <w:sz w:val="32"/>
          <w:szCs w:val="32"/>
        </w:rPr>
        <w:t>漲價</w:t>
      </w:r>
      <w:r w:rsidR="002A0C29" w:rsidRPr="00152137">
        <w:rPr>
          <w:rFonts w:ascii="標楷體" w:eastAsia="標楷體" w:hAnsi="標楷體"/>
          <w:spacing w:val="-8"/>
          <w:sz w:val="32"/>
          <w:szCs w:val="32"/>
        </w:rPr>
        <w:t>。</w:t>
      </w:r>
    </w:p>
    <w:p w14:paraId="24713A19" w14:textId="77777777" w:rsidR="00F62AC2" w:rsidRDefault="006D1A31" w:rsidP="006D1A3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jc w:val="both"/>
        <w:rPr>
          <w:rFonts w:ascii="標楷體" w:eastAsia="標楷體" w:hAnsi="標楷體"/>
          <w:b/>
          <w:spacing w:val="-8"/>
          <w:sz w:val="32"/>
          <w:szCs w:val="32"/>
        </w:rPr>
      </w:pPr>
      <w:r w:rsidRPr="006D1A31">
        <w:rPr>
          <w:rFonts w:ascii="標楷體" w:eastAsia="標楷體" w:hAnsi="標楷體"/>
          <w:b/>
          <w:spacing w:val="-8"/>
          <w:sz w:val="32"/>
          <w:szCs w:val="32"/>
        </w:rPr>
        <w:t>維持</w:t>
      </w:r>
      <w:r w:rsidR="00F62AC2" w:rsidRPr="006D1A31">
        <w:rPr>
          <w:rFonts w:ascii="標楷體" w:eastAsia="標楷體" w:hAnsi="標楷體"/>
          <w:b/>
          <w:spacing w:val="-8"/>
          <w:sz w:val="32"/>
          <w:szCs w:val="32"/>
        </w:rPr>
        <w:t>民生</w:t>
      </w:r>
      <w:r w:rsidR="005A4871">
        <w:rPr>
          <w:rFonts w:ascii="標楷體" w:eastAsia="標楷體" w:hAnsi="標楷體"/>
          <w:b/>
          <w:spacing w:val="-8"/>
          <w:sz w:val="32"/>
          <w:szCs w:val="32"/>
        </w:rPr>
        <w:t>用</w:t>
      </w:r>
      <w:r w:rsidR="00F62AC2" w:rsidRPr="006D1A31">
        <w:rPr>
          <w:rFonts w:ascii="標楷體" w:eastAsia="標楷體" w:hAnsi="標楷體"/>
          <w:b/>
          <w:spacing w:val="-8"/>
          <w:sz w:val="32"/>
          <w:szCs w:val="32"/>
        </w:rPr>
        <w:t>品價</w:t>
      </w:r>
      <w:r w:rsidRPr="006D1A31">
        <w:rPr>
          <w:rFonts w:ascii="標楷體" w:eastAsia="標楷體" w:hAnsi="標楷體"/>
          <w:b/>
          <w:spacing w:val="-8"/>
          <w:sz w:val="32"/>
          <w:szCs w:val="32"/>
        </w:rPr>
        <w:t>格平穩</w:t>
      </w:r>
    </w:p>
    <w:p w14:paraId="26CE9352" w14:textId="77777777" w:rsidR="00036472" w:rsidRPr="00D65721" w:rsidRDefault="005A4871" w:rsidP="00FB27E2">
      <w:pPr>
        <w:pStyle w:val="ac"/>
        <w:numPr>
          <w:ilvl w:val="0"/>
          <w:numId w:val="7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pacing w:val="-8"/>
          <w:sz w:val="32"/>
          <w:szCs w:val="32"/>
        </w:rPr>
      </w:pPr>
      <w:r w:rsidRPr="00D65721">
        <w:rPr>
          <w:rFonts w:ascii="標楷體" w:eastAsia="標楷體" w:hAnsi="標楷體" w:hint="eastAsia"/>
          <w:spacing w:val="-8"/>
          <w:sz w:val="32"/>
          <w:szCs w:val="32"/>
        </w:rPr>
        <w:t>台糖小包裝沙拉油及糖維持價格不變。</w:t>
      </w:r>
    </w:p>
    <w:p w14:paraId="5DF67A24" w14:textId="77777777" w:rsidR="005A4871" w:rsidRPr="00D65721" w:rsidRDefault="00036472" w:rsidP="00FB27E2">
      <w:pPr>
        <w:pStyle w:val="ac"/>
        <w:numPr>
          <w:ilvl w:val="0"/>
          <w:numId w:val="7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pacing w:val="-8"/>
          <w:sz w:val="32"/>
          <w:szCs w:val="32"/>
        </w:rPr>
      </w:pPr>
      <w:r w:rsidRPr="00D65721">
        <w:rPr>
          <w:rFonts w:ascii="標楷體" w:eastAsia="標楷體" w:hAnsi="標楷體" w:hint="eastAsia"/>
          <w:spacing w:val="-8"/>
          <w:sz w:val="32"/>
          <w:szCs w:val="32"/>
        </w:rPr>
        <w:t>臺灣菸酒股份公司</w:t>
      </w:r>
      <w:r w:rsidR="007B6574">
        <w:rPr>
          <w:rFonts w:ascii="標楷體" w:eastAsia="標楷體" w:hAnsi="標楷體" w:hint="eastAsia"/>
          <w:spacing w:val="-8"/>
          <w:sz w:val="32"/>
          <w:szCs w:val="32"/>
        </w:rPr>
        <w:t>所生產之主</w:t>
      </w:r>
      <w:r w:rsidRPr="00D65721">
        <w:rPr>
          <w:rFonts w:ascii="標楷體" w:eastAsia="標楷體" w:hAnsi="標楷體" w:hint="eastAsia"/>
          <w:spacing w:val="-8"/>
          <w:sz w:val="32"/>
          <w:szCs w:val="32"/>
        </w:rPr>
        <w:t>要民生產品</w:t>
      </w:r>
      <w:r w:rsidR="007B6574">
        <w:rPr>
          <w:rFonts w:ascii="標楷體" w:eastAsia="標楷體" w:hAnsi="標楷體" w:hint="eastAsia"/>
          <w:spacing w:val="-8"/>
          <w:sz w:val="32"/>
          <w:szCs w:val="32"/>
        </w:rPr>
        <w:t>，</w:t>
      </w:r>
      <w:r w:rsidR="00B7518C" w:rsidRPr="00D65721">
        <w:rPr>
          <w:rFonts w:ascii="標楷體" w:eastAsia="標楷體" w:hAnsi="標楷體" w:hint="eastAsia"/>
          <w:spacing w:val="-8"/>
          <w:sz w:val="32"/>
          <w:szCs w:val="32"/>
        </w:rPr>
        <w:t>如泡麵類、米酒類、料理酒類、啤酒類等，均</w:t>
      </w:r>
      <w:r w:rsidRPr="00D65721">
        <w:rPr>
          <w:rFonts w:ascii="標楷體" w:eastAsia="標楷體" w:hAnsi="標楷體" w:hint="eastAsia"/>
          <w:spacing w:val="-8"/>
          <w:sz w:val="32"/>
          <w:szCs w:val="32"/>
        </w:rPr>
        <w:t>無調漲計畫。</w:t>
      </w:r>
    </w:p>
    <w:p w14:paraId="53B8B09C" w14:textId="77777777" w:rsidR="005A4871" w:rsidRPr="00D65721" w:rsidRDefault="005A4871" w:rsidP="00FB27E2">
      <w:pPr>
        <w:pStyle w:val="ac"/>
        <w:numPr>
          <w:ilvl w:val="0"/>
          <w:numId w:val="7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pacing w:val="-8"/>
          <w:sz w:val="32"/>
          <w:szCs w:val="32"/>
        </w:rPr>
      </w:pPr>
      <w:r w:rsidRPr="00D65721">
        <w:rPr>
          <w:rFonts w:ascii="標楷體" w:eastAsia="標楷體" w:hAnsi="標楷體" w:hint="eastAsia"/>
          <w:spacing w:val="-8"/>
          <w:sz w:val="32"/>
          <w:szCs w:val="32"/>
        </w:rPr>
        <w:t>中油公司自營加油站洗車服務持續維持優惠價(含農曆春節期間1/31~2/13)。</w:t>
      </w:r>
    </w:p>
    <w:p w14:paraId="6F5C4256" w14:textId="77777777" w:rsidR="00D65721" w:rsidRPr="00D65721" w:rsidRDefault="00D65721" w:rsidP="00FB27E2">
      <w:pPr>
        <w:pStyle w:val="ac"/>
        <w:numPr>
          <w:ilvl w:val="0"/>
          <w:numId w:val="7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pacing w:val="-8"/>
          <w:sz w:val="32"/>
          <w:szCs w:val="32"/>
        </w:rPr>
      </w:pPr>
      <w:r w:rsidRPr="00D65721">
        <w:rPr>
          <w:rFonts w:ascii="標楷體" w:eastAsia="標楷體" w:hAnsi="標楷體" w:hint="eastAsia"/>
          <w:spacing w:val="-8"/>
          <w:sz w:val="32"/>
          <w:szCs w:val="32"/>
        </w:rPr>
        <w:t>雞蛋：農委會已協調蛋商加強雞蛋各通路調度，充分供應消費者需求，農曆春節前雞蛋價格應可持穩。</w:t>
      </w:r>
    </w:p>
    <w:p w14:paraId="4169CC23" w14:textId="77777777" w:rsidR="00D65721" w:rsidRDefault="00D65721" w:rsidP="00D6572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jc w:val="both"/>
        <w:rPr>
          <w:rFonts w:ascii="標楷體" w:eastAsia="標楷體" w:hAnsi="標楷體"/>
          <w:b/>
          <w:spacing w:val="-8"/>
          <w:sz w:val="32"/>
          <w:szCs w:val="32"/>
        </w:rPr>
      </w:pPr>
      <w:r w:rsidRPr="00D65721">
        <w:rPr>
          <w:rFonts w:ascii="標楷體" w:eastAsia="標楷體" w:hAnsi="標楷體" w:hint="eastAsia"/>
          <w:b/>
          <w:spacing w:val="-8"/>
          <w:sz w:val="32"/>
          <w:szCs w:val="32"/>
        </w:rPr>
        <w:t>國內肥料生產供應無虞</w:t>
      </w:r>
      <w:r>
        <w:rPr>
          <w:rFonts w:ascii="標楷體" w:eastAsia="標楷體" w:hAnsi="標楷體" w:hint="eastAsia"/>
          <w:b/>
          <w:spacing w:val="-8"/>
          <w:sz w:val="32"/>
          <w:szCs w:val="32"/>
        </w:rPr>
        <w:t>，請各界安心</w:t>
      </w:r>
    </w:p>
    <w:p w14:paraId="12C92DF7" w14:textId="77777777" w:rsidR="00D65721" w:rsidRDefault="00D65721" w:rsidP="00D65721">
      <w:pPr>
        <w:spacing w:line="480" w:lineRule="exact"/>
        <w:ind w:leftChars="295" w:left="708" w:firstLineChars="221" w:firstLine="707"/>
        <w:rPr>
          <w:rFonts w:ascii="標楷體" w:eastAsia="標楷體" w:hAnsi="標楷體"/>
          <w:sz w:val="32"/>
          <w:szCs w:val="32"/>
        </w:rPr>
      </w:pPr>
      <w:r w:rsidRPr="00D65721">
        <w:rPr>
          <w:rFonts w:ascii="標楷體" w:eastAsia="標楷體" w:hAnsi="標楷體" w:hint="eastAsia"/>
          <w:sz w:val="32"/>
          <w:szCs w:val="32"/>
        </w:rPr>
        <w:t>國內肥料生產供應無虞，政府協助吸收漲幅5成，請農友配合實名制購買措施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4AF508A3" w14:textId="77777777" w:rsidR="00D65721" w:rsidRPr="00D65721" w:rsidRDefault="00D65721" w:rsidP="00D82010">
      <w:pPr>
        <w:pStyle w:val="ac"/>
        <w:numPr>
          <w:ilvl w:val="0"/>
          <w:numId w:val="8"/>
        </w:numPr>
        <w:spacing w:line="480" w:lineRule="exact"/>
        <w:ind w:leftChars="0" w:left="1418" w:hanging="711"/>
        <w:jc w:val="both"/>
        <w:rPr>
          <w:rFonts w:ascii="標楷體" w:eastAsia="標楷體" w:hAnsi="標楷體"/>
          <w:sz w:val="32"/>
          <w:szCs w:val="32"/>
        </w:rPr>
      </w:pPr>
      <w:r w:rsidRPr="00D65721">
        <w:rPr>
          <w:rFonts w:ascii="標楷體" w:eastAsia="標楷體" w:hAnsi="標楷體" w:hint="eastAsia"/>
          <w:sz w:val="32"/>
          <w:szCs w:val="32"/>
        </w:rPr>
        <w:t>由於國際Covid-19疫情的影響，全球原物料價格上漲，連帶肥料的價格也攀升。為了滿足農民的用肥需求，農委會協調國內最大的肥料供應業者台肥公司，產能全開確保肥料供應無虞。</w:t>
      </w:r>
    </w:p>
    <w:p w14:paraId="35593FFD" w14:textId="77777777" w:rsidR="00D65721" w:rsidRPr="00D65721" w:rsidRDefault="00D65721" w:rsidP="00D82010">
      <w:pPr>
        <w:pStyle w:val="ac"/>
        <w:numPr>
          <w:ilvl w:val="0"/>
          <w:numId w:val="8"/>
        </w:numPr>
        <w:spacing w:line="480" w:lineRule="exact"/>
        <w:ind w:leftChars="0" w:left="1418" w:hanging="711"/>
        <w:jc w:val="both"/>
        <w:rPr>
          <w:rFonts w:ascii="標楷體" w:eastAsia="標楷體" w:hAnsi="標楷體"/>
          <w:sz w:val="32"/>
          <w:szCs w:val="32"/>
        </w:rPr>
      </w:pPr>
      <w:r w:rsidRPr="00D65721">
        <w:rPr>
          <w:rFonts w:ascii="標楷體" w:eastAsia="標楷體" w:hAnsi="標楷體" w:hint="eastAsia"/>
          <w:sz w:val="32"/>
          <w:szCs w:val="32"/>
        </w:rPr>
        <w:t>為照顧農友，1月10日開始，國內所有出貨的肥料由政府協助吸收漲幅5成</w:t>
      </w:r>
      <w:r w:rsidR="004B3759">
        <w:rPr>
          <w:rFonts w:ascii="標楷體" w:eastAsia="標楷體" w:hAnsi="標楷體" w:hint="eastAsia"/>
          <w:sz w:val="32"/>
          <w:szCs w:val="32"/>
        </w:rPr>
        <w:t>，</w:t>
      </w:r>
      <w:r w:rsidR="004B3759" w:rsidRPr="00D65721">
        <w:rPr>
          <w:rFonts w:ascii="標楷體" w:eastAsia="標楷體" w:hAnsi="標楷體" w:hint="eastAsia"/>
          <w:sz w:val="32"/>
          <w:szCs w:val="32"/>
        </w:rPr>
        <w:t>農委會</w:t>
      </w:r>
      <w:r w:rsidR="004B3759">
        <w:rPr>
          <w:rFonts w:ascii="標楷體" w:eastAsia="標楷體" w:hAnsi="標楷體" w:hint="eastAsia"/>
          <w:sz w:val="32"/>
          <w:szCs w:val="32"/>
        </w:rPr>
        <w:t>並</w:t>
      </w:r>
      <w:r w:rsidR="004B3759" w:rsidRPr="00D65721">
        <w:rPr>
          <w:rFonts w:ascii="標楷體" w:eastAsia="標楷體" w:hAnsi="標楷體" w:hint="eastAsia"/>
          <w:sz w:val="32"/>
          <w:szCs w:val="32"/>
        </w:rPr>
        <w:t>協調各大民營肥料廠調降肥料售價，幫助農友用合理的價格購買肥料。</w:t>
      </w:r>
      <w:r w:rsidR="004B3759">
        <w:rPr>
          <w:rFonts w:ascii="標楷體" w:eastAsia="標楷體" w:hAnsi="標楷體" w:hint="eastAsia"/>
          <w:sz w:val="32"/>
          <w:szCs w:val="32"/>
        </w:rPr>
        <w:t>另</w:t>
      </w:r>
      <w:r w:rsidRPr="00D65721">
        <w:rPr>
          <w:rFonts w:ascii="標楷體" w:eastAsia="標楷體" w:hAnsi="標楷體" w:hint="eastAsia"/>
          <w:sz w:val="32"/>
          <w:szCs w:val="32"/>
        </w:rPr>
        <w:t>台肥公司自行吸收其他5</w:t>
      </w:r>
      <w:r w:rsidR="004B3759">
        <w:rPr>
          <w:rFonts w:ascii="標楷體" w:eastAsia="標楷體" w:hAnsi="標楷體" w:hint="eastAsia"/>
          <w:sz w:val="32"/>
          <w:szCs w:val="32"/>
        </w:rPr>
        <w:t>成成本，維持肥料售價不調漲。</w:t>
      </w:r>
      <w:r w:rsidR="004B3759" w:rsidRPr="00D65721">
        <w:rPr>
          <w:rFonts w:ascii="標楷體" w:eastAsia="標楷體" w:hAnsi="標楷體"/>
          <w:sz w:val="32"/>
          <w:szCs w:val="32"/>
        </w:rPr>
        <w:t xml:space="preserve"> </w:t>
      </w:r>
    </w:p>
    <w:p w14:paraId="4C335028" w14:textId="1B4B9361" w:rsidR="00A31E49" w:rsidRPr="00A76C2D" w:rsidRDefault="00537761" w:rsidP="00537761">
      <w:pPr>
        <w:pStyle w:val="ac"/>
        <w:numPr>
          <w:ilvl w:val="0"/>
          <w:numId w:val="2"/>
        </w:numPr>
        <w:spacing w:beforeLines="30" w:before="108" w:line="480" w:lineRule="exact"/>
        <w:ind w:leftChars="0" w:left="709" w:hanging="709"/>
        <w:jc w:val="both"/>
        <w:rPr>
          <w:rFonts w:ascii="標楷體" w:eastAsia="標楷體" w:hAnsi="標楷體"/>
          <w:b/>
          <w:spacing w:val="-8"/>
          <w:sz w:val="32"/>
          <w:szCs w:val="32"/>
        </w:rPr>
      </w:pPr>
      <w:r w:rsidRPr="00537761">
        <w:rPr>
          <w:rFonts w:ascii="標楷體" w:eastAsia="標楷體" w:hAnsi="標楷體" w:hint="eastAsia"/>
          <w:b/>
          <w:spacing w:val="-8"/>
          <w:sz w:val="32"/>
          <w:szCs w:val="32"/>
        </w:rPr>
        <w:t>針對受</w:t>
      </w:r>
      <w:proofErr w:type="gramStart"/>
      <w:r w:rsidRPr="00537761">
        <w:rPr>
          <w:rFonts w:ascii="標楷體" w:eastAsia="標楷體" w:hAnsi="標楷體" w:hint="eastAsia"/>
          <w:b/>
          <w:spacing w:val="-8"/>
          <w:sz w:val="32"/>
          <w:szCs w:val="32"/>
        </w:rPr>
        <w:t>疫</w:t>
      </w:r>
      <w:proofErr w:type="gramEnd"/>
      <w:r w:rsidRPr="00537761">
        <w:rPr>
          <w:rFonts w:ascii="標楷體" w:eastAsia="標楷體" w:hAnsi="標楷體" w:hint="eastAsia"/>
          <w:b/>
          <w:spacing w:val="-8"/>
          <w:sz w:val="32"/>
          <w:szCs w:val="32"/>
        </w:rPr>
        <w:t>情影響事業，政府補貼基本工資調漲的人事成本，籲業者維持</w:t>
      </w:r>
      <w:proofErr w:type="gramStart"/>
      <w:r w:rsidRPr="00537761">
        <w:rPr>
          <w:rFonts w:ascii="標楷體" w:eastAsia="標楷體" w:hAnsi="標楷體" w:hint="eastAsia"/>
          <w:b/>
          <w:spacing w:val="-8"/>
          <w:sz w:val="32"/>
          <w:szCs w:val="32"/>
        </w:rPr>
        <w:t>不</w:t>
      </w:r>
      <w:proofErr w:type="gramEnd"/>
      <w:r w:rsidRPr="00537761">
        <w:rPr>
          <w:rFonts w:ascii="標楷體" w:eastAsia="標楷體" w:hAnsi="標楷體" w:hint="eastAsia"/>
          <w:b/>
          <w:spacing w:val="-8"/>
          <w:sz w:val="32"/>
          <w:szCs w:val="32"/>
        </w:rPr>
        <w:t>漲價</w:t>
      </w:r>
    </w:p>
    <w:p w14:paraId="0AB87B44" w14:textId="2EAD503E" w:rsidR="00A76C2D" w:rsidRDefault="00B640B4" w:rsidP="00FB27E2">
      <w:pPr>
        <w:pStyle w:val="ac"/>
        <w:spacing w:beforeLines="30" w:before="108" w:line="480" w:lineRule="exact"/>
        <w:ind w:leftChars="0" w:left="709"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 w:rsidRPr="00B640B4">
        <w:rPr>
          <w:rFonts w:ascii="標楷體" w:eastAsia="標楷體" w:hAnsi="標楷體" w:hint="eastAsia"/>
          <w:sz w:val="32"/>
          <w:szCs w:val="32"/>
        </w:rPr>
        <w:t>近期內需服務業者反應各項經營成本增加，陸續傳出調漲售價，如業者因今年1月1日起基本工資調漲而增加人事成本，經濟部已提供基本工資補貼方案，減輕企業的人事成本負擔。希望業者能暫緩調漲售價，讓全民共享經濟成長及薪資調升的成果。</w:t>
      </w:r>
    </w:p>
    <w:p w14:paraId="35CD22F0" w14:textId="77777777" w:rsidR="00F54463" w:rsidRPr="00F54463" w:rsidRDefault="00F54463" w:rsidP="00F54463">
      <w:pPr>
        <w:tabs>
          <w:tab w:val="left" w:pos="4253"/>
        </w:tabs>
        <w:snapToGrid w:val="0"/>
        <w:spacing w:line="48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14:paraId="456D2615" w14:textId="3555BDCF" w:rsidR="00F54463" w:rsidRPr="00F54463" w:rsidRDefault="00F54463" w:rsidP="00F54463">
      <w:pPr>
        <w:tabs>
          <w:tab w:val="left" w:pos="4253"/>
        </w:tabs>
        <w:snapToGrid w:val="0"/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44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Pr="00F544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經濟發展處</w:t>
      </w:r>
      <w:r w:rsidRPr="00F54463">
        <w:rPr>
          <w:rFonts w:ascii="標楷體" w:eastAsia="標楷體" w:hAnsi="標楷體" w:cs="Times New Roman" w:hint="eastAsia"/>
          <w:sz w:val="28"/>
          <w:szCs w:val="28"/>
        </w:rPr>
        <w:t>吳明蕙</w:t>
      </w:r>
      <w:r w:rsidRPr="00F544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處長</w:t>
      </w:r>
    </w:p>
    <w:p w14:paraId="075ACAED" w14:textId="1C683612" w:rsidR="00F54463" w:rsidRPr="00F54463" w:rsidRDefault="00F54463" w:rsidP="00F54463">
      <w:pPr>
        <w:tabs>
          <w:tab w:val="left" w:pos="4253"/>
        </w:tabs>
        <w:snapToGrid w:val="0"/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  <w:shd w:val="pct15" w:color="auto" w:fill="FFFFFF"/>
        </w:rPr>
      </w:pPr>
      <w:r w:rsidRPr="00F544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辦公室電話：</w:t>
      </w:r>
      <w:r w:rsidRPr="00F54463">
        <w:rPr>
          <w:rFonts w:ascii="標楷體" w:eastAsia="標楷體" w:hAnsi="標楷體" w:cs="Times New Roman"/>
          <w:color w:val="000000" w:themeColor="text1"/>
          <w:sz w:val="28"/>
          <w:szCs w:val="28"/>
        </w:rPr>
        <w:t>2316-5851</w:t>
      </w:r>
    </w:p>
    <w:p w14:paraId="19C2135A" w14:textId="77777777" w:rsidR="00F54463" w:rsidRPr="00A76C2D" w:rsidRDefault="00F54463" w:rsidP="00FB27E2">
      <w:pPr>
        <w:pStyle w:val="ac"/>
        <w:spacing w:beforeLines="30" w:before="108" w:line="480" w:lineRule="exact"/>
        <w:ind w:leftChars="0" w:left="709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sectPr w:rsidR="00F54463" w:rsidRPr="00A76C2D" w:rsidSect="00244DD7">
      <w:footerReference w:type="default" r:id="rId10"/>
      <w:pgSz w:w="11906" w:h="16838" w:code="9"/>
      <w:pgMar w:top="1361" w:right="1474" w:bottom="113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16296" w14:textId="77777777" w:rsidR="003F0CB4" w:rsidRDefault="003F0CB4" w:rsidP="006923F1">
      <w:r>
        <w:separator/>
      </w:r>
    </w:p>
  </w:endnote>
  <w:endnote w:type="continuationSeparator" w:id="0">
    <w:p w14:paraId="32CA81E9" w14:textId="77777777" w:rsidR="003F0CB4" w:rsidRDefault="003F0CB4" w:rsidP="0069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5732"/>
      <w:docPartObj>
        <w:docPartGallery w:val="Page Numbers (Bottom of Page)"/>
        <w:docPartUnique/>
      </w:docPartObj>
    </w:sdtPr>
    <w:sdtEndPr/>
    <w:sdtContent>
      <w:p w14:paraId="78B47D3D" w14:textId="77777777" w:rsidR="00547E22" w:rsidRDefault="00547E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C3" w:rsidRPr="004D37C3">
          <w:rPr>
            <w:noProof/>
            <w:lang w:val="zh-TW"/>
          </w:rPr>
          <w:t>3</w:t>
        </w:r>
        <w:r>
          <w:fldChar w:fldCharType="end"/>
        </w:r>
      </w:p>
    </w:sdtContent>
  </w:sdt>
  <w:p w14:paraId="3F358951" w14:textId="77777777" w:rsidR="00547E22" w:rsidRDefault="00547E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5BCB" w14:textId="77777777" w:rsidR="003F0CB4" w:rsidRDefault="003F0CB4" w:rsidP="006923F1">
      <w:r>
        <w:separator/>
      </w:r>
    </w:p>
  </w:footnote>
  <w:footnote w:type="continuationSeparator" w:id="0">
    <w:p w14:paraId="1A3101C5" w14:textId="77777777" w:rsidR="003F0CB4" w:rsidRDefault="003F0CB4" w:rsidP="0069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FC3"/>
    <w:multiLevelType w:val="hybridMultilevel"/>
    <w:tmpl w:val="05B664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4075E"/>
    <w:multiLevelType w:val="hybridMultilevel"/>
    <w:tmpl w:val="C0E4A452"/>
    <w:lvl w:ilvl="0" w:tplc="E07814C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10BE7BF7"/>
    <w:multiLevelType w:val="hybridMultilevel"/>
    <w:tmpl w:val="FC525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50471F"/>
    <w:multiLevelType w:val="hybridMultilevel"/>
    <w:tmpl w:val="7C3A43C4"/>
    <w:lvl w:ilvl="0" w:tplc="E07814C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A63931"/>
    <w:multiLevelType w:val="hybridMultilevel"/>
    <w:tmpl w:val="A88EFF26"/>
    <w:lvl w:ilvl="0" w:tplc="0409000F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7F01B2"/>
    <w:multiLevelType w:val="hybridMultilevel"/>
    <w:tmpl w:val="51D84796"/>
    <w:lvl w:ilvl="0" w:tplc="E07814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A13EB5"/>
    <w:multiLevelType w:val="hybridMultilevel"/>
    <w:tmpl w:val="EFA2C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BD3974"/>
    <w:multiLevelType w:val="hybridMultilevel"/>
    <w:tmpl w:val="93884986"/>
    <w:lvl w:ilvl="0" w:tplc="E07814C6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2"/>
    <w:rsid w:val="0000617D"/>
    <w:rsid w:val="00013295"/>
    <w:rsid w:val="000133AA"/>
    <w:rsid w:val="00036472"/>
    <w:rsid w:val="000379DD"/>
    <w:rsid w:val="0005776B"/>
    <w:rsid w:val="0007047B"/>
    <w:rsid w:val="000819F3"/>
    <w:rsid w:val="00093719"/>
    <w:rsid w:val="000948DC"/>
    <w:rsid w:val="000B4A6C"/>
    <w:rsid w:val="000F0BD0"/>
    <w:rsid w:val="000F1226"/>
    <w:rsid w:val="00104BC8"/>
    <w:rsid w:val="00152137"/>
    <w:rsid w:val="00161F6A"/>
    <w:rsid w:val="00180DA9"/>
    <w:rsid w:val="00197265"/>
    <w:rsid w:val="001A0490"/>
    <w:rsid w:val="001B35F2"/>
    <w:rsid w:val="001F353F"/>
    <w:rsid w:val="00205AE6"/>
    <w:rsid w:val="00232A33"/>
    <w:rsid w:val="00236247"/>
    <w:rsid w:val="00236EFE"/>
    <w:rsid w:val="00244229"/>
    <w:rsid w:val="00244DD7"/>
    <w:rsid w:val="00270410"/>
    <w:rsid w:val="00272352"/>
    <w:rsid w:val="00276769"/>
    <w:rsid w:val="002A0C29"/>
    <w:rsid w:val="002C27CE"/>
    <w:rsid w:val="0033267C"/>
    <w:rsid w:val="00355E1F"/>
    <w:rsid w:val="003A2CFD"/>
    <w:rsid w:val="003B04F7"/>
    <w:rsid w:val="003B07F1"/>
    <w:rsid w:val="003D08B3"/>
    <w:rsid w:val="003F0CB4"/>
    <w:rsid w:val="003F330B"/>
    <w:rsid w:val="004007E3"/>
    <w:rsid w:val="00402B76"/>
    <w:rsid w:val="00407E5A"/>
    <w:rsid w:val="00457988"/>
    <w:rsid w:val="0047152F"/>
    <w:rsid w:val="00480257"/>
    <w:rsid w:val="00490121"/>
    <w:rsid w:val="004A0C6A"/>
    <w:rsid w:val="004A484E"/>
    <w:rsid w:val="004B052B"/>
    <w:rsid w:val="004B3759"/>
    <w:rsid w:val="004D37C3"/>
    <w:rsid w:val="004F0DA4"/>
    <w:rsid w:val="00537761"/>
    <w:rsid w:val="00543DBF"/>
    <w:rsid w:val="00547E22"/>
    <w:rsid w:val="00553EC9"/>
    <w:rsid w:val="00572BD4"/>
    <w:rsid w:val="00583CDC"/>
    <w:rsid w:val="005A4871"/>
    <w:rsid w:val="005A6BC5"/>
    <w:rsid w:val="005A6C7C"/>
    <w:rsid w:val="005C6C6D"/>
    <w:rsid w:val="005F36AB"/>
    <w:rsid w:val="0065340C"/>
    <w:rsid w:val="00654169"/>
    <w:rsid w:val="00676A6D"/>
    <w:rsid w:val="00686F84"/>
    <w:rsid w:val="006923F1"/>
    <w:rsid w:val="006D1A31"/>
    <w:rsid w:val="00704F82"/>
    <w:rsid w:val="00712832"/>
    <w:rsid w:val="007202E4"/>
    <w:rsid w:val="00721F11"/>
    <w:rsid w:val="0074567E"/>
    <w:rsid w:val="0076241C"/>
    <w:rsid w:val="00767C8E"/>
    <w:rsid w:val="00776113"/>
    <w:rsid w:val="007A7541"/>
    <w:rsid w:val="007B6574"/>
    <w:rsid w:val="007C0E27"/>
    <w:rsid w:val="007C7497"/>
    <w:rsid w:val="00805AC0"/>
    <w:rsid w:val="00811558"/>
    <w:rsid w:val="008168D1"/>
    <w:rsid w:val="0082265F"/>
    <w:rsid w:val="00850A86"/>
    <w:rsid w:val="00867651"/>
    <w:rsid w:val="00880648"/>
    <w:rsid w:val="00897375"/>
    <w:rsid w:val="008B51DC"/>
    <w:rsid w:val="008C6D27"/>
    <w:rsid w:val="008D5C89"/>
    <w:rsid w:val="008D7C64"/>
    <w:rsid w:val="00905BAA"/>
    <w:rsid w:val="00911905"/>
    <w:rsid w:val="009131E4"/>
    <w:rsid w:val="00925B07"/>
    <w:rsid w:val="0096052B"/>
    <w:rsid w:val="00973F95"/>
    <w:rsid w:val="0097408E"/>
    <w:rsid w:val="0098408E"/>
    <w:rsid w:val="0099393C"/>
    <w:rsid w:val="009D6B23"/>
    <w:rsid w:val="009E5034"/>
    <w:rsid w:val="00A01358"/>
    <w:rsid w:val="00A036E0"/>
    <w:rsid w:val="00A31E49"/>
    <w:rsid w:val="00A57094"/>
    <w:rsid w:val="00A76C2D"/>
    <w:rsid w:val="00A76F19"/>
    <w:rsid w:val="00A77689"/>
    <w:rsid w:val="00A80552"/>
    <w:rsid w:val="00A81AC7"/>
    <w:rsid w:val="00A85848"/>
    <w:rsid w:val="00A93581"/>
    <w:rsid w:val="00AA7BC5"/>
    <w:rsid w:val="00B10D8F"/>
    <w:rsid w:val="00B33761"/>
    <w:rsid w:val="00B3617C"/>
    <w:rsid w:val="00B51615"/>
    <w:rsid w:val="00B640B4"/>
    <w:rsid w:val="00B7518C"/>
    <w:rsid w:val="00B75C12"/>
    <w:rsid w:val="00B80556"/>
    <w:rsid w:val="00B81F4A"/>
    <w:rsid w:val="00BF3DE9"/>
    <w:rsid w:val="00BF4E9A"/>
    <w:rsid w:val="00C0442E"/>
    <w:rsid w:val="00C05DCB"/>
    <w:rsid w:val="00C34CA8"/>
    <w:rsid w:val="00C5754D"/>
    <w:rsid w:val="00C604FE"/>
    <w:rsid w:val="00C82D15"/>
    <w:rsid w:val="00C85095"/>
    <w:rsid w:val="00C90A7C"/>
    <w:rsid w:val="00C90B49"/>
    <w:rsid w:val="00D01416"/>
    <w:rsid w:val="00D03B9E"/>
    <w:rsid w:val="00D14E1B"/>
    <w:rsid w:val="00D15670"/>
    <w:rsid w:val="00D274B0"/>
    <w:rsid w:val="00D40BAF"/>
    <w:rsid w:val="00D65721"/>
    <w:rsid w:val="00D7108B"/>
    <w:rsid w:val="00D76FCA"/>
    <w:rsid w:val="00D82010"/>
    <w:rsid w:val="00DB4E8F"/>
    <w:rsid w:val="00DD6FDE"/>
    <w:rsid w:val="00DF5BDE"/>
    <w:rsid w:val="00E11372"/>
    <w:rsid w:val="00E252A6"/>
    <w:rsid w:val="00E527E0"/>
    <w:rsid w:val="00E62F91"/>
    <w:rsid w:val="00E713E3"/>
    <w:rsid w:val="00E97024"/>
    <w:rsid w:val="00EC020A"/>
    <w:rsid w:val="00EC4177"/>
    <w:rsid w:val="00EE2DCA"/>
    <w:rsid w:val="00EF00D1"/>
    <w:rsid w:val="00F51EED"/>
    <w:rsid w:val="00F54463"/>
    <w:rsid w:val="00F61CB0"/>
    <w:rsid w:val="00F62AC2"/>
    <w:rsid w:val="00F66DE0"/>
    <w:rsid w:val="00F809E2"/>
    <w:rsid w:val="00F903FB"/>
    <w:rsid w:val="00FA008D"/>
    <w:rsid w:val="00FB27E2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05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923F1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6923F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23F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4A6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B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B4A6C"/>
    <w:rPr>
      <w:sz w:val="20"/>
      <w:szCs w:val="20"/>
    </w:rPr>
  </w:style>
  <w:style w:type="paragraph" w:customStyle="1" w:styleId="k02">
    <w:name w:val="k02"/>
    <w:basedOn w:val="a"/>
    <w:rsid w:val="00EC02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F62A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05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923F1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6923F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23F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4A6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B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B4A6C"/>
    <w:rPr>
      <w:sz w:val="20"/>
      <w:szCs w:val="20"/>
    </w:rPr>
  </w:style>
  <w:style w:type="paragraph" w:customStyle="1" w:styleId="k02">
    <w:name w:val="k02"/>
    <w:basedOn w:val="a"/>
    <w:rsid w:val="00EC02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F62A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36B0-3D3A-4045-9251-51D3366A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王濟蕙</dc:creator>
  <cp:lastModifiedBy>謝晴如</cp:lastModifiedBy>
  <cp:revision>4</cp:revision>
  <cp:lastPrinted>2022-01-12T08:36:00Z</cp:lastPrinted>
  <dcterms:created xsi:type="dcterms:W3CDTF">2022-01-12T08:22:00Z</dcterms:created>
  <dcterms:modified xsi:type="dcterms:W3CDTF">2022-01-12T08:36:00Z</dcterms:modified>
</cp:coreProperties>
</file>