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40" w:rsidRPr="003C468C" w:rsidRDefault="00DE4D40" w:rsidP="00DE4D40">
      <w:pPr>
        <w:widowControl/>
        <w:snapToGrid w:val="0"/>
        <w:spacing w:line="460" w:lineRule="exact"/>
        <w:textAlignment w:val="top"/>
        <w:rPr>
          <w:rFonts w:ascii="Times New Roman" w:eastAsia="標楷體" w:hAnsi="Times New Roman" w:cs="Times New Roman"/>
          <w:b/>
          <w:sz w:val="40"/>
          <w:szCs w:val="40"/>
        </w:rPr>
      </w:pPr>
      <w:r w:rsidRPr="003C468C">
        <w:rPr>
          <w:rFonts w:ascii="標楷體" w:eastAsia="標楷體" w:hAnsi="標楷體"/>
          <w:b/>
          <w:noProof/>
          <w:sz w:val="40"/>
          <w:szCs w:val="40"/>
        </w:rPr>
        <w:drawing>
          <wp:inline distT="0" distB="0" distL="0" distR="0" wp14:anchorId="24E5DE2F" wp14:editId="218972CA">
            <wp:extent cx="1137920" cy="230505"/>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230505"/>
                    </a:xfrm>
                    <a:prstGeom prst="rect">
                      <a:avLst/>
                    </a:prstGeom>
                    <a:noFill/>
                    <a:ln>
                      <a:noFill/>
                    </a:ln>
                  </pic:spPr>
                </pic:pic>
              </a:graphicData>
            </a:graphic>
          </wp:inline>
        </w:drawing>
      </w:r>
    </w:p>
    <w:p w:rsidR="001E7742" w:rsidRPr="003C468C" w:rsidRDefault="001E7742" w:rsidP="00DE4D40">
      <w:pPr>
        <w:widowControl/>
        <w:snapToGrid w:val="0"/>
        <w:spacing w:beforeLines="30" w:before="108" w:afterLines="30" w:after="108" w:line="460" w:lineRule="exact"/>
        <w:jc w:val="center"/>
        <w:textAlignment w:val="top"/>
        <w:rPr>
          <w:rFonts w:ascii="Times New Roman" w:eastAsia="標楷體" w:hAnsi="Times New Roman" w:cs="Times New Roman"/>
          <w:b/>
          <w:sz w:val="40"/>
          <w:szCs w:val="40"/>
        </w:rPr>
      </w:pPr>
      <w:r w:rsidRPr="003C468C">
        <w:rPr>
          <w:rFonts w:ascii="Times New Roman" w:eastAsia="標楷體" w:hAnsi="Times New Roman" w:cs="Times New Roman"/>
          <w:b/>
          <w:sz w:val="40"/>
          <w:szCs w:val="40"/>
        </w:rPr>
        <w:t>國家發展委員會</w:t>
      </w:r>
      <w:r w:rsidRPr="003C468C">
        <w:rPr>
          <w:rFonts w:ascii="Times New Roman" w:eastAsia="標楷體" w:hAnsi="Times New Roman" w:cs="Times New Roman"/>
          <w:b/>
          <w:sz w:val="40"/>
          <w:szCs w:val="40"/>
        </w:rPr>
        <w:t xml:space="preserve"> </w:t>
      </w:r>
      <w:r w:rsidRPr="003C468C">
        <w:rPr>
          <w:rFonts w:ascii="Times New Roman" w:eastAsia="標楷體" w:hAnsi="Times New Roman" w:cs="Times New Roman"/>
          <w:b/>
          <w:sz w:val="40"/>
          <w:szCs w:val="40"/>
        </w:rPr>
        <w:t>新聞稿</w:t>
      </w:r>
    </w:p>
    <w:p w:rsidR="00D01AD8" w:rsidRPr="003C468C" w:rsidRDefault="001E1FA2" w:rsidP="00496025">
      <w:pPr>
        <w:widowControl/>
        <w:snapToGrid w:val="0"/>
        <w:spacing w:line="500" w:lineRule="exact"/>
        <w:ind w:firstLineChars="118" w:firstLine="425"/>
        <w:jc w:val="center"/>
        <w:textAlignment w:val="top"/>
        <w:rPr>
          <w:rFonts w:ascii="Times New Roman" w:eastAsia="標楷體" w:hAnsi="Times New Roman" w:cs="Times New Roman"/>
          <w:b/>
          <w:sz w:val="36"/>
          <w:szCs w:val="36"/>
        </w:rPr>
      </w:pPr>
      <w:r>
        <w:rPr>
          <w:rFonts w:ascii="Times New Roman" w:eastAsia="標楷體" w:hAnsi="Times New Roman" w:cs="Times New Roman" w:hint="eastAsia"/>
          <w:b/>
          <w:sz w:val="36"/>
          <w:szCs w:val="36"/>
        </w:rPr>
        <w:t>臺灣</w:t>
      </w:r>
      <w:proofErr w:type="gramStart"/>
      <w:r>
        <w:rPr>
          <w:rFonts w:ascii="Times New Roman" w:eastAsia="標楷體" w:hAnsi="Times New Roman" w:cs="Times New Roman" w:hint="eastAsia"/>
          <w:b/>
          <w:sz w:val="36"/>
          <w:szCs w:val="36"/>
        </w:rPr>
        <w:t>投資續登高峰</w:t>
      </w:r>
      <w:proofErr w:type="gramEnd"/>
    </w:p>
    <w:p w:rsidR="001E7742" w:rsidRPr="003C468C" w:rsidRDefault="001E7742" w:rsidP="00DE4D40">
      <w:pPr>
        <w:spacing w:after="60" w:line="460" w:lineRule="exact"/>
        <w:ind w:firstLine="561"/>
        <w:jc w:val="center"/>
        <w:rPr>
          <w:rFonts w:ascii="Times New Roman" w:eastAsia="標楷體" w:hAnsi="Times New Roman" w:cs="Times New Roman"/>
          <w:bCs/>
          <w:sz w:val="28"/>
          <w:szCs w:val="28"/>
        </w:rPr>
      </w:pPr>
      <w:r w:rsidRPr="003C468C">
        <w:rPr>
          <w:rFonts w:ascii="Times New Roman" w:eastAsia="標楷體" w:hAnsi="Times New Roman" w:cs="Times New Roman"/>
          <w:bCs/>
          <w:sz w:val="28"/>
          <w:szCs w:val="28"/>
        </w:rPr>
        <w:t>[</w:t>
      </w:r>
      <w:r w:rsidR="00CE16C0" w:rsidRPr="003C468C">
        <w:rPr>
          <w:rFonts w:ascii="Times New Roman" w:eastAsia="標楷體" w:hAnsi="Times New Roman" w:cs="Times New Roman" w:hint="eastAsia"/>
          <w:sz w:val="28"/>
          <w:szCs w:val="24"/>
        </w:rPr>
        <w:t>吳明蕙</w:t>
      </w:r>
      <w:r w:rsidRPr="003C468C">
        <w:rPr>
          <w:rFonts w:ascii="Times New Roman" w:eastAsia="標楷體" w:hAnsi="Times New Roman" w:cs="Times New Roman"/>
          <w:bCs/>
          <w:sz w:val="28"/>
          <w:szCs w:val="28"/>
        </w:rPr>
        <w:t>/</w:t>
      </w:r>
      <w:r w:rsidR="00CE16C0" w:rsidRPr="003C468C">
        <w:rPr>
          <w:rFonts w:ascii="Times New Roman" w:eastAsia="標楷體" w:hAnsi="Times New Roman" w:cs="Times New Roman"/>
          <w:bCs/>
          <w:sz w:val="28"/>
          <w:szCs w:val="28"/>
        </w:rPr>
        <w:t>國家發展委員會</w:t>
      </w:r>
      <w:r w:rsidR="00CE16C0" w:rsidRPr="003C468C">
        <w:rPr>
          <w:rFonts w:ascii="Times New Roman" w:eastAsia="標楷體" w:hAnsi="Times New Roman" w:cs="Times New Roman" w:hint="eastAsia"/>
          <w:bCs/>
          <w:sz w:val="28"/>
          <w:szCs w:val="28"/>
        </w:rPr>
        <w:t>經濟</w:t>
      </w:r>
      <w:r w:rsidR="00CE16C0" w:rsidRPr="003C468C">
        <w:rPr>
          <w:rFonts w:ascii="Times New Roman" w:eastAsia="標楷體" w:hAnsi="Times New Roman" w:cs="Times New Roman"/>
          <w:bCs/>
          <w:sz w:val="28"/>
          <w:szCs w:val="28"/>
        </w:rPr>
        <w:t>發展處</w:t>
      </w:r>
      <w:r w:rsidRPr="003C468C">
        <w:rPr>
          <w:rFonts w:ascii="Times New Roman" w:eastAsia="標楷體" w:hAnsi="Times New Roman" w:cs="Times New Roman"/>
          <w:bCs/>
          <w:sz w:val="28"/>
          <w:szCs w:val="28"/>
        </w:rPr>
        <w:t>處長，電話：</w:t>
      </w:r>
      <w:r w:rsidR="00CE16C0" w:rsidRPr="003C468C">
        <w:rPr>
          <w:rFonts w:ascii="Times New Roman" w:eastAsia="標楷體" w:hAnsi="Times New Roman" w:cs="Times New Roman"/>
          <w:bCs/>
          <w:sz w:val="28"/>
          <w:szCs w:val="28"/>
        </w:rPr>
        <w:t>2316-5851</w:t>
      </w:r>
      <w:r w:rsidRPr="003C468C">
        <w:rPr>
          <w:rFonts w:ascii="Times New Roman" w:eastAsia="標楷體" w:hAnsi="Times New Roman" w:cs="Times New Roman"/>
          <w:bCs/>
          <w:sz w:val="28"/>
          <w:szCs w:val="28"/>
        </w:rPr>
        <w:t>]</w:t>
      </w:r>
    </w:p>
    <w:p w:rsidR="001E7742" w:rsidRPr="003C468C" w:rsidRDefault="00E75C33" w:rsidP="000606D6">
      <w:pPr>
        <w:wordWrap w:val="0"/>
        <w:snapToGrid w:val="0"/>
        <w:spacing w:afterLines="30" w:after="108" w:line="400" w:lineRule="exact"/>
        <w:ind w:firstLineChars="200" w:firstLine="560"/>
        <w:jc w:val="right"/>
        <w:rPr>
          <w:rFonts w:ascii="Times New Roman" w:hAnsi="Times New Roman" w:cs="Times New Roman"/>
          <w:sz w:val="20"/>
          <w:szCs w:val="20"/>
        </w:rPr>
      </w:pPr>
      <w:r>
        <w:rPr>
          <w:rFonts w:ascii="Times New Roman" w:eastAsia="標楷體" w:hAnsi="Times New Roman" w:cs="Times New Roman" w:hint="eastAsia"/>
          <w:bCs/>
          <w:sz w:val="28"/>
          <w:szCs w:val="28"/>
        </w:rPr>
        <w:t>2021</w:t>
      </w:r>
      <w:r w:rsidR="001E7742" w:rsidRPr="003C468C">
        <w:rPr>
          <w:rFonts w:ascii="Times New Roman" w:eastAsia="標楷體" w:hAnsi="Times New Roman" w:cs="Times New Roman"/>
          <w:bCs/>
          <w:sz w:val="28"/>
          <w:szCs w:val="28"/>
        </w:rPr>
        <w:t>年</w:t>
      </w:r>
      <w:r w:rsidR="009111CC" w:rsidRPr="003C468C">
        <w:rPr>
          <w:rFonts w:ascii="Times New Roman" w:eastAsia="標楷體" w:hAnsi="Times New Roman" w:cs="Times New Roman" w:hint="eastAsia"/>
          <w:bCs/>
          <w:sz w:val="28"/>
          <w:szCs w:val="28"/>
        </w:rPr>
        <w:t>2</w:t>
      </w:r>
      <w:r w:rsidR="001E7742" w:rsidRPr="003C468C">
        <w:rPr>
          <w:rFonts w:ascii="Times New Roman" w:eastAsia="標楷體" w:hAnsi="Times New Roman" w:cs="Times New Roman"/>
          <w:bCs/>
          <w:sz w:val="28"/>
          <w:szCs w:val="28"/>
        </w:rPr>
        <w:t>月</w:t>
      </w:r>
      <w:r w:rsidR="009926FB">
        <w:rPr>
          <w:rFonts w:ascii="Times New Roman" w:eastAsia="標楷體" w:hAnsi="Times New Roman" w:cs="Times New Roman" w:hint="eastAsia"/>
          <w:bCs/>
          <w:sz w:val="28"/>
          <w:szCs w:val="28"/>
        </w:rPr>
        <w:t>26</w:t>
      </w:r>
      <w:r w:rsidR="001E7742" w:rsidRPr="003C468C">
        <w:rPr>
          <w:rFonts w:ascii="Times New Roman" w:eastAsia="標楷體" w:hAnsi="Times New Roman" w:cs="Times New Roman"/>
          <w:bCs/>
          <w:sz w:val="28"/>
          <w:szCs w:val="28"/>
        </w:rPr>
        <w:t>日</w:t>
      </w:r>
    </w:p>
    <w:p w:rsidR="00560768" w:rsidRPr="003B1C46" w:rsidRDefault="000A7399" w:rsidP="00A0464E">
      <w:pPr>
        <w:overflowPunct w:val="0"/>
        <w:spacing w:line="460" w:lineRule="exact"/>
        <w:ind w:firstLineChars="200" w:firstLine="6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根</w:t>
      </w:r>
      <w:r w:rsidR="001D0831">
        <w:rPr>
          <w:rFonts w:ascii="Times New Roman" w:eastAsia="標楷體" w:hAnsi="Times New Roman" w:cs="Times New Roman" w:hint="eastAsia"/>
          <w:sz w:val="32"/>
          <w:szCs w:val="32"/>
        </w:rPr>
        <w:t>據行政院主計總處</w:t>
      </w:r>
      <w:r w:rsidR="00AD6A72">
        <w:rPr>
          <w:rFonts w:ascii="Times New Roman" w:eastAsia="標楷體" w:hAnsi="Times New Roman" w:cs="Times New Roman" w:hint="eastAsia"/>
          <w:sz w:val="32"/>
          <w:szCs w:val="32"/>
        </w:rPr>
        <w:t>今</w:t>
      </w:r>
      <w:r w:rsidR="00AD6A72">
        <w:rPr>
          <w:rFonts w:ascii="Times New Roman" w:eastAsia="標楷體" w:hAnsi="Times New Roman" w:cs="Times New Roman" w:hint="eastAsia"/>
          <w:sz w:val="32"/>
          <w:szCs w:val="32"/>
        </w:rPr>
        <w:t>(</w:t>
      </w:r>
      <w:r w:rsidR="001D0831">
        <w:rPr>
          <w:rFonts w:ascii="Times New Roman" w:eastAsia="標楷體" w:hAnsi="Times New Roman" w:cs="Times New Roman" w:hint="eastAsia"/>
          <w:sz w:val="32"/>
          <w:szCs w:val="32"/>
        </w:rPr>
        <w:t>2021</w:t>
      </w:r>
      <w:r w:rsidR="00AD6A72">
        <w:rPr>
          <w:rFonts w:ascii="Times New Roman" w:eastAsia="標楷體" w:hAnsi="Times New Roman" w:cs="Times New Roman" w:hint="eastAsia"/>
          <w:sz w:val="32"/>
          <w:szCs w:val="32"/>
        </w:rPr>
        <w:t>)</w:t>
      </w:r>
      <w:r w:rsidR="001D0831">
        <w:rPr>
          <w:rFonts w:ascii="Times New Roman" w:eastAsia="標楷體" w:hAnsi="Times New Roman" w:cs="Times New Roman" w:hint="eastAsia"/>
          <w:sz w:val="32"/>
          <w:szCs w:val="32"/>
        </w:rPr>
        <w:t>年</w:t>
      </w:r>
      <w:r w:rsidR="001D0831">
        <w:rPr>
          <w:rFonts w:ascii="Times New Roman" w:eastAsia="標楷體" w:hAnsi="Times New Roman" w:cs="Times New Roman" w:hint="eastAsia"/>
          <w:sz w:val="32"/>
          <w:szCs w:val="32"/>
        </w:rPr>
        <w:t>2</w:t>
      </w:r>
      <w:r w:rsidR="001D0831">
        <w:rPr>
          <w:rFonts w:ascii="Times New Roman" w:eastAsia="標楷體" w:hAnsi="Times New Roman" w:cs="Times New Roman" w:hint="eastAsia"/>
          <w:sz w:val="32"/>
          <w:szCs w:val="32"/>
        </w:rPr>
        <w:t>月</w:t>
      </w:r>
      <w:r w:rsidR="001D0831">
        <w:rPr>
          <w:rFonts w:ascii="Times New Roman" w:eastAsia="標楷體" w:hAnsi="Times New Roman" w:cs="Times New Roman" w:hint="eastAsia"/>
          <w:sz w:val="32"/>
          <w:szCs w:val="32"/>
        </w:rPr>
        <w:t>20</w:t>
      </w:r>
      <w:r w:rsidR="001D0831">
        <w:rPr>
          <w:rFonts w:ascii="Times New Roman" w:eastAsia="標楷體" w:hAnsi="Times New Roman" w:cs="Times New Roman" w:hint="eastAsia"/>
          <w:sz w:val="32"/>
          <w:szCs w:val="32"/>
        </w:rPr>
        <w:t>日最新預測，</w:t>
      </w:r>
      <w:r w:rsidR="00AD6A72">
        <w:rPr>
          <w:rFonts w:ascii="Times New Roman" w:eastAsia="標楷體" w:hAnsi="Times New Roman" w:cs="Times New Roman" w:hint="eastAsia"/>
          <w:sz w:val="32"/>
          <w:szCs w:val="32"/>
        </w:rPr>
        <w:t>今</w:t>
      </w:r>
      <w:r w:rsidR="001A1CED">
        <w:rPr>
          <w:rFonts w:ascii="Times New Roman" w:eastAsia="標楷體" w:hAnsi="Times New Roman" w:cs="Times New Roman" w:hint="eastAsia"/>
          <w:sz w:val="32"/>
          <w:szCs w:val="32"/>
        </w:rPr>
        <w:t>年</w:t>
      </w:r>
      <w:r w:rsidR="00D95D75">
        <w:rPr>
          <w:rFonts w:ascii="Times New Roman" w:eastAsia="標楷體" w:hAnsi="Times New Roman" w:cs="Times New Roman" w:hint="eastAsia"/>
          <w:sz w:val="32"/>
          <w:szCs w:val="32"/>
        </w:rPr>
        <w:t>我國經</w:t>
      </w:r>
      <w:r w:rsidR="00724C8B">
        <w:rPr>
          <w:rFonts w:ascii="Times New Roman" w:eastAsia="標楷體" w:hAnsi="Times New Roman" w:cs="Times New Roman" w:hint="eastAsia"/>
          <w:sz w:val="32"/>
          <w:szCs w:val="32"/>
        </w:rPr>
        <w:t>濟成長率</w:t>
      </w:r>
      <w:r w:rsidR="00A51133">
        <w:rPr>
          <w:rFonts w:ascii="Times New Roman" w:eastAsia="標楷體" w:hAnsi="Times New Roman" w:cs="Times New Roman" w:hint="eastAsia"/>
          <w:sz w:val="32"/>
          <w:szCs w:val="32"/>
        </w:rPr>
        <w:t>可望達</w:t>
      </w:r>
      <w:r w:rsidR="00724C8B">
        <w:rPr>
          <w:rFonts w:ascii="Times New Roman" w:eastAsia="標楷體" w:hAnsi="Times New Roman" w:cs="Times New Roman" w:hint="eastAsia"/>
          <w:sz w:val="32"/>
          <w:szCs w:val="32"/>
        </w:rPr>
        <w:t>4.64%</w:t>
      </w:r>
      <w:r w:rsidR="00A51133">
        <w:rPr>
          <w:rFonts w:ascii="Times New Roman" w:eastAsia="標楷體" w:hAnsi="Times New Roman" w:cs="Times New Roman" w:hint="eastAsia"/>
          <w:sz w:val="32"/>
          <w:szCs w:val="32"/>
        </w:rPr>
        <w:t>，消費、投資、出口續為拉動成長的三駕馬車。其中，</w:t>
      </w:r>
      <w:r w:rsidR="007E17A5">
        <w:rPr>
          <w:rFonts w:ascii="Times New Roman" w:eastAsia="標楷體" w:hAnsi="Times New Roman" w:cs="Times New Roman" w:hint="eastAsia"/>
          <w:sz w:val="32"/>
          <w:szCs w:val="32"/>
        </w:rPr>
        <w:t>投資</w:t>
      </w:r>
      <w:r w:rsidR="00F70407">
        <w:rPr>
          <w:rFonts w:ascii="Times New Roman" w:eastAsia="標楷體" w:hAnsi="Times New Roman" w:cs="Times New Roman" w:hint="eastAsia"/>
          <w:sz w:val="32"/>
          <w:szCs w:val="32"/>
        </w:rPr>
        <w:t>扮演</w:t>
      </w:r>
      <w:r w:rsidR="007B48E9">
        <w:rPr>
          <w:rFonts w:ascii="Times New Roman" w:eastAsia="標楷體" w:hAnsi="Times New Roman" w:cs="Times New Roman" w:hint="eastAsia"/>
          <w:sz w:val="32"/>
          <w:szCs w:val="32"/>
        </w:rPr>
        <w:t>驅動</w:t>
      </w:r>
      <w:r>
        <w:rPr>
          <w:rFonts w:ascii="Times New Roman" w:eastAsia="標楷體" w:hAnsi="Times New Roman" w:cs="Times New Roman" w:hint="eastAsia"/>
          <w:sz w:val="32"/>
          <w:szCs w:val="32"/>
        </w:rPr>
        <w:t>生</w:t>
      </w:r>
      <w:r w:rsidR="007E17A5">
        <w:rPr>
          <w:rFonts w:ascii="Times New Roman" w:eastAsia="標楷體" w:hAnsi="Times New Roman" w:cs="Times New Roman" w:hint="eastAsia"/>
          <w:sz w:val="32"/>
          <w:szCs w:val="32"/>
        </w:rPr>
        <w:t>產</w:t>
      </w:r>
      <w:r>
        <w:rPr>
          <w:rFonts w:ascii="Times New Roman" w:eastAsia="標楷體" w:hAnsi="Times New Roman" w:cs="Times New Roman" w:hint="eastAsia"/>
          <w:sz w:val="32"/>
          <w:szCs w:val="32"/>
        </w:rPr>
        <w:t>潛</w:t>
      </w:r>
      <w:r w:rsidR="007E17A5">
        <w:rPr>
          <w:rFonts w:ascii="Times New Roman" w:eastAsia="標楷體" w:hAnsi="Times New Roman" w:cs="Times New Roman" w:hint="eastAsia"/>
          <w:sz w:val="32"/>
          <w:szCs w:val="32"/>
        </w:rPr>
        <w:t>能擴增</w:t>
      </w:r>
      <w:r w:rsidR="00383555">
        <w:rPr>
          <w:rFonts w:ascii="Times New Roman" w:eastAsia="標楷體" w:hAnsi="Times New Roman" w:cs="Times New Roman" w:hint="eastAsia"/>
          <w:sz w:val="32"/>
          <w:szCs w:val="32"/>
        </w:rPr>
        <w:t>及</w:t>
      </w:r>
      <w:r w:rsidR="007E17A5">
        <w:rPr>
          <w:rFonts w:ascii="Times New Roman" w:eastAsia="標楷體" w:hAnsi="Times New Roman" w:cs="Times New Roman" w:hint="eastAsia"/>
          <w:sz w:val="32"/>
          <w:szCs w:val="32"/>
        </w:rPr>
        <w:t>產業</w:t>
      </w:r>
      <w:r>
        <w:rPr>
          <w:rFonts w:ascii="Times New Roman" w:eastAsia="標楷體" w:hAnsi="Times New Roman" w:cs="Times New Roman" w:hint="eastAsia"/>
          <w:sz w:val="32"/>
          <w:szCs w:val="32"/>
        </w:rPr>
        <w:t>升級</w:t>
      </w:r>
      <w:r w:rsidR="00851141">
        <w:rPr>
          <w:rFonts w:ascii="Times New Roman" w:eastAsia="標楷體" w:hAnsi="Times New Roman" w:cs="Times New Roman" w:hint="eastAsia"/>
          <w:sz w:val="32"/>
          <w:szCs w:val="32"/>
        </w:rPr>
        <w:t>轉型</w:t>
      </w:r>
      <w:r w:rsidR="007E17A5">
        <w:rPr>
          <w:rFonts w:ascii="Times New Roman" w:eastAsia="標楷體" w:hAnsi="Times New Roman" w:cs="Times New Roman" w:hint="eastAsia"/>
          <w:sz w:val="32"/>
          <w:szCs w:val="32"/>
        </w:rPr>
        <w:t>的關鍵力量</w:t>
      </w:r>
      <w:r w:rsidR="00F70407">
        <w:rPr>
          <w:rFonts w:ascii="Times New Roman" w:eastAsia="標楷體" w:hAnsi="Times New Roman" w:cs="Times New Roman" w:hint="eastAsia"/>
          <w:sz w:val="32"/>
          <w:szCs w:val="32"/>
        </w:rPr>
        <w:t>，值得特別重視。</w:t>
      </w:r>
      <w:r w:rsidR="00F134CD">
        <w:rPr>
          <w:rFonts w:ascii="Times New Roman" w:eastAsia="標楷體" w:hAnsi="Times New Roman" w:cs="Times New Roman" w:hint="eastAsia"/>
          <w:sz w:val="32"/>
          <w:szCs w:val="32"/>
        </w:rPr>
        <w:t>主計總處預估，</w:t>
      </w:r>
      <w:r w:rsidR="007E17A5">
        <w:rPr>
          <w:rFonts w:ascii="Times New Roman" w:eastAsia="標楷體" w:hAnsi="Times New Roman" w:cs="Times New Roman" w:hint="eastAsia"/>
          <w:sz w:val="32"/>
          <w:szCs w:val="32"/>
        </w:rPr>
        <w:t>今年</w:t>
      </w:r>
      <w:r w:rsidR="001E1FA2">
        <w:rPr>
          <w:rFonts w:ascii="Times New Roman" w:eastAsia="標楷體" w:hAnsi="Times New Roman" w:cs="Times New Roman" w:hint="eastAsia"/>
          <w:sz w:val="32"/>
          <w:szCs w:val="32"/>
        </w:rPr>
        <w:t>投資率</w:t>
      </w:r>
      <w:r w:rsidR="00F134CD">
        <w:rPr>
          <w:rFonts w:ascii="Times New Roman" w:eastAsia="標楷體" w:hAnsi="Times New Roman" w:cs="Times New Roman" w:hint="eastAsia"/>
          <w:sz w:val="32"/>
          <w:szCs w:val="32"/>
        </w:rPr>
        <w:t>將</w:t>
      </w:r>
      <w:r w:rsidR="007B4A02">
        <w:rPr>
          <w:rFonts w:ascii="Times New Roman" w:eastAsia="標楷體" w:hAnsi="Times New Roman" w:cs="Times New Roman" w:hint="eastAsia"/>
          <w:sz w:val="32"/>
          <w:szCs w:val="32"/>
        </w:rPr>
        <w:t>達</w:t>
      </w:r>
      <w:r w:rsidR="007B4A02">
        <w:rPr>
          <w:rFonts w:ascii="Times New Roman" w:eastAsia="標楷體" w:hAnsi="Times New Roman" w:cs="Times New Roman" w:hint="eastAsia"/>
          <w:sz w:val="32"/>
          <w:szCs w:val="32"/>
        </w:rPr>
        <w:t>23.47%</w:t>
      </w:r>
      <w:r w:rsidR="007B4A02">
        <w:rPr>
          <w:rFonts w:ascii="Times New Roman" w:eastAsia="標楷體" w:hAnsi="Times New Roman" w:cs="Times New Roman" w:hint="eastAsia"/>
          <w:sz w:val="32"/>
          <w:szCs w:val="32"/>
        </w:rPr>
        <w:t>，</w:t>
      </w:r>
      <w:r w:rsidR="00F134CD">
        <w:rPr>
          <w:rFonts w:ascii="Times New Roman" w:eastAsia="標楷體" w:hAnsi="Times New Roman" w:cs="Times New Roman" w:hint="eastAsia"/>
          <w:sz w:val="32"/>
          <w:szCs w:val="32"/>
        </w:rPr>
        <w:t>創</w:t>
      </w:r>
      <w:r w:rsidR="001E1FA2">
        <w:rPr>
          <w:rFonts w:ascii="Times New Roman" w:eastAsia="標楷體" w:hAnsi="Times New Roman" w:cs="Times New Roman" w:hint="eastAsia"/>
          <w:sz w:val="32"/>
          <w:szCs w:val="32"/>
        </w:rPr>
        <w:t>201</w:t>
      </w:r>
      <w:r w:rsidR="00C53BE4">
        <w:rPr>
          <w:rFonts w:ascii="Times New Roman" w:eastAsia="標楷體" w:hAnsi="Times New Roman" w:cs="Times New Roman" w:hint="eastAsia"/>
          <w:sz w:val="32"/>
          <w:szCs w:val="32"/>
        </w:rPr>
        <w:t>1</w:t>
      </w:r>
      <w:r w:rsidR="001E1FA2">
        <w:rPr>
          <w:rFonts w:ascii="Times New Roman" w:eastAsia="標楷體" w:hAnsi="Times New Roman" w:cs="Times New Roman" w:hint="eastAsia"/>
          <w:sz w:val="32"/>
          <w:szCs w:val="32"/>
        </w:rPr>
        <w:t>年以來新高</w:t>
      </w:r>
      <w:r w:rsidR="007B4A02">
        <w:rPr>
          <w:rFonts w:ascii="Times New Roman" w:eastAsia="標楷體" w:hAnsi="Times New Roman" w:cs="Times New Roman" w:hint="eastAsia"/>
          <w:sz w:val="32"/>
          <w:szCs w:val="32"/>
        </w:rPr>
        <w:t>；</w:t>
      </w:r>
      <w:r w:rsidR="00A51133">
        <w:rPr>
          <w:rFonts w:ascii="Times New Roman" w:eastAsia="標楷體" w:hAnsi="Times New Roman" w:cs="Times New Roman" w:hint="eastAsia"/>
          <w:sz w:val="32"/>
          <w:szCs w:val="32"/>
        </w:rPr>
        <w:t>民間固</w:t>
      </w:r>
      <w:r w:rsidR="001E1FA2">
        <w:rPr>
          <w:rFonts w:ascii="Times New Roman" w:eastAsia="標楷體" w:hAnsi="Times New Roman" w:cs="Times New Roman" w:hint="eastAsia"/>
          <w:sz w:val="32"/>
          <w:szCs w:val="32"/>
        </w:rPr>
        <w:t>定投資規模</w:t>
      </w:r>
      <w:r w:rsidR="00A51133">
        <w:rPr>
          <w:rFonts w:ascii="Times New Roman" w:eastAsia="標楷體" w:hAnsi="Times New Roman" w:cs="Times New Roman" w:hint="eastAsia"/>
          <w:sz w:val="32"/>
          <w:szCs w:val="32"/>
        </w:rPr>
        <w:t>首</w:t>
      </w:r>
      <w:r w:rsidR="001D0831">
        <w:rPr>
          <w:rFonts w:ascii="Times New Roman" w:eastAsia="標楷體" w:hAnsi="Times New Roman" w:cs="Times New Roman" w:hint="eastAsia"/>
          <w:sz w:val="32"/>
          <w:szCs w:val="32"/>
        </w:rPr>
        <w:t>度突破</w:t>
      </w:r>
      <w:r w:rsidR="001D0831">
        <w:rPr>
          <w:rFonts w:ascii="Times New Roman" w:eastAsia="標楷體" w:hAnsi="Times New Roman" w:cs="Times New Roman" w:hint="eastAsia"/>
          <w:sz w:val="32"/>
          <w:szCs w:val="32"/>
        </w:rPr>
        <w:t>4</w:t>
      </w:r>
      <w:r w:rsidR="001D0831">
        <w:rPr>
          <w:rFonts w:ascii="Times New Roman" w:eastAsia="標楷體" w:hAnsi="Times New Roman" w:cs="Times New Roman" w:hint="eastAsia"/>
          <w:sz w:val="32"/>
          <w:szCs w:val="32"/>
        </w:rPr>
        <w:t>兆元，</w:t>
      </w:r>
      <w:r w:rsidR="0012389F">
        <w:rPr>
          <w:rFonts w:ascii="Times New Roman" w:eastAsia="標楷體" w:hAnsi="Times New Roman" w:cs="Times New Roman" w:hint="eastAsia"/>
          <w:sz w:val="32"/>
          <w:szCs w:val="32"/>
        </w:rPr>
        <w:t>占</w:t>
      </w:r>
      <w:r w:rsidR="00DE60E0" w:rsidRPr="0090259D">
        <w:rPr>
          <w:rFonts w:ascii="Times New Roman" w:eastAsia="標楷體" w:hAnsi="Times New Roman" w:cs="Times New Roman" w:hint="eastAsia"/>
          <w:sz w:val="32"/>
          <w:szCs w:val="32"/>
        </w:rPr>
        <w:t>固定投資</w:t>
      </w:r>
      <w:r w:rsidR="0012389F" w:rsidRPr="0090259D">
        <w:rPr>
          <w:rFonts w:ascii="Times New Roman" w:eastAsia="標楷體" w:hAnsi="Times New Roman" w:cs="Times New Roman" w:hint="eastAsia"/>
          <w:sz w:val="32"/>
          <w:szCs w:val="32"/>
        </w:rPr>
        <w:t>對經濟</w:t>
      </w:r>
      <w:r w:rsidR="00DE60E0" w:rsidRPr="0090259D">
        <w:rPr>
          <w:rFonts w:ascii="Times New Roman" w:eastAsia="標楷體" w:hAnsi="Times New Roman" w:cs="Times New Roman" w:hint="eastAsia"/>
          <w:sz w:val="32"/>
          <w:szCs w:val="32"/>
        </w:rPr>
        <w:t>成長</w:t>
      </w:r>
      <w:r w:rsidR="0012389F" w:rsidRPr="0090259D">
        <w:rPr>
          <w:rFonts w:ascii="Times New Roman" w:eastAsia="標楷體" w:hAnsi="Times New Roman" w:cs="Times New Roman" w:hint="eastAsia"/>
          <w:sz w:val="32"/>
          <w:szCs w:val="32"/>
        </w:rPr>
        <w:t>貢</w:t>
      </w:r>
      <w:r w:rsidR="003C2957" w:rsidRPr="0090259D">
        <w:rPr>
          <w:rFonts w:ascii="Times New Roman" w:eastAsia="標楷體" w:hAnsi="Times New Roman" w:cs="Times New Roman" w:hint="eastAsia"/>
          <w:sz w:val="32"/>
          <w:szCs w:val="32"/>
        </w:rPr>
        <w:t>獻</w:t>
      </w:r>
      <w:r w:rsidR="009441D3" w:rsidRPr="0090259D">
        <w:rPr>
          <w:rFonts w:ascii="Times New Roman" w:eastAsia="標楷體" w:hAnsi="Times New Roman" w:cs="Times New Roman" w:hint="eastAsia"/>
          <w:sz w:val="32"/>
          <w:szCs w:val="32"/>
        </w:rPr>
        <w:t>率</w:t>
      </w:r>
      <w:r w:rsidR="0012389F" w:rsidRPr="0090259D">
        <w:rPr>
          <w:rFonts w:ascii="Times New Roman" w:eastAsia="標楷體" w:hAnsi="Times New Roman" w:cs="Times New Roman" w:hint="eastAsia"/>
          <w:sz w:val="32"/>
          <w:szCs w:val="32"/>
        </w:rPr>
        <w:t>高達</w:t>
      </w:r>
      <w:proofErr w:type="gramStart"/>
      <w:r w:rsidR="0012389F" w:rsidRPr="0090259D">
        <w:rPr>
          <w:rFonts w:ascii="Times New Roman" w:eastAsia="標楷體" w:hAnsi="Times New Roman" w:cs="Times New Roman" w:hint="eastAsia"/>
          <w:sz w:val="32"/>
          <w:szCs w:val="32"/>
        </w:rPr>
        <w:t>9</w:t>
      </w:r>
      <w:r w:rsidR="0012389F" w:rsidRPr="0090259D">
        <w:rPr>
          <w:rFonts w:ascii="Times New Roman" w:eastAsia="標楷體" w:hAnsi="Times New Roman" w:cs="Times New Roman" w:hint="eastAsia"/>
          <w:sz w:val="32"/>
          <w:szCs w:val="32"/>
        </w:rPr>
        <w:t>成</w:t>
      </w:r>
      <w:proofErr w:type="gramEnd"/>
      <w:r w:rsidR="00AD6A72">
        <w:rPr>
          <w:rFonts w:ascii="Times New Roman" w:eastAsia="標楷體" w:hAnsi="Times New Roman" w:cs="Times New Roman" w:hint="eastAsia"/>
          <w:sz w:val="32"/>
          <w:szCs w:val="32"/>
        </w:rPr>
        <w:t>。</w:t>
      </w:r>
    </w:p>
    <w:p w:rsidR="00EB2FF5" w:rsidRPr="00416341" w:rsidRDefault="00A0464E" w:rsidP="00EB2FF5">
      <w:pPr>
        <w:pStyle w:val="af0"/>
        <w:widowControl/>
        <w:numPr>
          <w:ilvl w:val="0"/>
          <w:numId w:val="8"/>
        </w:numPr>
        <w:spacing w:beforeLines="50" w:before="180" w:line="460" w:lineRule="exact"/>
        <w:ind w:leftChars="0" w:left="709" w:hanging="709"/>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本土</w:t>
      </w:r>
      <w:r w:rsidR="007E2603">
        <w:rPr>
          <w:rFonts w:ascii="Times New Roman" w:eastAsia="標楷體" w:hAnsi="Times New Roman" w:cs="Times New Roman" w:hint="eastAsia"/>
          <w:b/>
          <w:sz w:val="32"/>
          <w:szCs w:val="32"/>
        </w:rPr>
        <w:t>企業、外商、回流</w:t>
      </w:r>
      <w:proofErr w:type="gramStart"/>
      <w:r w:rsidR="007E2603">
        <w:rPr>
          <w:rFonts w:ascii="Times New Roman" w:eastAsia="標楷體" w:hAnsi="Times New Roman" w:cs="Times New Roman" w:hint="eastAsia"/>
          <w:b/>
          <w:sz w:val="32"/>
          <w:szCs w:val="32"/>
        </w:rPr>
        <w:t>臺</w:t>
      </w:r>
      <w:proofErr w:type="gramEnd"/>
      <w:r w:rsidR="007E2603">
        <w:rPr>
          <w:rFonts w:ascii="Times New Roman" w:eastAsia="標楷體" w:hAnsi="Times New Roman" w:cs="Times New Roman" w:hint="eastAsia"/>
          <w:b/>
          <w:sz w:val="32"/>
          <w:szCs w:val="32"/>
        </w:rPr>
        <w:t>商三箭齊發，</w:t>
      </w:r>
      <w:r w:rsidR="00604426">
        <w:rPr>
          <w:rFonts w:ascii="Times New Roman" w:eastAsia="標楷體" w:hAnsi="Times New Roman" w:cs="Times New Roman" w:hint="eastAsia"/>
          <w:b/>
          <w:sz w:val="32"/>
          <w:szCs w:val="32"/>
        </w:rPr>
        <w:t>民間投資</w:t>
      </w:r>
      <w:r w:rsidR="007E2603">
        <w:rPr>
          <w:rFonts w:ascii="Times New Roman" w:eastAsia="標楷體" w:hAnsi="Times New Roman" w:cs="Times New Roman" w:hint="eastAsia"/>
          <w:b/>
          <w:sz w:val="32"/>
          <w:szCs w:val="32"/>
        </w:rPr>
        <w:t>創</w:t>
      </w:r>
      <w:r w:rsidR="00604426">
        <w:rPr>
          <w:rFonts w:ascii="Times New Roman" w:eastAsia="標楷體" w:hAnsi="Times New Roman" w:cs="Times New Roman" w:hint="eastAsia"/>
          <w:b/>
          <w:sz w:val="32"/>
          <w:szCs w:val="32"/>
        </w:rPr>
        <w:t>新高</w:t>
      </w:r>
    </w:p>
    <w:p w:rsidR="00584DA3" w:rsidRDefault="0048461D" w:rsidP="005762A2">
      <w:pPr>
        <w:pStyle w:val="af0"/>
        <w:widowControl/>
        <w:numPr>
          <w:ilvl w:val="0"/>
          <w:numId w:val="16"/>
        </w:numPr>
        <w:spacing w:beforeLines="50" w:before="180" w:after="50" w:line="460" w:lineRule="exact"/>
        <w:ind w:leftChars="118" w:left="1093"/>
        <w:jc w:val="both"/>
        <w:rPr>
          <w:rFonts w:ascii="Times New Roman" w:eastAsia="標楷體" w:hAnsi="Times New Roman" w:cs="Times New Roman"/>
          <w:b/>
          <w:kern w:val="0"/>
          <w:sz w:val="32"/>
          <w:szCs w:val="28"/>
        </w:rPr>
      </w:pPr>
      <w:r>
        <w:rPr>
          <w:rFonts w:ascii="Times New Roman" w:eastAsia="標楷體" w:hAnsi="Times New Roman" w:cs="Times New Roman" w:hint="eastAsia"/>
          <w:b/>
          <w:kern w:val="0"/>
          <w:sz w:val="32"/>
          <w:szCs w:val="28"/>
        </w:rPr>
        <w:t>國內半導體、</w:t>
      </w:r>
      <w:r>
        <w:rPr>
          <w:rFonts w:ascii="Times New Roman" w:eastAsia="標楷體" w:hAnsi="Times New Roman" w:cs="Times New Roman" w:hint="eastAsia"/>
          <w:b/>
          <w:kern w:val="0"/>
          <w:sz w:val="32"/>
          <w:szCs w:val="28"/>
        </w:rPr>
        <w:t>5G</w:t>
      </w:r>
      <w:r>
        <w:rPr>
          <w:rFonts w:ascii="Times New Roman" w:eastAsia="標楷體" w:hAnsi="Times New Roman" w:cs="Times New Roman" w:hint="eastAsia"/>
          <w:b/>
          <w:kern w:val="0"/>
          <w:sz w:val="32"/>
          <w:szCs w:val="28"/>
        </w:rPr>
        <w:t>、</w:t>
      </w:r>
      <w:proofErr w:type="gramStart"/>
      <w:r>
        <w:rPr>
          <w:rFonts w:ascii="Times New Roman" w:eastAsia="標楷體" w:hAnsi="Times New Roman" w:cs="Times New Roman" w:hint="eastAsia"/>
          <w:b/>
          <w:kern w:val="0"/>
          <w:sz w:val="32"/>
          <w:szCs w:val="28"/>
        </w:rPr>
        <w:t>綠能</w:t>
      </w:r>
      <w:proofErr w:type="gramEnd"/>
      <w:r w:rsidR="00443EDC">
        <w:rPr>
          <w:rFonts w:ascii="Times New Roman" w:eastAsia="標楷體" w:hAnsi="Times New Roman" w:cs="Times New Roman" w:hint="eastAsia"/>
          <w:b/>
          <w:kern w:val="0"/>
          <w:sz w:val="32"/>
          <w:szCs w:val="28"/>
        </w:rPr>
        <w:t>、車用</w:t>
      </w:r>
      <w:r>
        <w:rPr>
          <w:rFonts w:ascii="Times New Roman" w:eastAsia="標楷體" w:hAnsi="Times New Roman" w:cs="Times New Roman" w:hint="eastAsia"/>
          <w:b/>
          <w:kern w:val="0"/>
          <w:sz w:val="32"/>
          <w:szCs w:val="28"/>
        </w:rPr>
        <w:t>投資</w:t>
      </w:r>
      <w:r w:rsidR="00584DA3">
        <w:rPr>
          <w:rFonts w:ascii="Times New Roman" w:eastAsia="標楷體" w:hAnsi="Times New Roman" w:cs="Times New Roman" w:hint="eastAsia"/>
          <w:b/>
          <w:kern w:val="0"/>
          <w:sz w:val="32"/>
          <w:szCs w:val="28"/>
        </w:rPr>
        <w:t>擴增</w:t>
      </w:r>
    </w:p>
    <w:p w:rsidR="0048461D" w:rsidRDefault="00573AF3" w:rsidP="005762A2">
      <w:pPr>
        <w:pStyle w:val="af0"/>
        <w:widowControl/>
        <w:spacing w:beforeLines="50" w:before="180" w:after="50" w:line="460" w:lineRule="exact"/>
        <w:ind w:leftChars="256" w:left="921" w:hangingChars="96" w:hanging="307"/>
        <w:jc w:val="both"/>
        <w:rPr>
          <w:rFonts w:ascii="Times New Roman" w:eastAsia="標楷體" w:hAnsi="Times New Roman" w:cs="Times New Roman"/>
          <w:kern w:val="0"/>
          <w:sz w:val="32"/>
          <w:szCs w:val="28"/>
        </w:rPr>
      </w:pPr>
      <w:r>
        <w:rPr>
          <w:rFonts w:ascii="標楷體" w:eastAsia="標楷體" w:hAnsi="標楷體" w:cs="Times New Roman" w:hint="eastAsia"/>
          <w:kern w:val="0"/>
          <w:sz w:val="32"/>
          <w:szCs w:val="28"/>
        </w:rPr>
        <w:t>－</w:t>
      </w:r>
      <w:r w:rsidR="00584DA3">
        <w:rPr>
          <w:rFonts w:ascii="Times New Roman" w:eastAsia="標楷體" w:hAnsi="Times New Roman" w:cs="Times New Roman" w:hint="eastAsia"/>
          <w:kern w:val="0"/>
          <w:sz w:val="32"/>
          <w:szCs w:val="28"/>
        </w:rPr>
        <w:t>半導體推</w:t>
      </w:r>
      <w:r w:rsidR="0048461D">
        <w:rPr>
          <w:rFonts w:ascii="Times New Roman" w:eastAsia="標楷體" w:hAnsi="Times New Roman" w:cs="Times New Roman" w:hint="eastAsia"/>
          <w:kern w:val="0"/>
          <w:sz w:val="32"/>
          <w:szCs w:val="28"/>
        </w:rPr>
        <w:t>進</w:t>
      </w:r>
      <w:r w:rsidR="00584DA3">
        <w:rPr>
          <w:rFonts w:ascii="Times New Roman" w:eastAsia="標楷體" w:hAnsi="Times New Roman" w:cs="Times New Roman" w:hint="eastAsia"/>
          <w:kern w:val="0"/>
          <w:sz w:val="32"/>
          <w:szCs w:val="28"/>
        </w:rPr>
        <w:t>先進製程</w:t>
      </w:r>
      <w:r w:rsidR="0048461D">
        <w:rPr>
          <w:rFonts w:ascii="Times New Roman" w:eastAsia="標楷體" w:hAnsi="Times New Roman" w:cs="Times New Roman" w:hint="eastAsia"/>
          <w:kern w:val="0"/>
          <w:sz w:val="32"/>
          <w:szCs w:val="28"/>
        </w:rPr>
        <w:t>及</w:t>
      </w:r>
      <w:r w:rsidR="00584DA3">
        <w:rPr>
          <w:rFonts w:ascii="Times New Roman" w:eastAsia="標楷體" w:hAnsi="Times New Roman" w:cs="Times New Roman" w:hint="eastAsia"/>
          <w:kern w:val="0"/>
          <w:sz w:val="32"/>
          <w:szCs w:val="28"/>
        </w:rPr>
        <w:t>供應鏈在地化</w:t>
      </w:r>
      <w:r w:rsidR="00584DA3">
        <w:rPr>
          <w:rFonts w:ascii="新細明體" w:eastAsia="新細明體" w:hAnsi="新細明體" w:cs="Times New Roman" w:hint="eastAsia"/>
          <w:kern w:val="0"/>
          <w:sz w:val="32"/>
          <w:szCs w:val="28"/>
        </w:rPr>
        <w:t>：</w:t>
      </w:r>
      <w:r w:rsidR="00F134CD" w:rsidRPr="00F134CD">
        <w:rPr>
          <w:rFonts w:ascii="Times New Roman" w:eastAsia="標楷體" w:hAnsi="Times New Roman" w:cs="Times New Roman" w:hint="eastAsia"/>
          <w:kern w:val="0"/>
          <w:sz w:val="32"/>
          <w:szCs w:val="28"/>
        </w:rPr>
        <w:t>今年</w:t>
      </w:r>
      <w:r w:rsidR="0063676C" w:rsidRPr="0048461D">
        <w:rPr>
          <w:rFonts w:ascii="Times New Roman" w:eastAsia="標楷體" w:hAnsi="Times New Roman" w:cs="Times New Roman" w:hint="eastAsia"/>
          <w:kern w:val="0"/>
          <w:sz w:val="32"/>
          <w:szCs w:val="28"/>
        </w:rPr>
        <w:t>5G</w:t>
      </w:r>
      <w:r w:rsidR="0048461D" w:rsidRPr="0048461D">
        <w:rPr>
          <w:rFonts w:ascii="Times New Roman" w:eastAsia="標楷體" w:hAnsi="Times New Roman" w:cs="Times New Roman" w:hint="eastAsia"/>
          <w:kern w:val="0"/>
          <w:sz w:val="32"/>
          <w:szCs w:val="28"/>
        </w:rPr>
        <w:t>、</w:t>
      </w:r>
      <w:proofErr w:type="gramStart"/>
      <w:r w:rsidR="0063676C" w:rsidRPr="0048461D">
        <w:rPr>
          <w:rFonts w:ascii="Times New Roman" w:eastAsia="標楷體" w:hAnsi="Times New Roman" w:cs="Times New Roman" w:hint="eastAsia"/>
          <w:kern w:val="0"/>
          <w:sz w:val="32"/>
          <w:szCs w:val="28"/>
        </w:rPr>
        <w:t>物聯網</w:t>
      </w:r>
      <w:proofErr w:type="gramEnd"/>
      <w:r w:rsidR="0048461D" w:rsidRPr="0048461D">
        <w:rPr>
          <w:rFonts w:ascii="Times New Roman" w:eastAsia="標楷體" w:hAnsi="Times New Roman" w:cs="Times New Roman" w:hint="eastAsia"/>
          <w:kern w:val="0"/>
          <w:sz w:val="32"/>
          <w:szCs w:val="28"/>
        </w:rPr>
        <w:t>、高速運算</w:t>
      </w:r>
      <w:r w:rsidR="0063676C">
        <w:rPr>
          <w:rFonts w:ascii="新細明體" w:eastAsia="新細明體" w:hAnsi="新細明體" w:cs="Times New Roman" w:hint="eastAsia"/>
          <w:kern w:val="0"/>
          <w:sz w:val="32"/>
          <w:szCs w:val="28"/>
        </w:rPr>
        <w:t>、</w:t>
      </w:r>
      <w:r w:rsidR="0063676C">
        <w:rPr>
          <w:rFonts w:ascii="Times New Roman" w:eastAsia="標楷體" w:hAnsi="Times New Roman" w:cs="Times New Roman" w:hint="eastAsia"/>
          <w:kern w:val="0"/>
          <w:sz w:val="32"/>
          <w:szCs w:val="28"/>
        </w:rPr>
        <w:t>車用</w:t>
      </w:r>
      <w:r w:rsidR="0048461D" w:rsidRPr="0048461D">
        <w:rPr>
          <w:rFonts w:ascii="Times New Roman" w:eastAsia="標楷體" w:hAnsi="Times New Roman" w:cs="Times New Roman" w:hint="eastAsia"/>
          <w:kern w:val="0"/>
          <w:sz w:val="32"/>
          <w:szCs w:val="28"/>
        </w:rPr>
        <w:t>需求</w:t>
      </w:r>
      <w:r w:rsidR="00F134CD">
        <w:rPr>
          <w:rFonts w:ascii="Times New Roman" w:eastAsia="標楷體" w:hAnsi="Times New Roman" w:cs="Times New Roman" w:hint="eastAsia"/>
          <w:kern w:val="0"/>
          <w:sz w:val="32"/>
          <w:szCs w:val="28"/>
        </w:rPr>
        <w:t>持續</w:t>
      </w:r>
      <w:r w:rsidR="0048461D" w:rsidRPr="0048461D">
        <w:rPr>
          <w:rFonts w:ascii="Times New Roman" w:eastAsia="標楷體" w:hAnsi="Times New Roman" w:cs="Times New Roman" w:hint="eastAsia"/>
          <w:kern w:val="0"/>
          <w:sz w:val="32"/>
          <w:szCs w:val="28"/>
        </w:rPr>
        <w:t>擴增，</w:t>
      </w:r>
      <w:r w:rsidR="0063676C" w:rsidRPr="0048461D">
        <w:rPr>
          <w:rFonts w:ascii="Times New Roman" w:eastAsia="標楷體" w:hAnsi="Times New Roman" w:cs="Times New Roman" w:hint="eastAsia"/>
          <w:kern w:val="0"/>
          <w:sz w:val="32"/>
          <w:szCs w:val="28"/>
        </w:rPr>
        <w:t>半導體</w:t>
      </w:r>
      <w:r w:rsidR="0048461D" w:rsidRPr="0048461D">
        <w:rPr>
          <w:rFonts w:ascii="Times New Roman" w:eastAsia="標楷體" w:hAnsi="Times New Roman" w:cs="Times New Roman" w:hint="eastAsia"/>
          <w:kern w:val="0"/>
          <w:sz w:val="32"/>
          <w:szCs w:val="28"/>
        </w:rPr>
        <w:t>產能供不應求，</w:t>
      </w:r>
      <w:r w:rsidR="004C4429">
        <w:rPr>
          <w:rFonts w:ascii="Times New Roman" w:eastAsia="標楷體" w:hAnsi="Times New Roman" w:cs="Times New Roman" w:hint="eastAsia"/>
          <w:kern w:val="0"/>
          <w:sz w:val="32"/>
          <w:szCs w:val="28"/>
        </w:rPr>
        <w:t>加以供應鏈本土化的推動，</w:t>
      </w:r>
      <w:r w:rsidR="0048461D" w:rsidRPr="0048461D">
        <w:rPr>
          <w:rFonts w:ascii="Times New Roman" w:eastAsia="標楷體" w:hAnsi="Times New Roman" w:cs="Times New Roman" w:hint="eastAsia"/>
          <w:kern w:val="0"/>
          <w:sz w:val="32"/>
          <w:szCs w:val="28"/>
        </w:rPr>
        <w:t>上中下游企業均</w:t>
      </w:r>
      <w:r w:rsidR="006A293D">
        <w:rPr>
          <w:rFonts w:ascii="Times New Roman" w:eastAsia="標楷體" w:hAnsi="Times New Roman" w:cs="Times New Roman" w:hint="eastAsia"/>
          <w:kern w:val="0"/>
          <w:sz w:val="32"/>
          <w:szCs w:val="28"/>
        </w:rPr>
        <w:t>大舉提高資本支出</w:t>
      </w:r>
      <w:r w:rsidR="002D171E">
        <w:rPr>
          <w:rFonts w:ascii="Times New Roman" w:eastAsia="標楷體" w:hAnsi="Times New Roman" w:cs="Times New Roman" w:hint="eastAsia"/>
          <w:kern w:val="0"/>
          <w:sz w:val="32"/>
          <w:szCs w:val="28"/>
        </w:rPr>
        <w:t>，</w:t>
      </w:r>
      <w:r w:rsidR="00333C46">
        <w:rPr>
          <w:rFonts w:ascii="Times New Roman" w:eastAsia="標楷體" w:hAnsi="Times New Roman" w:cs="Times New Roman" w:hint="eastAsia"/>
          <w:kern w:val="0"/>
          <w:sz w:val="32"/>
          <w:szCs w:val="28"/>
        </w:rPr>
        <w:t>產業聚落</w:t>
      </w:r>
      <w:r w:rsidR="006A293D">
        <w:rPr>
          <w:rFonts w:ascii="Times New Roman" w:eastAsia="標楷體" w:hAnsi="Times New Roman" w:cs="Times New Roman" w:hint="eastAsia"/>
          <w:kern w:val="0"/>
          <w:sz w:val="32"/>
          <w:szCs w:val="28"/>
        </w:rPr>
        <w:t>益趨完整</w:t>
      </w:r>
      <w:r w:rsidR="0048461D">
        <w:rPr>
          <w:rFonts w:ascii="Times New Roman" w:eastAsia="標楷體" w:hAnsi="Times New Roman" w:cs="Times New Roman" w:hint="eastAsia"/>
          <w:kern w:val="0"/>
          <w:sz w:val="32"/>
          <w:szCs w:val="28"/>
        </w:rPr>
        <w:t>。</w:t>
      </w:r>
    </w:p>
    <w:p w:rsidR="0048461D" w:rsidRDefault="00573AF3" w:rsidP="005762A2">
      <w:pPr>
        <w:pStyle w:val="af0"/>
        <w:widowControl/>
        <w:spacing w:beforeLines="50" w:before="180" w:after="50" w:line="460" w:lineRule="exact"/>
        <w:ind w:leftChars="256" w:left="921" w:hangingChars="96" w:hanging="307"/>
        <w:jc w:val="both"/>
        <w:rPr>
          <w:rFonts w:ascii="Times New Roman" w:eastAsia="標楷體" w:hAnsi="Times New Roman" w:cs="Times New Roman"/>
          <w:kern w:val="0"/>
          <w:sz w:val="32"/>
          <w:szCs w:val="28"/>
        </w:rPr>
      </w:pPr>
      <w:r>
        <w:rPr>
          <w:rFonts w:ascii="標楷體" w:eastAsia="標楷體" w:hAnsi="標楷體" w:cs="Times New Roman" w:hint="eastAsia"/>
          <w:kern w:val="0"/>
          <w:sz w:val="32"/>
          <w:szCs w:val="28"/>
        </w:rPr>
        <w:t>－</w:t>
      </w:r>
      <w:r w:rsidRPr="00573AF3">
        <w:rPr>
          <w:rFonts w:ascii="Times New Roman" w:eastAsia="標楷體" w:hAnsi="Times New Roman" w:cs="Times New Roman"/>
          <w:kern w:val="0"/>
          <w:sz w:val="32"/>
          <w:szCs w:val="28"/>
        </w:rPr>
        <w:t>5G</w:t>
      </w:r>
      <w:r>
        <w:rPr>
          <w:rFonts w:ascii="Times New Roman" w:eastAsia="標楷體" w:hAnsi="Times New Roman" w:cs="Times New Roman" w:hint="eastAsia"/>
          <w:kern w:val="0"/>
          <w:sz w:val="32"/>
          <w:szCs w:val="28"/>
        </w:rPr>
        <w:t>商機</w:t>
      </w:r>
      <w:r w:rsidR="00655625">
        <w:rPr>
          <w:rFonts w:ascii="Times New Roman" w:eastAsia="標楷體" w:hAnsi="Times New Roman" w:cs="Times New Roman" w:hint="eastAsia"/>
          <w:kern w:val="0"/>
          <w:sz w:val="32"/>
          <w:szCs w:val="28"/>
        </w:rPr>
        <w:t>驅動</w:t>
      </w:r>
      <w:r>
        <w:rPr>
          <w:rFonts w:ascii="新細明體" w:eastAsia="新細明體" w:hAnsi="新細明體" w:cs="Times New Roman" w:hint="eastAsia"/>
          <w:kern w:val="0"/>
          <w:sz w:val="32"/>
          <w:szCs w:val="28"/>
        </w:rPr>
        <w:t>：</w:t>
      </w:r>
      <w:r w:rsidR="00EA6853" w:rsidRPr="00AD65FA">
        <w:rPr>
          <w:rFonts w:ascii="Times New Roman" w:eastAsia="標楷體" w:hAnsi="Times New Roman" w:cs="Times New Roman" w:hint="eastAsia"/>
          <w:kern w:val="0"/>
          <w:sz w:val="32"/>
          <w:szCs w:val="28"/>
        </w:rPr>
        <w:t>繼</w:t>
      </w:r>
      <w:r w:rsidR="00A23F66" w:rsidRPr="00A23F66">
        <w:rPr>
          <w:rFonts w:ascii="Times New Roman" w:eastAsia="標楷體" w:hAnsi="Times New Roman" w:cs="Times New Roman" w:hint="eastAsia"/>
          <w:kern w:val="0"/>
          <w:sz w:val="32"/>
          <w:szCs w:val="28"/>
        </w:rPr>
        <w:t>商用頻</w:t>
      </w:r>
      <w:proofErr w:type="gramStart"/>
      <w:r w:rsidR="00A23F66" w:rsidRPr="00A23F66">
        <w:rPr>
          <w:rFonts w:ascii="Times New Roman" w:eastAsia="標楷體" w:hAnsi="Times New Roman" w:cs="Times New Roman" w:hint="eastAsia"/>
          <w:kern w:val="0"/>
          <w:sz w:val="32"/>
          <w:szCs w:val="28"/>
        </w:rPr>
        <w:t>譜釋照</w:t>
      </w:r>
      <w:proofErr w:type="gramEnd"/>
      <w:r w:rsidR="00A23F66" w:rsidRPr="00573AF3">
        <w:rPr>
          <w:rFonts w:ascii="Times New Roman" w:eastAsia="標楷體" w:hAnsi="Times New Roman" w:cs="Times New Roman"/>
          <w:kern w:val="0"/>
          <w:sz w:val="32"/>
          <w:szCs w:val="28"/>
        </w:rPr>
        <w:t>、</w:t>
      </w:r>
      <w:r w:rsidR="00A23F66" w:rsidRPr="00573AF3">
        <w:rPr>
          <w:rFonts w:ascii="Times New Roman" w:eastAsia="標楷體" w:hAnsi="Times New Roman" w:cs="Times New Roman"/>
          <w:kern w:val="0"/>
          <w:sz w:val="32"/>
          <w:szCs w:val="28"/>
        </w:rPr>
        <w:t>5G</w:t>
      </w:r>
      <w:r w:rsidR="00A23F66">
        <w:rPr>
          <w:rFonts w:ascii="Times New Roman" w:eastAsia="標楷體" w:hAnsi="Times New Roman" w:cs="Times New Roman" w:hint="eastAsia"/>
          <w:kern w:val="0"/>
          <w:sz w:val="32"/>
          <w:szCs w:val="28"/>
        </w:rPr>
        <w:t>行動寬</w:t>
      </w:r>
      <w:r w:rsidR="00A23F66" w:rsidRPr="00A23F66">
        <w:rPr>
          <w:rFonts w:ascii="Times New Roman" w:eastAsia="標楷體" w:hAnsi="Times New Roman" w:cs="Times New Roman" w:hint="eastAsia"/>
          <w:kern w:val="0"/>
          <w:sz w:val="32"/>
          <w:szCs w:val="28"/>
        </w:rPr>
        <w:t>頻</w:t>
      </w:r>
      <w:r w:rsidR="00F134CD">
        <w:rPr>
          <w:rFonts w:ascii="Times New Roman" w:eastAsia="標楷體" w:hAnsi="Times New Roman" w:cs="Times New Roman" w:hint="eastAsia"/>
          <w:kern w:val="0"/>
          <w:sz w:val="32"/>
          <w:szCs w:val="28"/>
        </w:rPr>
        <w:t>服務開台</w:t>
      </w:r>
      <w:r w:rsidR="00A23F66" w:rsidRPr="00A23F66">
        <w:rPr>
          <w:rFonts w:ascii="Times New Roman" w:eastAsia="標楷體" w:hAnsi="Times New Roman" w:cs="Times New Roman" w:hint="eastAsia"/>
          <w:kern w:val="0"/>
          <w:sz w:val="32"/>
          <w:szCs w:val="28"/>
        </w:rPr>
        <w:t>，</w:t>
      </w:r>
      <w:r w:rsidR="004C4429">
        <w:rPr>
          <w:rFonts w:ascii="Times New Roman" w:eastAsia="標楷體" w:hAnsi="Times New Roman" w:cs="Times New Roman" w:hint="eastAsia"/>
          <w:kern w:val="0"/>
          <w:sz w:val="32"/>
          <w:szCs w:val="28"/>
        </w:rPr>
        <w:t>今年</w:t>
      </w:r>
      <w:r w:rsidRPr="00573AF3">
        <w:rPr>
          <w:rFonts w:ascii="Times New Roman" w:eastAsia="標楷體" w:hAnsi="Times New Roman" w:cs="Times New Roman"/>
          <w:kern w:val="0"/>
          <w:sz w:val="32"/>
          <w:szCs w:val="28"/>
        </w:rPr>
        <w:t>智慧醫療、</w:t>
      </w:r>
      <w:r w:rsidR="00A23F66" w:rsidRPr="00573AF3">
        <w:rPr>
          <w:rFonts w:ascii="Times New Roman" w:eastAsia="標楷體" w:hAnsi="Times New Roman" w:cs="Times New Roman"/>
          <w:kern w:val="0"/>
          <w:sz w:val="32"/>
          <w:szCs w:val="28"/>
        </w:rPr>
        <w:t>智慧</w:t>
      </w:r>
      <w:r w:rsidR="00A23F66">
        <w:rPr>
          <w:rFonts w:ascii="Times New Roman" w:eastAsia="標楷體" w:hAnsi="Times New Roman" w:cs="Times New Roman" w:hint="eastAsia"/>
          <w:kern w:val="0"/>
          <w:sz w:val="32"/>
          <w:szCs w:val="28"/>
        </w:rPr>
        <w:t>交通</w:t>
      </w:r>
      <w:r w:rsidR="00A23F66" w:rsidRPr="00573AF3">
        <w:rPr>
          <w:rFonts w:ascii="Times New Roman" w:eastAsia="標楷體" w:hAnsi="Times New Roman" w:cs="Times New Roman"/>
          <w:kern w:val="0"/>
          <w:sz w:val="32"/>
          <w:szCs w:val="28"/>
        </w:rPr>
        <w:t>、</w:t>
      </w:r>
      <w:r w:rsidRPr="00573AF3">
        <w:rPr>
          <w:rFonts w:ascii="Times New Roman" w:eastAsia="標楷體" w:hAnsi="Times New Roman" w:cs="Times New Roman"/>
          <w:kern w:val="0"/>
          <w:sz w:val="32"/>
          <w:szCs w:val="28"/>
        </w:rPr>
        <w:t>智慧工廠等垂直應用場域將逐步落地，</w:t>
      </w:r>
      <w:r w:rsidR="00A95FE3">
        <w:rPr>
          <w:rFonts w:ascii="Times New Roman" w:eastAsia="標楷體" w:hAnsi="Times New Roman" w:cs="Times New Roman" w:hint="eastAsia"/>
          <w:kern w:val="0"/>
          <w:sz w:val="32"/>
          <w:szCs w:val="28"/>
        </w:rPr>
        <w:t>電信業者及</w:t>
      </w:r>
      <w:r w:rsidRPr="00573AF3">
        <w:rPr>
          <w:rFonts w:ascii="Times New Roman" w:eastAsia="標楷體" w:hAnsi="Times New Roman" w:cs="Times New Roman"/>
          <w:kern w:val="0"/>
          <w:sz w:val="32"/>
          <w:szCs w:val="28"/>
        </w:rPr>
        <w:t>網通設備</w:t>
      </w:r>
      <w:r w:rsidR="00A23F66">
        <w:rPr>
          <w:rFonts w:ascii="Times New Roman" w:eastAsia="標楷體" w:hAnsi="Times New Roman" w:cs="Times New Roman" w:hint="eastAsia"/>
          <w:kern w:val="0"/>
          <w:sz w:val="32"/>
          <w:szCs w:val="28"/>
        </w:rPr>
        <w:t>商</w:t>
      </w:r>
      <w:r w:rsidR="003955E2">
        <w:rPr>
          <w:rFonts w:ascii="Times New Roman" w:eastAsia="標楷體" w:hAnsi="Times New Roman" w:cs="Times New Roman" w:hint="eastAsia"/>
          <w:kern w:val="0"/>
          <w:sz w:val="32"/>
          <w:szCs w:val="28"/>
        </w:rPr>
        <w:t>加速</w:t>
      </w:r>
      <w:r w:rsidR="00F134CD">
        <w:rPr>
          <w:rFonts w:ascii="Times New Roman" w:eastAsia="標楷體" w:hAnsi="Times New Roman" w:cs="Times New Roman" w:hint="eastAsia"/>
          <w:kern w:val="0"/>
          <w:sz w:val="32"/>
          <w:szCs w:val="28"/>
        </w:rPr>
        <w:t>推動</w:t>
      </w:r>
      <w:r w:rsidRPr="00573AF3">
        <w:rPr>
          <w:rFonts w:ascii="Times New Roman" w:eastAsia="標楷體" w:hAnsi="Times New Roman" w:cs="Times New Roman"/>
          <w:kern w:val="0"/>
          <w:sz w:val="32"/>
          <w:szCs w:val="28"/>
        </w:rPr>
        <w:t>基地台等</w:t>
      </w:r>
      <w:r w:rsidR="00A23F66">
        <w:rPr>
          <w:rFonts w:ascii="Times New Roman" w:eastAsia="標楷體" w:hAnsi="Times New Roman" w:cs="Times New Roman" w:hint="eastAsia"/>
          <w:kern w:val="0"/>
          <w:sz w:val="32"/>
          <w:szCs w:val="28"/>
        </w:rPr>
        <w:t>相關建置</w:t>
      </w:r>
      <w:r w:rsidR="00EA6853">
        <w:rPr>
          <w:rFonts w:ascii="Times New Roman" w:eastAsia="標楷體" w:hAnsi="Times New Roman" w:cs="Times New Roman" w:hint="eastAsia"/>
          <w:kern w:val="0"/>
          <w:sz w:val="32"/>
          <w:szCs w:val="28"/>
        </w:rPr>
        <w:t>，並積極發展自主開放</w:t>
      </w:r>
      <w:r w:rsidR="001F082A">
        <w:rPr>
          <w:rFonts w:ascii="Times New Roman" w:eastAsia="標楷體" w:hAnsi="Times New Roman" w:cs="Times New Roman" w:hint="eastAsia"/>
          <w:kern w:val="0"/>
          <w:sz w:val="32"/>
          <w:szCs w:val="28"/>
        </w:rPr>
        <w:t>技術</w:t>
      </w:r>
      <w:r w:rsidR="00EA6853">
        <w:rPr>
          <w:rFonts w:ascii="Times New Roman" w:eastAsia="標楷體" w:hAnsi="Times New Roman" w:cs="Times New Roman" w:hint="eastAsia"/>
          <w:kern w:val="0"/>
          <w:sz w:val="32"/>
          <w:szCs w:val="28"/>
        </w:rPr>
        <w:t>架構</w:t>
      </w:r>
      <w:proofErr w:type="gramStart"/>
      <w:r w:rsidR="00EA6853">
        <w:rPr>
          <w:rFonts w:ascii="微軟正黑體" w:eastAsia="微軟正黑體" w:hAnsi="微軟正黑體" w:cs="Times New Roman" w:hint="eastAsia"/>
          <w:kern w:val="0"/>
          <w:sz w:val="32"/>
          <w:szCs w:val="28"/>
        </w:rPr>
        <w:t>（</w:t>
      </w:r>
      <w:proofErr w:type="gramEnd"/>
      <w:r w:rsidR="00EA6853">
        <w:rPr>
          <w:rFonts w:ascii="Times New Roman" w:eastAsia="標楷體" w:hAnsi="Times New Roman" w:cs="Times New Roman" w:hint="eastAsia"/>
          <w:kern w:val="0"/>
          <w:sz w:val="32"/>
          <w:szCs w:val="28"/>
        </w:rPr>
        <w:t>O</w:t>
      </w:r>
      <w:r w:rsidR="00EA6853">
        <w:rPr>
          <w:rFonts w:ascii="標楷體" w:eastAsia="標楷體" w:hAnsi="標楷體" w:cs="Times New Roman" w:hint="eastAsia"/>
          <w:kern w:val="0"/>
          <w:sz w:val="32"/>
          <w:szCs w:val="28"/>
        </w:rPr>
        <w:t>-RAN)</w:t>
      </w:r>
      <w:r w:rsidRPr="00573AF3">
        <w:rPr>
          <w:rFonts w:ascii="Times New Roman" w:eastAsia="標楷體" w:hAnsi="Times New Roman" w:cs="Times New Roman"/>
          <w:kern w:val="0"/>
          <w:sz w:val="32"/>
          <w:szCs w:val="28"/>
        </w:rPr>
        <w:t>，爭取</w:t>
      </w:r>
      <w:r w:rsidRPr="00573AF3">
        <w:rPr>
          <w:rFonts w:ascii="Times New Roman" w:eastAsia="標楷體" w:hAnsi="Times New Roman" w:cs="Times New Roman"/>
          <w:kern w:val="0"/>
          <w:sz w:val="32"/>
          <w:szCs w:val="28"/>
        </w:rPr>
        <w:t xml:space="preserve"> 5G </w:t>
      </w:r>
      <w:r w:rsidRPr="00573AF3">
        <w:rPr>
          <w:rFonts w:ascii="Times New Roman" w:eastAsia="標楷體" w:hAnsi="Times New Roman" w:cs="Times New Roman"/>
          <w:kern w:val="0"/>
          <w:sz w:val="32"/>
          <w:szCs w:val="28"/>
        </w:rPr>
        <w:t>電信白牌設備商機。</w:t>
      </w:r>
    </w:p>
    <w:p w:rsidR="007C3CB7" w:rsidRPr="00BE7A2C" w:rsidRDefault="00573AF3" w:rsidP="005762A2">
      <w:pPr>
        <w:pStyle w:val="af0"/>
        <w:widowControl/>
        <w:spacing w:beforeLines="50" w:before="180" w:after="50" w:line="460" w:lineRule="exact"/>
        <w:ind w:leftChars="256" w:left="921" w:hangingChars="96" w:hanging="307"/>
        <w:jc w:val="both"/>
        <w:rPr>
          <w:rFonts w:ascii="Times New Roman" w:eastAsia="標楷體" w:hAnsi="Times New Roman" w:cs="Times New Roman"/>
          <w:kern w:val="0"/>
          <w:sz w:val="32"/>
          <w:szCs w:val="28"/>
        </w:rPr>
      </w:pPr>
      <w:proofErr w:type="gramStart"/>
      <w:r>
        <w:rPr>
          <w:rFonts w:ascii="標楷體" w:eastAsia="標楷體" w:hAnsi="標楷體" w:cs="Times New Roman" w:hint="eastAsia"/>
          <w:kern w:val="0"/>
          <w:sz w:val="32"/>
          <w:szCs w:val="28"/>
        </w:rPr>
        <w:t>－綠能</w:t>
      </w:r>
      <w:proofErr w:type="gramEnd"/>
      <w:r>
        <w:rPr>
          <w:rFonts w:ascii="Times New Roman" w:eastAsia="標楷體" w:hAnsi="Times New Roman" w:cs="Times New Roman" w:hint="eastAsia"/>
          <w:kern w:val="0"/>
          <w:sz w:val="32"/>
          <w:szCs w:val="28"/>
        </w:rPr>
        <w:t>加速建置</w:t>
      </w:r>
      <w:r>
        <w:rPr>
          <w:rFonts w:ascii="新細明體" w:eastAsia="新細明體" w:hAnsi="新細明體" w:cs="Times New Roman" w:hint="eastAsia"/>
          <w:kern w:val="0"/>
          <w:sz w:val="32"/>
          <w:szCs w:val="28"/>
        </w:rPr>
        <w:t>：</w:t>
      </w:r>
      <w:r w:rsidR="002D171E">
        <w:rPr>
          <w:rFonts w:ascii="Times New Roman" w:eastAsia="標楷體" w:hAnsi="Times New Roman" w:cs="Times New Roman" w:hint="eastAsia"/>
          <w:kern w:val="0"/>
          <w:sz w:val="32"/>
          <w:szCs w:val="28"/>
        </w:rPr>
        <w:t>國內</w:t>
      </w:r>
      <w:r w:rsidR="00951032">
        <w:rPr>
          <w:rFonts w:ascii="Times New Roman" w:eastAsia="標楷體" w:hAnsi="Times New Roman" w:cs="Times New Roman" w:hint="eastAsia"/>
          <w:kern w:val="0"/>
          <w:sz w:val="32"/>
          <w:szCs w:val="28"/>
        </w:rPr>
        <w:t>太陽光電與</w:t>
      </w:r>
      <w:r w:rsidR="002D171E">
        <w:rPr>
          <w:rFonts w:ascii="Times New Roman" w:eastAsia="標楷體" w:hAnsi="Times New Roman" w:cs="Times New Roman" w:hint="eastAsia"/>
          <w:kern w:val="0"/>
          <w:sz w:val="32"/>
          <w:szCs w:val="28"/>
        </w:rPr>
        <w:t>離</w:t>
      </w:r>
      <w:proofErr w:type="gramStart"/>
      <w:r w:rsidR="002D171E">
        <w:rPr>
          <w:rFonts w:ascii="Times New Roman" w:eastAsia="標楷體" w:hAnsi="Times New Roman" w:cs="Times New Roman" w:hint="eastAsia"/>
          <w:kern w:val="0"/>
          <w:sz w:val="32"/>
          <w:szCs w:val="28"/>
        </w:rPr>
        <w:t>岸風電</w:t>
      </w:r>
      <w:r w:rsidR="00593A14">
        <w:rPr>
          <w:rFonts w:ascii="Times New Roman" w:eastAsia="標楷體" w:hAnsi="Times New Roman" w:cs="Times New Roman" w:hint="eastAsia"/>
          <w:kern w:val="0"/>
          <w:sz w:val="32"/>
          <w:szCs w:val="28"/>
        </w:rPr>
        <w:t>110</w:t>
      </w:r>
      <w:r w:rsidR="00593A14">
        <w:rPr>
          <w:rFonts w:ascii="Times New Roman" w:eastAsia="標楷體" w:hAnsi="Times New Roman" w:cs="Times New Roman" w:hint="eastAsia"/>
          <w:kern w:val="0"/>
          <w:sz w:val="32"/>
          <w:szCs w:val="28"/>
        </w:rPr>
        <w:t>年</w:t>
      </w:r>
      <w:proofErr w:type="gramEnd"/>
      <w:r w:rsidR="00593A14">
        <w:rPr>
          <w:rFonts w:ascii="Times New Roman" w:eastAsia="標楷體" w:hAnsi="Times New Roman" w:cs="Times New Roman" w:hint="eastAsia"/>
          <w:kern w:val="0"/>
          <w:sz w:val="32"/>
          <w:szCs w:val="28"/>
        </w:rPr>
        <w:t>總裝置容量將分別</w:t>
      </w:r>
      <w:r w:rsidR="00951032">
        <w:rPr>
          <w:rFonts w:ascii="Times New Roman" w:eastAsia="標楷體" w:hAnsi="Times New Roman" w:cs="Times New Roman" w:hint="eastAsia"/>
          <w:kern w:val="0"/>
          <w:sz w:val="32"/>
          <w:szCs w:val="28"/>
        </w:rPr>
        <w:t>以</w:t>
      </w:r>
      <w:r w:rsidR="00951032">
        <w:rPr>
          <w:rFonts w:ascii="Times New Roman" w:eastAsia="標楷體" w:hAnsi="Times New Roman" w:cs="Times New Roman" w:hint="eastAsia"/>
          <w:kern w:val="0"/>
          <w:sz w:val="32"/>
          <w:szCs w:val="28"/>
        </w:rPr>
        <w:t>8.75GW</w:t>
      </w:r>
      <w:r w:rsidR="00951032">
        <w:rPr>
          <w:rFonts w:ascii="Times New Roman" w:eastAsia="標楷體" w:hAnsi="Times New Roman" w:cs="Times New Roman" w:hint="eastAsia"/>
          <w:kern w:val="0"/>
          <w:sz w:val="32"/>
          <w:szCs w:val="28"/>
        </w:rPr>
        <w:t>與</w:t>
      </w:r>
      <w:r w:rsidR="00263889">
        <w:rPr>
          <w:rFonts w:ascii="Times New Roman" w:eastAsia="標楷體" w:hAnsi="Times New Roman" w:cs="Times New Roman" w:hint="eastAsia"/>
          <w:kern w:val="0"/>
          <w:sz w:val="32"/>
          <w:szCs w:val="28"/>
        </w:rPr>
        <w:t>1.25</w:t>
      </w:r>
      <w:r w:rsidR="00951032">
        <w:rPr>
          <w:rFonts w:ascii="Times New Roman" w:eastAsia="標楷體" w:hAnsi="Times New Roman" w:cs="Times New Roman" w:hint="eastAsia"/>
          <w:kern w:val="0"/>
          <w:sz w:val="32"/>
          <w:szCs w:val="28"/>
        </w:rPr>
        <w:t>GW</w:t>
      </w:r>
      <w:r w:rsidR="00951032">
        <w:rPr>
          <w:rFonts w:ascii="Times New Roman" w:eastAsia="標楷體" w:hAnsi="Times New Roman" w:cs="Times New Roman" w:hint="eastAsia"/>
          <w:kern w:val="0"/>
          <w:sz w:val="32"/>
          <w:szCs w:val="28"/>
        </w:rPr>
        <w:t>為目標</w:t>
      </w:r>
      <w:r w:rsidR="002D171E">
        <w:rPr>
          <w:rFonts w:ascii="Times New Roman" w:eastAsia="標楷體" w:hAnsi="Times New Roman" w:cs="Times New Roman" w:hint="eastAsia"/>
          <w:kern w:val="0"/>
          <w:sz w:val="32"/>
          <w:szCs w:val="28"/>
        </w:rPr>
        <w:t>，</w:t>
      </w:r>
      <w:r w:rsidR="00951032">
        <w:rPr>
          <w:rFonts w:ascii="Times New Roman" w:eastAsia="標楷體" w:hAnsi="Times New Roman" w:cs="Times New Roman" w:hint="eastAsia"/>
          <w:kern w:val="0"/>
          <w:sz w:val="32"/>
          <w:szCs w:val="28"/>
        </w:rPr>
        <w:t>以落實達成</w:t>
      </w:r>
      <w:r w:rsidR="00951032">
        <w:rPr>
          <w:rFonts w:ascii="Times New Roman" w:eastAsia="標楷體" w:hAnsi="Times New Roman" w:cs="Times New Roman" w:hint="eastAsia"/>
          <w:kern w:val="0"/>
          <w:sz w:val="32"/>
          <w:szCs w:val="28"/>
        </w:rPr>
        <w:t>20</w:t>
      </w:r>
      <w:r w:rsidR="00263889">
        <w:rPr>
          <w:rFonts w:ascii="Times New Roman" w:eastAsia="標楷體" w:hAnsi="Times New Roman" w:cs="Times New Roman" w:hint="eastAsia"/>
          <w:kern w:val="0"/>
          <w:sz w:val="32"/>
          <w:szCs w:val="28"/>
        </w:rPr>
        <w:t>2</w:t>
      </w:r>
      <w:r w:rsidR="00951032">
        <w:rPr>
          <w:rFonts w:ascii="Times New Roman" w:eastAsia="標楷體" w:hAnsi="Times New Roman" w:cs="Times New Roman" w:hint="eastAsia"/>
          <w:kern w:val="0"/>
          <w:sz w:val="32"/>
          <w:szCs w:val="28"/>
        </w:rPr>
        <w:t>5</w:t>
      </w:r>
      <w:r w:rsidR="00951032">
        <w:rPr>
          <w:rFonts w:ascii="Times New Roman" w:eastAsia="標楷體" w:hAnsi="Times New Roman" w:cs="Times New Roman" w:hint="eastAsia"/>
          <w:kern w:val="0"/>
          <w:sz w:val="32"/>
          <w:szCs w:val="28"/>
        </w:rPr>
        <w:t>年</w:t>
      </w:r>
      <w:r w:rsidR="00951032">
        <w:rPr>
          <w:rFonts w:ascii="Times New Roman" w:eastAsia="標楷體" w:hAnsi="Times New Roman" w:cs="Times New Roman" w:hint="eastAsia"/>
          <w:kern w:val="0"/>
          <w:sz w:val="32"/>
          <w:szCs w:val="28"/>
        </w:rPr>
        <w:t>20GW</w:t>
      </w:r>
      <w:r w:rsidR="00951032">
        <w:rPr>
          <w:rFonts w:ascii="Times New Roman" w:eastAsia="標楷體" w:hAnsi="Times New Roman" w:cs="Times New Roman" w:hint="eastAsia"/>
          <w:kern w:val="0"/>
          <w:sz w:val="32"/>
          <w:szCs w:val="28"/>
        </w:rPr>
        <w:t>及</w:t>
      </w:r>
      <w:r w:rsidR="00263889">
        <w:rPr>
          <w:rFonts w:ascii="Times New Roman" w:eastAsia="標楷體" w:hAnsi="Times New Roman" w:cs="Times New Roman" w:hint="eastAsia"/>
          <w:kern w:val="0"/>
          <w:sz w:val="32"/>
          <w:szCs w:val="28"/>
        </w:rPr>
        <w:t>5.7</w:t>
      </w:r>
      <w:r w:rsidR="00951032">
        <w:rPr>
          <w:rFonts w:ascii="Times New Roman" w:eastAsia="標楷體" w:hAnsi="Times New Roman" w:cs="Times New Roman" w:hint="eastAsia"/>
          <w:kern w:val="0"/>
          <w:sz w:val="32"/>
          <w:szCs w:val="28"/>
        </w:rPr>
        <w:t>GW</w:t>
      </w:r>
      <w:r w:rsidR="00951032">
        <w:rPr>
          <w:rFonts w:ascii="Times New Roman" w:eastAsia="標楷體" w:hAnsi="Times New Roman" w:cs="Times New Roman" w:hint="eastAsia"/>
          <w:kern w:val="0"/>
          <w:sz w:val="32"/>
          <w:szCs w:val="28"/>
        </w:rPr>
        <w:t>目標。其中，</w:t>
      </w:r>
      <w:r w:rsidR="00304AF8">
        <w:rPr>
          <w:rFonts w:ascii="Times New Roman" w:eastAsia="標楷體" w:hAnsi="Times New Roman" w:cs="Times New Roman" w:hint="eastAsia"/>
          <w:kern w:val="0"/>
          <w:sz w:val="32"/>
          <w:szCs w:val="28"/>
        </w:rPr>
        <w:t>離</w:t>
      </w:r>
      <w:proofErr w:type="gramStart"/>
      <w:r w:rsidR="00304AF8">
        <w:rPr>
          <w:rFonts w:ascii="Times New Roman" w:eastAsia="標楷體" w:hAnsi="Times New Roman" w:cs="Times New Roman" w:hint="eastAsia"/>
          <w:kern w:val="0"/>
          <w:sz w:val="32"/>
          <w:szCs w:val="28"/>
        </w:rPr>
        <w:t>岸風電</w:t>
      </w:r>
      <w:r w:rsidR="00304AF8" w:rsidRPr="00304AF8">
        <w:rPr>
          <w:rFonts w:ascii="Times New Roman" w:eastAsia="標楷體" w:hAnsi="Times New Roman" w:cs="Times New Roman"/>
          <w:kern w:val="0"/>
          <w:sz w:val="32"/>
          <w:szCs w:val="28"/>
        </w:rPr>
        <w:t>部分</w:t>
      </w:r>
      <w:proofErr w:type="gramEnd"/>
      <w:r w:rsidR="00304AF8" w:rsidRPr="00304AF8">
        <w:rPr>
          <w:rFonts w:ascii="Times New Roman" w:eastAsia="標楷體" w:hAnsi="Times New Roman" w:cs="Times New Roman"/>
          <w:kern w:val="0"/>
          <w:sz w:val="32"/>
          <w:szCs w:val="28"/>
        </w:rPr>
        <w:t>風場去年受</w:t>
      </w:r>
      <w:proofErr w:type="gramStart"/>
      <w:r w:rsidR="00304AF8" w:rsidRPr="00304AF8">
        <w:rPr>
          <w:rFonts w:ascii="Times New Roman" w:eastAsia="標楷體" w:hAnsi="Times New Roman" w:cs="Times New Roman"/>
          <w:kern w:val="0"/>
          <w:sz w:val="32"/>
          <w:szCs w:val="28"/>
        </w:rPr>
        <w:t>疫</w:t>
      </w:r>
      <w:proofErr w:type="gramEnd"/>
      <w:r w:rsidR="00304AF8" w:rsidRPr="00304AF8">
        <w:rPr>
          <w:rFonts w:ascii="Times New Roman" w:eastAsia="標楷體" w:hAnsi="Times New Roman" w:cs="Times New Roman"/>
          <w:kern w:val="0"/>
          <w:sz w:val="32"/>
          <w:szCs w:val="28"/>
        </w:rPr>
        <w:t>情影響</w:t>
      </w:r>
      <w:r w:rsidR="00F134CD">
        <w:rPr>
          <w:rFonts w:ascii="Times New Roman" w:eastAsia="標楷體" w:hAnsi="Times New Roman" w:cs="Times New Roman" w:hint="eastAsia"/>
          <w:kern w:val="0"/>
          <w:sz w:val="32"/>
          <w:szCs w:val="28"/>
        </w:rPr>
        <w:t>延宕</w:t>
      </w:r>
      <w:r w:rsidR="00304AF8" w:rsidRPr="00304AF8">
        <w:rPr>
          <w:rFonts w:ascii="Times New Roman" w:eastAsia="標楷體" w:hAnsi="Times New Roman" w:cs="Times New Roman"/>
          <w:kern w:val="0"/>
          <w:sz w:val="32"/>
          <w:szCs w:val="28"/>
        </w:rPr>
        <w:t>，</w:t>
      </w:r>
      <w:r w:rsidR="00304AF8">
        <w:rPr>
          <w:rFonts w:ascii="Times New Roman" w:eastAsia="標楷體" w:hAnsi="Times New Roman" w:cs="Times New Roman" w:hint="eastAsia"/>
          <w:kern w:val="0"/>
          <w:sz w:val="32"/>
          <w:szCs w:val="28"/>
        </w:rPr>
        <w:t>今</w:t>
      </w:r>
      <w:r w:rsidR="00304AF8" w:rsidRPr="00304AF8">
        <w:rPr>
          <w:rFonts w:ascii="Times New Roman" w:eastAsia="標楷體" w:hAnsi="Times New Roman" w:cs="Times New Roman"/>
          <w:kern w:val="0"/>
          <w:sz w:val="32"/>
          <w:szCs w:val="28"/>
        </w:rPr>
        <w:t>年業者</w:t>
      </w:r>
      <w:r w:rsidR="00304AF8">
        <w:rPr>
          <w:rFonts w:ascii="Times New Roman" w:eastAsia="標楷體" w:hAnsi="Times New Roman" w:cs="Times New Roman" w:hint="eastAsia"/>
          <w:kern w:val="0"/>
          <w:sz w:val="32"/>
          <w:szCs w:val="28"/>
        </w:rPr>
        <w:t>將加速建置</w:t>
      </w:r>
      <w:r w:rsidR="00304AF8" w:rsidRPr="00304AF8">
        <w:rPr>
          <w:rFonts w:ascii="Times New Roman" w:eastAsia="標楷體" w:hAnsi="Times New Roman" w:cs="Times New Roman"/>
          <w:kern w:val="0"/>
          <w:sz w:val="32"/>
          <w:szCs w:val="28"/>
        </w:rPr>
        <w:t>。</w:t>
      </w:r>
    </w:p>
    <w:p w:rsidR="009424F2" w:rsidRDefault="009907B4" w:rsidP="005762A2">
      <w:pPr>
        <w:pStyle w:val="af0"/>
        <w:widowControl/>
        <w:numPr>
          <w:ilvl w:val="0"/>
          <w:numId w:val="16"/>
        </w:numPr>
        <w:spacing w:beforeLines="50" w:before="180" w:after="50" w:line="460" w:lineRule="exact"/>
        <w:ind w:leftChars="118" w:left="1093"/>
        <w:jc w:val="both"/>
        <w:rPr>
          <w:rFonts w:ascii="Times New Roman" w:eastAsia="標楷體" w:hAnsi="Times New Roman" w:cs="Times New Roman"/>
          <w:kern w:val="0"/>
          <w:sz w:val="32"/>
          <w:szCs w:val="28"/>
        </w:rPr>
      </w:pPr>
      <w:r>
        <w:rPr>
          <w:rFonts w:ascii="Times New Roman" w:eastAsia="標楷體" w:hAnsi="Times New Roman" w:cs="Times New Roman" w:hint="eastAsia"/>
          <w:b/>
          <w:kern w:val="0"/>
          <w:sz w:val="32"/>
          <w:szCs w:val="28"/>
        </w:rPr>
        <w:lastRenderedPageBreak/>
        <w:t>外商持續加大在</w:t>
      </w:r>
      <w:proofErr w:type="gramStart"/>
      <w:r>
        <w:rPr>
          <w:rFonts w:ascii="Times New Roman" w:eastAsia="標楷體" w:hAnsi="Times New Roman" w:cs="Times New Roman" w:hint="eastAsia"/>
          <w:b/>
          <w:kern w:val="0"/>
          <w:sz w:val="32"/>
          <w:szCs w:val="28"/>
        </w:rPr>
        <w:t>臺</w:t>
      </w:r>
      <w:proofErr w:type="gramEnd"/>
      <w:r>
        <w:rPr>
          <w:rFonts w:ascii="Times New Roman" w:eastAsia="標楷體" w:hAnsi="Times New Roman" w:cs="Times New Roman" w:hint="eastAsia"/>
          <w:b/>
          <w:kern w:val="0"/>
          <w:sz w:val="32"/>
          <w:szCs w:val="28"/>
        </w:rPr>
        <w:t>投資</w:t>
      </w:r>
      <w:r w:rsidR="00573AF3">
        <w:rPr>
          <w:rFonts w:ascii="新細明體" w:eastAsia="新細明體" w:hAnsi="新細明體" w:cs="Times New Roman" w:hint="eastAsia"/>
          <w:b/>
          <w:kern w:val="0"/>
          <w:sz w:val="32"/>
          <w:szCs w:val="28"/>
        </w:rPr>
        <w:t>：</w:t>
      </w:r>
      <w:r w:rsidR="00BF7BED">
        <w:rPr>
          <w:rFonts w:ascii="Times New Roman" w:eastAsia="標楷體" w:hAnsi="Times New Roman" w:cs="Times New Roman" w:hint="eastAsia"/>
          <w:kern w:val="0"/>
          <w:sz w:val="32"/>
          <w:szCs w:val="28"/>
        </w:rPr>
        <w:t>去年</w:t>
      </w:r>
      <w:r w:rsidR="00A33492">
        <w:rPr>
          <w:rFonts w:ascii="Times New Roman" w:eastAsia="標楷體" w:hAnsi="Times New Roman" w:cs="Times New Roman" w:hint="eastAsia"/>
          <w:kern w:val="0"/>
          <w:sz w:val="32"/>
          <w:szCs w:val="28"/>
        </w:rPr>
        <w:t>國際指標科技大廠</w:t>
      </w:r>
      <w:r w:rsidR="00133E2D">
        <w:rPr>
          <w:rFonts w:ascii="Times New Roman" w:eastAsia="標楷體" w:hAnsi="Times New Roman" w:cs="Times New Roman" w:hint="eastAsia"/>
          <w:kern w:val="0"/>
          <w:sz w:val="32"/>
          <w:szCs w:val="28"/>
        </w:rPr>
        <w:t>，</w:t>
      </w:r>
      <w:r w:rsidR="00584DA3" w:rsidRPr="00133E2D">
        <w:rPr>
          <w:rFonts w:ascii="Times New Roman" w:eastAsia="標楷體" w:hAnsi="Times New Roman" w:cs="Times New Roman"/>
          <w:kern w:val="0"/>
          <w:sz w:val="32"/>
          <w:szCs w:val="28"/>
        </w:rPr>
        <w:t xml:space="preserve"> </w:t>
      </w:r>
      <w:r w:rsidR="00133E2D" w:rsidRPr="00133E2D">
        <w:rPr>
          <w:rFonts w:ascii="Times New Roman" w:eastAsia="標楷體" w:hAnsi="Times New Roman" w:cs="Times New Roman"/>
          <w:kern w:val="0"/>
          <w:sz w:val="32"/>
          <w:szCs w:val="28"/>
        </w:rPr>
        <w:t>Googl</w:t>
      </w:r>
      <w:r w:rsidR="00133E2D" w:rsidRPr="00133E2D">
        <w:rPr>
          <w:rFonts w:ascii="Times New Roman" w:eastAsia="標楷體" w:hAnsi="Times New Roman" w:cs="Times New Roman" w:hint="eastAsia"/>
          <w:kern w:val="0"/>
          <w:sz w:val="32"/>
          <w:szCs w:val="28"/>
        </w:rPr>
        <w:t>e</w:t>
      </w:r>
      <w:r w:rsidR="00133E2D" w:rsidRPr="00133E2D">
        <w:rPr>
          <w:rFonts w:ascii="Times New Roman" w:eastAsia="標楷體" w:hAnsi="Times New Roman" w:cs="Times New Roman" w:hint="eastAsia"/>
          <w:kern w:val="0"/>
          <w:sz w:val="32"/>
          <w:szCs w:val="28"/>
        </w:rPr>
        <w:t>、</w:t>
      </w:r>
      <w:r w:rsidR="00133E2D">
        <w:rPr>
          <w:rFonts w:ascii="Times New Roman" w:eastAsia="標楷體" w:hAnsi="Times New Roman" w:cs="Times New Roman" w:hint="eastAsia"/>
          <w:kern w:val="0"/>
          <w:sz w:val="32"/>
          <w:szCs w:val="28"/>
        </w:rPr>
        <w:t>Microsoft</w:t>
      </w:r>
      <w:r w:rsidR="00133E2D">
        <w:rPr>
          <w:rFonts w:ascii="Times New Roman" w:eastAsia="標楷體" w:hAnsi="Times New Roman" w:cs="Times New Roman" w:hint="eastAsia"/>
          <w:kern w:val="0"/>
          <w:sz w:val="32"/>
          <w:szCs w:val="28"/>
        </w:rPr>
        <w:t>等</w:t>
      </w:r>
      <w:r w:rsidR="00A33492">
        <w:rPr>
          <w:rFonts w:ascii="Times New Roman" w:eastAsia="標楷體" w:hAnsi="Times New Roman" w:cs="Times New Roman" w:hint="eastAsia"/>
          <w:kern w:val="0"/>
          <w:sz w:val="32"/>
          <w:szCs w:val="28"/>
        </w:rPr>
        <w:t>紛紛</w:t>
      </w:r>
      <w:r w:rsidR="00BF7BED">
        <w:rPr>
          <w:rFonts w:ascii="Times New Roman" w:eastAsia="標楷體" w:hAnsi="Times New Roman" w:cs="Times New Roman" w:hint="eastAsia"/>
          <w:kern w:val="0"/>
          <w:sz w:val="32"/>
          <w:szCs w:val="28"/>
        </w:rPr>
        <w:t>宣示擴</w:t>
      </w:r>
      <w:r w:rsidR="00A33492">
        <w:rPr>
          <w:rFonts w:ascii="Times New Roman" w:eastAsia="標楷體" w:hAnsi="Times New Roman" w:cs="Times New Roman" w:hint="eastAsia"/>
          <w:kern w:val="0"/>
          <w:sz w:val="32"/>
          <w:szCs w:val="28"/>
        </w:rPr>
        <w:t>大在</w:t>
      </w:r>
      <w:proofErr w:type="gramStart"/>
      <w:r w:rsidR="00A33492">
        <w:rPr>
          <w:rFonts w:ascii="Times New Roman" w:eastAsia="標楷體" w:hAnsi="Times New Roman" w:cs="Times New Roman" w:hint="eastAsia"/>
          <w:kern w:val="0"/>
          <w:sz w:val="32"/>
          <w:szCs w:val="28"/>
        </w:rPr>
        <w:t>臺</w:t>
      </w:r>
      <w:proofErr w:type="gramEnd"/>
      <w:r w:rsidR="00A33492">
        <w:rPr>
          <w:rFonts w:ascii="Times New Roman" w:eastAsia="標楷體" w:hAnsi="Times New Roman" w:cs="Times New Roman" w:hint="eastAsia"/>
          <w:kern w:val="0"/>
          <w:sz w:val="32"/>
          <w:szCs w:val="28"/>
        </w:rPr>
        <w:t>投資</w:t>
      </w:r>
      <w:r w:rsidR="00584DA3">
        <w:rPr>
          <w:rFonts w:ascii="標楷體" w:eastAsia="標楷體" w:hAnsi="標楷體" w:cs="Times New Roman" w:hint="eastAsia"/>
          <w:kern w:val="0"/>
          <w:sz w:val="32"/>
          <w:szCs w:val="28"/>
        </w:rPr>
        <w:t>；</w:t>
      </w:r>
      <w:proofErr w:type="gramStart"/>
      <w:r w:rsidR="00BD48CC">
        <w:rPr>
          <w:rFonts w:ascii="Times New Roman" w:eastAsia="標楷體" w:hAnsi="Times New Roman" w:cs="Times New Roman" w:hint="eastAsia"/>
          <w:kern w:val="0"/>
          <w:sz w:val="32"/>
          <w:szCs w:val="28"/>
        </w:rPr>
        <w:t>國際綠能產業</w:t>
      </w:r>
      <w:proofErr w:type="gramEnd"/>
      <w:r w:rsidR="00BD48CC">
        <w:rPr>
          <w:rFonts w:ascii="Times New Roman" w:eastAsia="標楷體" w:hAnsi="Times New Roman" w:cs="Times New Roman" w:hint="eastAsia"/>
          <w:kern w:val="0"/>
          <w:sz w:val="32"/>
          <w:szCs w:val="28"/>
        </w:rPr>
        <w:t>大廠</w:t>
      </w:r>
      <w:r w:rsidR="0036005C">
        <w:rPr>
          <w:rFonts w:ascii="Times New Roman" w:eastAsia="標楷體" w:hAnsi="Times New Roman" w:cs="Times New Roman" w:hint="eastAsia"/>
          <w:kern w:val="0"/>
          <w:sz w:val="32"/>
          <w:szCs w:val="28"/>
        </w:rPr>
        <w:t>，</w:t>
      </w:r>
      <w:proofErr w:type="gramStart"/>
      <w:r w:rsidR="00710A61">
        <w:rPr>
          <w:rFonts w:ascii="Times New Roman" w:eastAsia="標楷體" w:hAnsi="Times New Roman" w:cs="Times New Roman" w:hint="eastAsia"/>
          <w:kern w:val="0"/>
          <w:sz w:val="32"/>
          <w:szCs w:val="28"/>
        </w:rPr>
        <w:t>沃旭</w:t>
      </w:r>
      <w:proofErr w:type="gramEnd"/>
      <w:r w:rsidR="00755EBF" w:rsidRPr="00133E2D">
        <w:rPr>
          <w:rFonts w:ascii="Times New Roman" w:eastAsia="標楷體" w:hAnsi="Times New Roman" w:cs="Times New Roman" w:hint="eastAsia"/>
          <w:kern w:val="0"/>
          <w:sz w:val="32"/>
          <w:szCs w:val="28"/>
        </w:rPr>
        <w:t>、</w:t>
      </w:r>
      <w:r w:rsidR="00710A61">
        <w:rPr>
          <w:rFonts w:ascii="Times New Roman" w:eastAsia="標楷體" w:hAnsi="Times New Roman" w:cs="Times New Roman" w:hint="eastAsia"/>
          <w:kern w:val="0"/>
          <w:sz w:val="32"/>
          <w:szCs w:val="28"/>
        </w:rPr>
        <w:t>東京電力</w:t>
      </w:r>
      <w:r w:rsidR="00755EBF">
        <w:rPr>
          <w:rFonts w:ascii="Times New Roman" w:eastAsia="標楷體" w:hAnsi="Times New Roman" w:cs="Times New Roman" w:hint="eastAsia"/>
          <w:kern w:val="0"/>
          <w:sz w:val="32"/>
          <w:szCs w:val="28"/>
        </w:rPr>
        <w:t>等廠</w:t>
      </w:r>
      <w:r w:rsidR="00710A61">
        <w:rPr>
          <w:rFonts w:ascii="Times New Roman" w:eastAsia="標楷體" w:hAnsi="Times New Roman" w:cs="Times New Roman" w:hint="eastAsia"/>
          <w:kern w:val="0"/>
          <w:sz w:val="32"/>
          <w:szCs w:val="28"/>
        </w:rPr>
        <w:t>商</w:t>
      </w:r>
      <w:r w:rsidR="00BD48CC">
        <w:rPr>
          <w:rFonts w:ascii="Times New Roman" w:eastAsia="標楷體" w:hAnsi="Times New Roman" w:cs="Times New Roman" w:hint="eastAsia"/>
          <w:kern w:val="0"/>
          <w:sz w:val="32"/>
          <w:szCs w:val="28"/>
        </w:rPr>
        <w:t>亦積極參與</w:t>
      </w:r>
      <w:proofErr w:type="gramStart"/>
      <w:r w:rsidR="00BD48CC">
        <w:rPr>
          <w:rFonts w:ascii="Times New Roman" w:eastAsia="標楷體" w:hAnsi="Times New Roman" w:cs="Times New Roman" w:hint="eastAsia"/>
          <w:kern w:val="0"/>
          <w:sz w:val="32"/>
          <w:szCs w:val="28"/>
        </w:rPr>
        <w:t>臺灣綠能建設</w:t>
      </w:r>
      <w:proofErr w:type="gramEnd"/>
      <w:r w:rsidR="00BD48CC">
        <w:rPr>
          <w:rFonts w:ascii="Times New Roman" w:eastAsia="標楷體" w:hAnsi="Times New Roman" w:cs="Times New Roman" w:hint="eastAsia"/>
          <w:kern w:val="0"/>
          <w:sz w:val="32"/>
          <w:szCs w:val="28"/>
        </w:rPr>
        <w:t>。</w:t>
      </w:r>
      <w:proofErr w:type="gramStart"/>
      <w:r w:rsidR="00BD48CC">
        <w:rPr>
          <w:rFonts w:ascii="Times New Roman" w:eastAsia="標楷體" w:hAnsi="Times New Roman" w:cs="Times New Roman" w:hint="eastAsia"/>
          <w:kern w:val="0"/>
          <w:sz w:val="32"/>
          <w:szCs w:val="28"/>
        </w:rPr>
        <w:t>此外，</w:t>
      </w:r>
      <w:proofErr w:type="gramEnd"/>
      <w:r w:rsidR="00BD48CC">
        <w:rPr>
          <w:rFonts w:ascii="Times New Roman" w:eastAsia="標楷體" w:hAnsi="Times New Roman" w:cs="Times New Roman" w:hint="eastAsia"/>
          <w:kern w:val="0"/>
          <w:sz w:val="32"/>
          <w:szCs w:val="28"/>
        </w:rPr>
        <w:t>國際半導體材料及設備</w:t>
      </w:r>
      <w:proofErr w:type="gramStart"/>
      <w:r w:rsidR="00BD48CC">
        <w:rPr>
          <w:rFonts w:ascii="Times New Roman" w:eastAsia="標楷體" w:hAnsi="Times New Roman" w:cs="Times New Roman" w:hint="eastAsia"/>
          <w:kern w:val="0"/>
          <w:sz w:val="32"/>
          <w:szCs w:val="28"/>
        </w:rPr>
        <w:t>供應鏈大廠</w:t>
      </w:r>
      <w:proofErr w:type="gramEnd"/>
      <w:r w:rsidR="00A12B01">
        <w:rPr>
          <w:rFonts w:ascii="Times New Roman" w:eastAsia="標楷體" w:hAnsi="Times New Roman" w:cs="Times New Roman" w:hint="eastAsia"/>
          <w:kern w:val="0"/>
          <w:sz w:val="32"/>
          <w:szCs w:val="28"/>
        </w:rPr>
        <w:t>，</w:t>
      </w:r>
      <w:r w:rsidR="004D38C3">
        <w:rPr>
          <w:rFonts w:ascii="Times New Roman" w:eastAsia="標楷體" w:hAnsi="Times New Roman" w:cs="Times New Roman" w:hint="eastAsia"/>
          <w:kern w:val="0"/>
          <w:sz w:val="32"/>
          <w:szCs w:val="28"/>
        </w:rPr>
        <w:t>艾司摩爾</w:t>
      </w:r>
      <w:r w:rsidR="00A12B01" w:rsidRPr="00133E2D">
        <w:rPr>
          <w:rFonts w:ascii="Times New Roman" w:eastAsia="標楷體" w:hAnsi="Times New Roman" w:cs="Times New Roman" w:hint="eastAsia"/>
          <w:kern w:val="0"/>
          <w:sz w:val="32"/>
          <w:szCs w:val="28"/>
        </w:rPr>
        <w:t>、</w:t>
      </w:r>
      <w:r w:rsidR="004D38C3">
        <w:rPr>
          <w:rFonts w:ascii="Times New Roman" w:eastAsia="標楷體" w:hAnsi="Times New Roman" w:cs="Times New Roman" w:hint="eastAsia"/>
          <w:kern w:val="0"/>
          <w:sz w:val="32"/>
          <w:szCs w:val="28"/>
        </w:rPr>
        <w:t>英格特</w:t>
      </w:r>
      <w:r w:rsidR="00A12B01">
        <w:rPr>
          <w:rFonts w:ascii="Times New Roman" w:eastAsia="標楷體" w:hAnsi="Times New Roman" w:cs="Times New Roman" w:hint="eastAsia"/>
          <w:kern w:val="0"/>
          <w:sz w:val="32"/>
          <w:szCs w:val="28"/>
        </w:rPr>
        <w:t>等廠商</w:t>
      </w:r>
      <w:r w:rsidR="00BD48CC">
        <w:rPr>
          <w:rFonts w:ascii="Times New Roman" w:eastAsia="標楷體" w:hAnsi="Times New Roman" w:cs="Times New Roman" w:hint="eastAsia"/>
          <w:kern w:val="0"/>
          <w:sz w:val="32"/>
          <w:szCs w:val="28"/>
        </w:rPr>
        <w:t>亦持續加碼投資臺灣，</w:t>
      </w:r>
      <w:r w:rsidR="0036003F">
        <w:rPr>
          <w:rFonts w:ascii="Times New Roman" w:eastAsia="標楷體" w:hAnsi="Times New Roman" w:cs="Times New Roman" w:hint="eastAsia"/>
          <w:kern w:val="0"/>
          <w:sz w:val="32"/>
          <w:szCs w:val="28"/>
        </w:rPr>
        <w:t>深化在</w:t>
      </w:r>
      <w:proofErr w:type="gramStart"/>
      <w:r w:rsidR="0036003F">
        <w:rPr>
          <w:rFonts w:ascii="Times New Roman" w:eastAsia="標楷體" w:hAnsi="Times New Roman" w:cs="Times New Roman" w:hint="eastAsia"/>
          <w:kern w:val="0"/>
          <w:sz w:val="32"/>
          <w:szCs w:val="28"/>
        </w:rPr>
        <w:t>臺</w:t>
      </w:r>
      <w:proofErr w:type="gramEnd"/>
      <w:r w:rsidR="0036003F">
        <w:rPr>
          <w:rFonts w:ascii="Times New Roman" w:eastAsia="標楷體" w:hAnsi="Times New Roman" w:cs="Times New Roman" w:hint="eastAsia"/>
          <w:kern w:val="0"/>
          <w:sz w:val="32"/>
          <w:szCs w:val="28"/>
        </w:rPr>
        <w:t>供應鏈</w:t>
      </w:r>
      <w:r w:rsidR="009424F2">
        <w:rPr>
          <w:rFonts w:ascii="Times New Roman" w:eastAsia="標楷體" w:hAnsi="Times New Roman" w:cs="Times New Roman" w:hint="eastAsia"/>
          <w:kern w:val="0"/>
          <w:sz w:val="32"/>
          <w:szCs w:val="28"/>
        </w:rPr>
        <w:t>。</w:t>
      </w:r>
    </w:p>
    <w:p w:rsidR="007C3CB7" w:rsidRPr="00BE7A2C" w:rsidRDefault="00EE01E7" w:rsidP="005762A2">
      <w:pPr>
        <w:pStyle w:val="af0"/>
        <w:widowControl/>
        <w:numPr>
          <w:ilvl w:val="0"/>
          <w:numId w:val="16"/>
        </w:numPr>
        <w:spacing w:beforeLines="50" w:before="180" w:after="50" w:line="460" w:lineRule="exact"/>
        <w:ind w:leftChars="118" w:left="1093"/>
        <w:jc w:val="both"/>
        <w:rPr>
          <w:rFonts w:ascii="Times New Roman" w:eastAsia="標楷體" w:hAnsi="Times New Roman" w:cs="Times New Roman"/>
          <w:kern w:val="0"/>
          <w:sz w:val="32"/>
          <w:szCs w:val="28"/>
        </w:rPr>
      </w:pPr>
      <w:proofErr w:type="gramStart"/>
      <w:r>
        <w:rPr>
          <w:rFonts w:ascii="Times New Roman" w:eastAsia="標楷體" w:hAnsi="Times New Roman" w:cs="Times New Roman" w:hint="eastAsia"/>
          <w:b/>
          <w:kern w:val="0"/>
          <w:sz w:val="32"/>
          <w:szCs w:val="28"/>
        </w:rPr>
        <w:t>臺</w:t>
      </w:r>
      <w:proofErr w:type="gramEnd"/>
      <w:r>
        <w:rPr>
          <w:rFonts w:ascii="Times New Roman" w:eastAsia="標楷體" w:hAnsi="Times New Roman" w:cs="Times New Roman" w:hint="eastAsia"/>
          <w:b/>
          <w:kern w:val="0"/>
          <w:sz w:val="32"/>
          <w:szCs w:val="28"/>
        </w:rPr>
        <w:t>商</w:t>
      </w:r>
      <w:r w:rsidR="00BF7BED">
        <w:rPr>
          <w:rFonts w:ascii="Times New Roman" w:eastAsia="標楷體" w:hAnsi="Times New Roman" w:cs="Times New Roman" w:hint="eastAsia"/>
          <w:b/>
          <w:kern w:val="0"/>
          <w:sz w:val="32"/>
          <w:szCs w:val="28"/>
        </w:rPr>
        <w:t>回台投資</w:t>
      </w:r>
      <w:r>
        <w:rPr>
          <w:rFonts w:ascii="Times New Roman" w:eastAsia="標楷體" w:hAnsi="Times New Roman" w:cs="Times New Roman" w:hint="eastAsia"/>
          <w:b/>
          <w:kern w:val="0"/>
          <w:sz w:val="32"/>
          <w:szCs w:val="28"/>
        </w:rPr>
        <w:t>持續</w:t>
      </w:r>
      <w:r w:rsidR="00BF7BED">
        <w:rPr>
          <w:rFonts w:ascii="Times New Roman" w:eastAsia="標楷體" w:hAnsi="Times New Roman" w:cs="Times New Roman" w:hint="eastAsia"/>
          <w:b/>
          <w:kern w:val="0"/>
          <w:sz w:val="32"/>
          <w:szCs w:val="28"/>
        </w:rPr>
        <w:t>落實</w:t>
      </w:r>
      <w:r w:rsidR="009424F2" w:rsidRPr="009424F2">
        <w:rPr>
          <w:rFonts w:ascii="Times New Roman" w:eastAsia="標楷體" w:hAnsi="Times New Roman" w:cs="Times New Roman" w:hint="eastAsia"/>
          <w:b/>
          <w:kern w:val="0"/>
          <w:sz w:val="32"/>
          <w:szCs w:val="28"/>
        </w:rPr>
        <w:t>：</w:t>
      </w:r>
      <w:r w:rsidR="00CC3515" w:rsidRPr="00F134CD">
        <w:rPr>
          <w:rFonts w:ascii="Times New Roman" w:eastAsia="標楷體" w:hAnsi="Times New Roman" w:cs="Times New Roman" w:hint="eastAsia"/>
          <w:kern w:val="0"/>
          <w:sz w:val="32"/>
          <w:szCs w:val="28"/>
        </w:rPr>
        <w:t>依據經濟部統計，</w:t>
      </w:r>
      <w:r w:rsidR="00F653B2">
        <w:rPr>
          <w:rFonts w:ascii="Times New Roman" w:eastAsia="標楷體" w:hAnsi="Times New Roman" w:cs="Times New Roman" w:hint="eastAsia"/>
          <w:kern w:val="0"/>
          <w:sz w:val="32"/>
          <w:szCs w:val="28"/>
        </w:rPr>
        <w:t>歡迎</w:t>
      </w:r>
      <w:r w:rsidR="00FD1D05">
        <w:rPr>
          <w:rFonts w:ascii="Times New Roman" w:eastAsia="標楷體" w:hAnsi="Times New Roman" w:cs="Times New Roman" w:hint="eastAsia"/>
          <w:kern w:val="0"/>
          <w:sz w:val="32"/>
          <w:szCs w:val="28"/>
        </w:rPr>
        <w:t>台</w:t>
      </w:r>
      <w:r w:rsidR="00F653B2">
        <w:rPr>
          <w:rFonts w:ascii="Times New Roman" w:eastAsia="標楷體" w:hAnsi="Times New Roman" w:cs="Times New Roman" w:hint="eastAsia"/>
          <w:kern w:val="0"/>
          <w:sz w:val="32"/>
          <w:szCs w:val="28"/>
        </w:rPr>
        <w:t>商回</w:t>
      </w:r>
      <w:r w:rsidR="00FD1D05">
        <w:rPr>
          <w:rFonts w:ascii="Times New Roman" w:eastAsia="標楷體" w:hAnsi="Times New Roman" w:cs="Times New Roman" w:hint="eastAsia"/>
          <w:kern w:val="0"/>
          <w:sz w:val="32"/>
          <w:szCs w:val="28"/>
        </w:rPr>
        <w:t>台</w:t>
      </w:r>
      <w:r w:rsidR="00F653B2">
        <w:rPr>
          <w:rFonts w:ascii="Times New Roman" w:eastAsia="標楷體" w:hAnsi="Times New Roman" w:cs="Times New Roman" w:hint="eastAsia"/>
          <w:kern w:val="0"/>
          <w:sz w:val="32"/>
          <w:szCs w:val="28"/>
        </w:rPr>
        <w:t>投資行動方案已吸引</w:t>
      </w:r>
      <w:r w:rsidR="00F852CD" w:rsidRPr="00F852CD">
        <w:rPr>
          <w:rFonts w:ascii="Times New Roman" w:eastAsia="標楷體" w:hAnsi="Times New Roman" w:cs="Times New Roman" w:hint="eastAsia"/>
          <w:kern w:val="0"/>
          <w:sz w:val="32"/>
          <w:szCs w:val="28"/>
        </w:rPr>
        <w:t>209</w:t>
      </w:r>
      <w:r w:rsidR="00F653B2">
        <w:rPr>
          <w:rFonts w:ascii="Times New Roman" w:eastAsia="標楷體" w:hAnsi="Times New Roman" w:cs="Times New Roman" w:hint="eastAsia"/>
          <w:kern w:val="0"/>
          <w:sz w:val="32"/>
          <w:szCs w:val="28"/>
        </w:rPr>
        <w:t>家公司，總投資金額</w:t>
      </w:r>
      <w:r w:rsidR="00F653B2" w:rsidRPr="00F653B2">
        <w:rPr>
          <w:rFonts w:ascii="Times New Roman" w:eastAsia="標楷體" w:hAnsi="Times New Roman" w:cs="Times New Roman" w:hint="eastAsia"/>
          <w:kern w:val="0"/>
          <w:sz w:val="32"/>
          <w:szCs w:val="28"/>
          <w:u w:val="single"/>
        </w:rPr>
        <w:t xml:space="preserve"> </w:t>
      </w:r>
      <w:r w:rsidR="00F852CD" w:rsidRPr="00F852CD">
        <w:rPr>
          <w:rFonts w:ascii="Times New Roman" w:eastAsia="標楷體" w:hAnsi="Times New Roman" w:cs="Times New Roman" w:hint="eastAsia"/>
          <w:kern w:val="0"/>
          <w:sz w:val="32"/>
          <w:szCs w:val="28"/>
        </w:rPr>
        <w:t>7,925</w:t>
      </w:r>
      <w:r w:rsidR="00F653B2">
        <w:rPr>
          <w:rFonts w:ascii="Times New Roman" w:eastAsia="標楷體" w:hAnsi="Times New Roman" w:cs="Times New Roman" w:hint="eastAsia"/>
          <w:kern w:val="0"/>
          <w:sz w:val="32"/>
          <w:szCs w:val="28"/>
        </w:rPr>
        <w:t>億元</w:t>
      </w:r>
      <w:r w:rsidR="00B87304">
        <w:rPr>
          <w:rFonts w:ascii="Times New Roman" w:eastAsia="標楷體" w:hAnsi="Times New Roman" w:cs="Times New Roman" w:hint="eastAsia"/>
          <w:kern w:val="0"/>
          <w:sz w:val="32"/>
          <w:szCs w:val="28"/>
        </w:rPr>
        <w:t>，</w:t>
      </w:r>
      <w:r w:rsidR="00A7049E" w:rsidRPr="00F134CD">
        <w:rPr>
          <w:rFonts w:ascii="Times New Roman" w:eastAsia="標楷體" w:hAnsi="Times New Roman" w:cs="Times New Roman" w:hint="eastAsia"/>
          <w:kern w:val="0"/>
          <w:sz w:val="32"/>
          <w:szCs w:val="28"/>
        </w:rPr>
        <w:t>截至</w:t>
      </w:r>
      <w:r w:rsidR="00A7049E">
        <w:rPr>
          <w:rFonts w:ascii="Times New Roman" w:eastAsia="標楷體" w:hAnsi="Times New Roman" w:cs="Times New Roman" w:hint="eastAsia"/>
          <w:kern w:val="0"/>
          <w:sz w:val="32"/>
          <w:szCs w:val="28"/>
        </w:rPr>
        <w:t>2020</w:t>
      </w:r>
      <w:r w:rsidR="00A7049E">
        <w:rPr>
          <w:rFonts w:ascii="Times New Roman" w:eastAsia="標楷體" w:hAnsi="Times New Roman" w:cs="Times New Roman" w:hint="eastAsia"/>
          <w:kern w:val="0"/>
          <w:sz w:val="32"/>
          <w:szCs w:val="28"/>
        </w:rPr>
        <w:t>年底</w:t>
      </w:r>
      <w:proofErr w:type="gramStart"/>
      <w:r w:rsidR="008F66AA">
        <w:rPr>
          <w:rFonts w:ascii="Times New Roman" w:eastAsia="標楷體" w:hAnsi="Times New Roman" w:cs="Times New Roman" w:hint="eastAsia"/>
          <w:kern w:val="0"/>
          <w:sz w:val="32"/>
          <w:szCs w:val="28"/>
        </w:rPr>
        <w:t>臺</w:t>
      </w:r>
      <w:proofErr w:type="gramEnd"/>
      <w:r w:rsidR="00F251F9">
        <w:rPr>
          <w:rFonts w:ascii="Times New Roman" w:eastAsia="標楷體" w:hAnsi="Times New Roman" w:cs="Times New Roman" w:hint="eastAsia"/>
          <w:kern w:val="0"/>
          <w:sz w:val="32"/>
          <w:szCs w:val="28"/>
        </w:rPr>
        <w:t>商回</w:t>
      </w:r>
      <w:proofErr w:type="gramStart"/>
      <w:r w:rsidR="008F66AA">
        <w:rPr>
          <w:rFonts w:ascii="Times New Roman" w:eastAsia="標楷體" w:hAnsi="Times New Roman" w:cs="Times New Roman" w:hint="eastAsia"/>
          <w:kern w:val="0"/>
          <w:sz w:val="32"/>
          <w:szCs w:val="28"/>
        </w:rPr>
        <w:t>臺</w:t>
      </w:r>
      <w:proofErr w:type="gramEnd"/>
      <w:r w:rsidR="00A7049E">
        <w:rPr>
          <w:rFonts w:ascii="Times New Roman" w:eastAsia="標楷體" w:hAnsi="Times New Roman" w:cs="Times New Roman" w:hint="eastAsia"/>
          <w:kern w:val="0"/>
          <w:sz w:val="32"/>
          <w:szCs w:val="28"/>
        </w:rPr>
        <w:t>已落實投資</w:t>
      </w:r>
      <w:r w:rsidR="00A7049E" w:rsidRPr="00F55D34">
        <w:rPr>
          <w:rFonts w:ascii="Times New Roman" w:eastAsia="標楷體" w:hAnsi="Times New Roman" w:cs="Times New Roman" w:hint="eastAsia"/>
          <w:color w:val="000000" w:themeColor="text1"/>
          <w:kern w:val="0"/>
          <w:sz w:val="32"/>
          <w:szCs w:val="28"/>
        </w:rPr>
        <w:t>4,72</w:t>
      </w:r>
      <w:r w:rsidR="009F2269">
        <w:rPr>
          <w:rFonts w:ascii="Times New Roman" w:eastAsia="標楷體" w:hAnsi="Times New Roman" w:cs="Times New Roman" w:hint="eastAsia"/>
          <w:color w:val="000000" w:themeColor="text1"/>
          <w:kern w:val="0"/>
          <w:sz w:val="32"/>
          <w:szCs w:val="28"/>
        </w:rPr>
        <w:t>5</w:t>
      </w:r>
      <w:r w:rsidR="00A7049E">
        <w:rPr>
          <w:rFonts w:ascii="Times New Roman" w:eastAsia="標楷體" w:hAnsi="Times New Roman" w:cs="Times New Roman" w:hint="eastAsia"/>
          <w:kern w:val="0"/>
          <w:sz w:val="32"/>
          <w:szCs w:val="28"/>
        </w:rPr>
        <w:t>億元，</w:t>
      </w:r>
      <w:r w:rsidR="002425FD">
        <w:rPr>
          <w:rFonts w:ascii="Times New Roman" w:eastAsia="標楷體" w:hAnsi="Times New Roman" w:cs="Times New Roman" w:hint="eastAsia"/>
          <w:kern w:val="0"/>
          <w:sz w:val="32"/>
          <w:szCs w:val="28"/>
        </w:rPr>
        <w:t>今年</w:t>
      </w:r>
      <w:r w:rsidR="00CE1A71">
        <w:rPr>
          <w:rFonts w:ascii="Times New Roman" w:eastAsia="標楷體" w:hAnsi="Times New Roman" w:cs="Times New Roman" w:hint="eastAsia"/>
          <w:sz w:val="32"/>
          <w:szCs w:val="32"/>
        </w:rPr>
        <w:t>2</w:t>
      </w:r>
      <w:r w:rsidR="00CE1A71">
        <w:rPr>
          <w:rFonts w:ascii="Times New Roman" w:eastAsia="標楷體" w:hAnsi="Times New Roman" w:cs="Times New Roman" w:hint="eastAsia"/>
          <w:sz w:val="32"/>
          <w:szCs w:val="32"/>
        </w:rPr>
        <w:t>月</w:t>
      </w:r>
      <w:r w:rsidR="002951A9" w:rsidRPr="00F55D34">
        <w:rPr>
          <w:rFonts w:ascii="Times New Roman" w:eastAsia="標楷體" w:hAnsi="Times New Roman" w:cs="Times New Roman" w:hint="eastAsia"/>
          <w:color w:val="000000" w:themeColor="text1"/>
          <w:sz w:val="32"/>
          <w:szCs w:val="32"/>
        </w:rPr>
        <w:t>25</w:t>
      </w:r>
      <w:r w:rsidR="00CE1A71">
        <w:rPr>
          <w:rFonts w:ascii="Times New Roman" w:eastAsia="標楷體" w:hAnsi="Times New Roman" w:cs="Times New Roman" w:hint="eastAsia"/>
          <w:sz w:val="32"/>
          <w:szCs w:val="32"/>
        </w:rPr>
        <w:t>日</w:t>
      </w:r>
      <w:proofErr w:type="gramStart"/>
      <w:r w:rsidR="00CE1A71">
        <w:rPr>
          <w:rFonts w:ascii="Times New Roman" w:eastAsia="標楷體" w:hAnsi="Times New Roman" w:cs="Times New Roman" w:hint="eastAsia"/>
          <w:sz w:val="32"/>
          <w:szCs w:val="32"/>
        </w:rPr>
        <w:t>止</w:t>
      </w:r>
      <w:proofErr w:type="gramEnd"/>
      <w:r w:rsidR="00A7049E">
        <w:rPr>
          <w:rFonts w:ascii="Times New Roman" w:eastAsia="標楷體" w:hAnsi="Times New Roman" w:cs="Times New Roman" w:hint="eastAsia"/>
          <w:kern w:val="0"/>
          <w:sz w:val="32"/>
          <w:szCs w:val="28"/>
        </w:rPr>
        <w:t>預估將再</w:t>
      </w:r>
      <w:r w:rsidR="002425FD">
        <w:rPr>
          <w:rFonts w:ascii="Times New Roman" w:eastAsia="標楷體" w:hAnsi="Times New Roman" w:cs="Times New Roman" w:hint="eastAsia"/>
          <w:kern w:val="0"/>
          <w:sz w:val="32"/>
          <w:szCs w:val="28"/>
        </w:rPr>
        <w:t>落實</w:t>
      </w:r>
      <w:r w:rsidR="008F66AA" w:rsidRPr="00F55D34">
        <w:rPr>
          <w:rFonts w:ascii="Times New Roman" w:eastAsia="標楷體" w:hAnsi="Times New Roman" w:cs="Times New Roman" w:hint="eastAsia"/>
          <w:color w:val="000000" w:themeColor="text1"/>
          <w:kern w:val="0"/>
          <w:sz w:val="32"/>
          <w:szCs w:val="28"/>
        </w:rPr>
        <w:t>2</w:t>
      </w:r>
      <w:r w:rsidR="00A7049E" w:rsidRPr="00F55D34">
        <w:rPr>
          <w:rFonts w:ascii="Times New Roman" w:eastAsia="標楷體" w:hAnsi="Times New Roman" w:cs="Times New Roman" w:hint="eastAsia"/>
          <w:color w:val="000000" w:themeColor="text1"/>
          <w:kern w:val="0"/>
          <w:sz w:val="32"/>
          <w:szCs w:val="28"/>
        </w:rPr>
        <w:t>,2</w:t>
      </w:r>
      <w:r w:rsidR="008F66AA" w:rsidRPr="00F55D34">
        <w:rPr>
          <w:rFonts w:ascii="Times New Roman" w:eastAsia="標楷體" w:hAnsi="Times New Roman" w:cs="Times New Roman" w:hint="eastAsia"/>
          <w:color w:val="000000" w:themeColor="text1"/>
          <w:kern w:val="0"/>
          <w:sz w:val="32"/>
          <w:szCs w:val="28"/>
        </w:rPr>
        <w:t>5</w:t>
      </w:r>
      <w:r w:rsidR="002C6D4C" w:rsidRPr="00F55D34">
        <w:rPr>
          <w:rFonts w:ascii="Times New Roman" w:eastAsia="標楷體" w:hAnsi="Times New Roman" w:cs="Times New Roman" w:hint="eastAsia"/>
          <w:color w:val="000000" w:themeColor="text1"/>
          <w:kern w:val="0"/>
          <w:sz w:val="32"/>
          <w:szCs w:val="28"/>
        </w:rPr>
        <w:t>9</w:t>
      </w:r>
      <w:r w:rsidR="00BF7BED">
        <w:rPr>
          <w:rFonts w:ascii="Times New Roman" w:eastAsia="標楷體" w:hAnsi="Times New Roman" w:cs="Times New Roman" w:hint="eastAsia"/>
          <w:kern w:val="0"/>
          <w:sz w:val="32"/>
          <w:szCs w:val="28"/>
        </w:rPr>
        <w:t>億元</w:t>
      </w:r>
      <w:r w:rsidR="00E21BDA">
        <w:rPr>
          <w:rFonts w:ascii="Times New Roman" w:eastAsia="標楷體" w:hAnsi="Times New Roman" w:cs="Times New Roman" w:hint="eastAsia"/>
          <w:kern w:val="0"/>
          <w:sz w:val="32"/>
          <w:szCs w:val="28"/>
        </w:rPr>
        <w:t>。</w:t>
      </w:r>
    </w:p>
    <w:p w:rsidR="00CA7C6B" w:rsidRPr="008C2814" w:rsidRDefault="00ED75F7" w:rsidP="008C2814">
      <w:pPr>
        <w:pStyle w:val="af0"/>
        <w:widowControl/>
        <w:numPr>
          <w:ilvl w:val="0"/>
          <w:numId w:val="8"/>
        </w:numPr>
        <w:spacing w:beforeLines="50" w:before="180" w:line="460" w:lineRule="exact"/>
        <w:ind w:leftChars="0" w:left="709" w:hanging="709"/>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智慧財產</w:t>
      </w:r>
      <w:r w:rsidR="007E56C9" w:rsidRPr="008C2814">
        <w:rPr>
          <w:rFonts w:ascii="Times New Roman" w:eastAsia="標楷體" w:hAnsi="Times New Roman" w:cs="Times New Roman" w:hint="eastAsia"/>
          <w:b/>
          <w:sz w:val="32"/>
          <w:szCs w:val="32"/>
        </w:rPr>
        <w:t>投資</w:t>
      </w:r>
      <w:r>
        <w:rPr>
          <w:rFonts w:ascii="Times New Roman" w:eastAsia="標楷體" w:hAnsi="Times New Roman" w:cs="Times New Roman" w:hint="eastAsia"/>
          <w:b/>
          <w:sz w:val="32"/>
          <w:szCs w:val="32"/>
        </w:rPr>
        <w:t>占比攀升</w:t>
      </w:r>
      <w:r w:rsidR="007E56C9" w:rsidRPr="008C2814">
        <w:rPr>
          <w:rFonts w:ascii="Times New Roman" w:eastAsia="標楷體" w:hAnsi="Times New Roman" w:cs="Times New Roman" w:hint="eastAsia"/>
          <w:b/>
          <w:sz w:val="32"/>
          <w:szCs w:val="32"/>
        </w:rPr>
        <w:t>，</w:t>
      </w:r>
      <w:r w:rsidR="00B76D7A">
        <w:rPr>
          <w:rFonts w:ascii="Times New Roman" w:eastAsia="標楷體" w:hAnsi="Times New Roman" w:cs="Times New Roman" w:hint="eastAsia"/>
          <w:b/>
          <w:sz w:val="32"/>
          <w:szCs w:val="32"/>
        </w:rPr>
        <w:t>產業附加價值率</w:t>
      </w:r>
      <w:r>
        <w:rPr>
          <w:rFonts w:ascii="Times New Roman" w:eastAsia="標楷體" w:hAnsi="Times New Roman" w:cs="Times New Roman" w:hint="eastAsia"/>
          <w:b/>
          <w:sz w:val="32"/>
          <w:szCs w:val="32"/>
        </w:rPr>
        <w:t>提升</w:t>
      </w:r>
    </w:p>
    <w:p w:rsidR="004C313B" w:rsidRPr="009601F7" w:rsidRDefault="00633722" w:rsidP="00E41FB9">
      <w:pPr>
        <w:pStyle w:val="af0"/>
        <w:widowControl/>
        <w:numPr>
          <w:ilvl w:val="0"/>
          <w:numId w:val="15"/>
        </w:numPr>
        <w:spacing w:beforeLines="50" w:before="180" w:after="50" w:line="460" w:lineRule="exact"/>
        <w:ind w:leftChars="0"/>
        <w:jc w:val="both"/>
        <w:rPr>
          <w:rFonts w:ascii="Times New Roman" w:eastAsia="標楷體" w:hAnsi="Times New Roman" w:cs="Times New Roman"/>
          <w:b/>
          <w:kern w:val="0"/>
          <w:sz w:val="32"/>
          <w:szCs w:val="28"/>
          <w:lang w:eastAsia="zh-HK"/>
        </w:rPr>
      </w:pPr>
      <w:r>
        <w:rPr>
          <w:rFonts w:ascii="Times New Roman" w:eastAsia="標楷體" w:hAnsi="Times New Roman" w:cs="Times New Roman" w:hint="eastAsia"/>
          <w:b/>
          <w:kern w:val="0"/>
          <w:sz w:val="32"/>
          <w:szCs w:val="28"/>
        </w:rPr>
        <w:t>智慧財產</w:t>
      </w:r>
      <w:proofErr w:type="gramStart"/>
      <w:r>
        <w:rPr>
          <w:rFonts w:ascii="Times New Roman" w:eastAsia="標楷體" w:hAnsi="Times New Roman" w:cs="Times New Roman" w:hint="eastAsia"/>
          <w:b/>
          <w:kern w:val="0"/>
          <w:sz w:val="32"/>
          <w:szCs w:val="28"/>
        </w:rPr>
        <w:t>投資呈攀升</w:t>
      </w:r>
      <w:proofErr w:type="gramEnd"/>
      <w:r>
        <w:rPr>
          <w:rFonts w:ascii="Times New Roman" w:eastAsia="標楷體" w:hAnsi="Times New Roman" w:cs="Times New Roman" w:hint="eastAsia"/>
          <w:b/>
          <w:kern w:val="0"/>
          <w:sz w:val="32"/>
          <w:szCs w:val="28"/>
        </w:rPr>
        <w:t>趨勢</w:t>
      </w:r>
      <w:r w:rsidR="0020135E" w:rsidRPr="004C313B">
        <w:rPr>
          <w:rFonts w:ascii="Times New Roman" w:eastAsia="標楷體" w:hAnsi="Times New Roman" w:cs="Times New Roman" w:hint="eastAsia"/>
          <w:kern w:val="0"/>
          <w:sz w:val="32"/>
          <w:szCs w:val="28"/>
        </w:rPr>
        <w:t>：</w:t>
      </w:r>
      <w:r w:rsidR="00CE1A71">
        <w:rPr>
          <w:rFonts w:ascii="Times New Roman" w:eastAsia="標楷體" w:hAnsi="Times New Roman" w:cs="Times New Roman" w:hint="eastAsia"/>
          <w:kern w:val="0"/>
          <w:sz w:val="32"/>
          <w:szCs w:val="28"/>
        </w:rPr>
        <w:t>就投資型態別觀察，我國民間投資以營建工程、機器及設備為主，</w:t>
      </w:r>
      <w:proofErr w:type="gramStart"/>
      <w:r w:rsidR="00CE1A71">
        <w:rPr>
          <w:rFonts w:ascii="Times New Roman" w:eastAsia="標楷體" w:hAnsi="Times New Roman" w:cs="Times New Roman" w:hint="eastAsia"/>
          <w:kern w:val="0"/>
          <w:sz w:val="32"/>
          <w:szCs w:val="28"/>
        </w:rPr>
        <w:t>近</w:t>
      </w:r>
      <w:r w:rsidR="00967F70">
        <w:rPr>
          <w:rFonts w:ascii="Times New Roman" w:eastAsia="標楷體" w:hAnsi="Times New Roman" w:cs="Times New Roman" w:hint="eastAsia"/>
          <w:kern w:val="0"/>
          <w:sz w:val="32"/>
          <w:szCs w:val="28"/>
        </w:rPr>
        <w:t>十</w:t>
      </w:r>
      <w:r w:rsidR="00CE1A71">
        <w:rPr>
          <w:rFonts w:ascii="Times New Roman" w:eastAsia="標楷體" w:hAnsi="Times New Roman" w:cs="Times New Roman" w:hint="eastAsia"/>
          <w:kern w:val="0"/>
          <w:sz w:val="32"/>
          <w:szCs w:val="28"/>
        </w:rPr>
        <w:t>年來</w:t>
      </w:r>
      <w:r w:rsidR="00F946E3" w:rsidRPr="00F946E3">
        <w:rPr>
          <w:rFonts w:ascii="Times New Roman" w:eastAsia="標楷體" w:hAnsi="Times New Roman" w:cs="Times New Roman" w:hint="eastAsia"/>
          <w:kern w:val="0"/>
          <w:sz w:val="32"/>
          <w:szCs w:val="28"/>
        </w:rPr>
        <w:t>我國</w:t>
      </w:r>
      <w:proofErr w:type="gramEnd"/>
      <w:r w:rsidR="004D003B">
        <w:rPr>
          <w:rFonts w:ascii="Times New Roman" w:eastAsia="標楷體" w:hAnsi="Times New Roman" w:cs="Times New Roman" w:hint="eastAsia"/>
          <w:kern w:val="0"/>
          <w:sz w:val="32"/>
          <w:szCs w:val="28"/>
        </w:rPr>
        <w:t>製造業</w:t>
      </w:r>
      <w:r w:rsidR="000E134A" w:rsidRPr="00F946E3">
        <w:rPr>
          <w:rFonts w:ascii="Times New Roman" w:eastAsia="標楷體" w:hAnsi="Times New Roman" w:cs="Times New Roman" w:hint="eastAsia"/>
          <w:kern w:val="0"/>
          <w:sz w:val="32"/>
          <w:szCs w:val="28"/>
        </w:rPr>
        <w:t>固定投資</w:t>
      </w:r>
      <w:r w:rsidR="000E134A">
        <w:rPr>
          <w:rFonts w:ascii="Times New Roman" w:eastAsia="標楷體" w:hAnsi="Times New Roman" w:cs="Times New Roman" w:hint="eastAsia"/>
          <w:kern w:val="0"/>
          <w:sz w:val="32"/>
          <w:szCs w:val="28"/>
        </w:rPr>
        <w:t>中，</w:t>
      </w:r>
      <w:r w:rsidR="00F946E3" w:rsidRPr="00F946E3">
        <w:rPr>
          <w:rFonts w:ascii="Times New Roman" w:eastAsia="標楷體" w:hAnsi="Times New Roman" w:cs="Times New Roman" w:hint="eastAsia"/>
          <w:kern w:val="0"/>
          <w:sz w:val="32"/>
          <w:szCs w:val="28"/>
        </w:rPr>
        <w:t>智慧財產投資占比</w:t>
      </w:r>
      <w:r w:rsidR="00972F9E">
        <w:rPr>
          <w:rFonts w:ascii="Times New Roman" w:eastAsia="標楷體" w:hAnsi="Times New Roman" w:cs="Times New Roman" w:hint="eastAsia"/>
          <w:kern w:val="0"/>
          <w:sz w:val="32"/>
          <w:szCs w:val="28"/>
        </w:rPr>
        <w:t>攀升，</w:t>
      </w:r>
      <w:r w:rsidR="00F946E3" w:rsidRPr="00F946E3">
        <w:rPr>
          <w:rFonts w:ascii="Times New Roman" w:eastAsia="標楷體" w:hAnsi="Times New Roman" w:cs="Times New Roman" w:hint="eastAsia"/>
          <w:kern w:val="0"/>
          <w:sz w:val="32"/>
          <w:szCs w:val="28"/>
        </w:rPr>
        <w:t>由</w:t>
      </w:r>
      <w:r w:rsidR="00F946E3" w:rsidRPr="00F946E3">
        <w:rPr>
          <w:rFonts w:ascii="Times New Roman" w:eastAsia="標楷體" w:hAnsi="Times New Roman" w:cs="Times New Roman" w:hint="eastAsia"/>
          <w:kern w:val="0"/>
          <w:sz w:val="32"/>
          <w:szCs w:val="28"/>
        </w:rPr>
        <w:t>2011</w:t>
      </w:r>
      <w:r w:rsidR="00F946E3" w:rsidRPr="00F946E3">
        <w:rPr>
          <w:rFonts w:ascii="Times New Roman" w:eastAsia="標楷體" w:hAnsi="Times New Roman" w:cs="Times New Roman" w:hint="eastAsia"/>
          <w:kern w:val="0"/>
          <w:sz w:val="32"/>
          <w:szCs w:val="28"/>
        </w:rPr>
        <w:t>年</w:t>
      </w:r>
      <w:r w:rsidR="004D003B">
        <w:rPr>
          <w:rFonts w:ascii="Times New Roman" w:eastAsia="標楷體" w:hAnsi="Times New Roman" w:cs="Times New Roman" w:hint="eastAsia"/>
          <w:kern w:val="0"/>
          <w:sz w:val="32"/>
          <w:szCs w:val="28"/>
        </w:rPr>
        <w:t>24</w:t>
      </w:r>
      <w:r w:rsidR="00F946E3" w:rsidRPr="00F946E3">
        <w:rPr>
          <w:rFonts w:ascii="Times New Roman" w:eastAsia="標楷體" w:hAnsi="Times New Roman" w:cs="Times New Roman" w:hint="eastAsia"/>
          <w:kern w:val="0"/>
          <w:sz w:val="32"/>
          <w:szCs w:val="28"/>
        </w:rPr>
        <w:t>.</w:t>
      </w:r>
      <w:r w:rsidR="004D003B">
        <w:rPr>
          <w:rFonts w:ascii="Times New Roman" w:eastAsia="標楷體" w:hAnsi="Times New Roman" w:cs="Times New Roman" w:hint="eastAsia"/>
          <w:kern w:val="0"/>
          <w:sz w:val="32"/>
          <w:szCs w:val="28"/>
        </w:rPr>
        <w:t>3</w:t>
      </w:r>
      <w:r w:rsidR="00F946E3" w:rsidRPr="00F946E3">
        <w:rPr>
          <w:rFonts w:ascii="Times New Roman" w:eastAsia="標楷體" w:hAnsi="Times New Roman" w:cs="Times New Roman" w:hint="eastAsia"/>
          <w:kern w:val="0"/>
          <w:sz w:val="32"/>
          <w:szCs w:val="28"/>
        </w:rPr>
        <w:t>%</w:t>
      </w:r>
      <w:r w:rsidR="00972F9E">
        <w:rPr>
          <w:rFonts w:ascii="Times New Roman" w:eastAsia="標楷體" w:hAnsi="Times New Roman" w:cs="Times New Roman" w:hint="eastAsia"/>
          <w:kern w:val="0"/>
          <w:sz w:val="32"/>
          <w:szCs w:val="28"/>
        </w:rPr>
        <w:t>增</w:t>
      </w:r>
      <w:r w:rsidR="00F946E3" w:rsidRPr="00F946E3">
        <w:rPr>
          <w:rFonts w:ascii="Times New Roman" w:eastAsia="標楷體" w:hAnsi="Times New Roman" w:cs="Times New Roman" w:hint="eastAsia"/>
          <w:kern w:val="0"/>
          <w:sz w:val="32"/>
          <w:szCs w:val="28"/>
        </w:rPr>
        <w:t>至</w:t>
      </w:r>
      <w:r w:rsidR="00F946E3" w:rsidRPr="00F946E3">
        <w:rPr>
          <w:rFonts w:ascii="Times New Roman" w:eastAsia="標楷體" w:hAnsi="Times New Roman" w:cs="Times New Roman" w:hint="eastAsia"/>
          <w:kern w:val="0"/>
          <w:sz w:val="32"/>
          <w:szCs w:val="28"/>
        </w:rPr>
        <w:t>20</w:t>
      </w:r>
      <w:r>
        <w:rPr>
          <w:rFonts w:ascii="Times New Roman" w:eastAsia="標楷體" w:hAnsi="Times New Roman" w:cs="Times New Roman" w:hint="eastAsia"/>
          <w:kern w:val="0"/>
          <w:sz w:val="32"/>
          <w:szCs w:val="28"/>
        </w:rPr>
        <w:t>19</w:t>
      </w:r>
      <w:r w:rsidR="00F946E3" w:rsidRPr="00F946E3">
        <w:rPr>
          <w:rFonts w:ascii="Times New Roman" w:eastAsia="標楷體" w:hAnsi="Times New Roman" w:cs="Times New Roman" w:hint="eastAsia"/>
          <w:kern w:val="0"/>
          <w:sz w:val="32"/>
          <w:szCs w:val="28"/>
        </w:rPr>
        <w:t>年</w:t>
      </w:r>
      <w:r w:rsidR="00F946E3" w:rsidRPr="00F946E3">
        <w:rPr>
          <w:rFonts w:ascii="Times New Roman" w:eastAsia="標楷體" w:hAnsi="Times New Roman" w:cs="Times New Roman" w:hint="eastAsia"/>
          <w:kern w:val="0"/>
          <w:sz w:val="32"/>
          <w:szCs w:val="28"/>
        </w:rPr>
        <w:t>2</w:t>
      </w:r>
      <w:r w:rsidR="004D003B">
        <w:rPr>
          <w:rFonts w:ascii="Times New Roman" w:eastAsia="標楷體" w:hAnsi="Times New Roman" w:cs="Times New Roman" w:hint="eastAsia"/>
          <w:kern w:val="0"/>
          <w:sz w:val="32"/>
          <w:szCs w:val="28"/>
        </w:rPr>
        <w:t>9</w:t>
      </w:r>
      <w:r w:rsidR="00F946E3" w:rsidRPr="00F946E3">
        <w:rPr>
          <w:rFonts w:ascii="Times New Roman" w:eastAsia="標楷體" w:hAnsi="Times New Roman" w:cs="Times New Roman" w:hint="eastAsia"/>
          <w:kern w:val="0"/>
          <w:sz w:val="32"/>
          <w:szCs w:val="28"/>
        </w:rPr>
        <w:t>.</w:t>
      </w:r>
      <w:r w:rsidR="004D003B">
        <w:rPr>
          <w:rFonts w:ascii="Times New Roman" w:eastAsia="標楷體" w:hAnsi="Times New Roman" w:cs="Times New Roman" w:hint="eastAsia"/>
          <w:kern w:val="0"/>
          <w:sz w:val="32"/>
          <w:szCs w:val="28"/>
        </w:rPr>
        <w:t>6</w:t>
      </w:r>
      <w:r w:rsidR="00F946E3" w:rsidRPr="00F946E3">
        <w:rPr>
          <w:rFonts w:ascii="Times New Roman" w:eastAsia="標楷體" w:hAnsi="Times New Roman" w:cs="Times New Roman" w:hint="eastAsia"/>
          <w:kern w:val="0"/>
          <w:sz w:val="32"/>
          <w:szCs w:val="28"/>
        </w:rPr>
        <w:t>%</w:t>
      </w:r>
      <w:r w:rsidR="00967F70">
        <w:rPr>
          <w:rFonts w:ascii="Times New Roman" w:eastAsia="標楷體" w:hAnsi="Times New Roman" w:cs="Times New Roman" w:hint="eastAsia"/>
          <w:kern w:val="0"/>
          <w:sz w:val="32"/>
          <w:szCs w:val="28"/>
        </w:rPr>
        <w:t>。其中，</w:t>
      </w:r>
      <w:r w:rsidR="004D003B">
        <w:rPr>
          <w:rFonts w:ascii="Times New Roman" w:eastAsia="標楷體" w:hAnsi="Times New Roman" w:cs="Times New Roman" w:hint="eastAsia"/>
          <w:kern w:val="0"/>
          <w:sz w:val="32"/>
          <w:szCs w:val="28"/>
        </w:rPr>
        <w:t>ICT</w:t>
      </w:r>
      <w:r w:rsidR="004D003B">
        <w:rPr>
          <w:rFonts w:ascii="Times New Roman" w:eastAsia="標楷體" w:hAnsi="Times New Roman" w:cs="Times New Roman" w:hint="eastAsia"/>
          <w:kern w:val="0"/>
          <w:sz w:val="32"/>
          <w:szCs w:val="28"/>
        </w:rPr>
        <w:t>產業</w:t>
      </w:r>
      <w:r w:rsidR="003276A2" w:rsidRPr="00F946E3">
        <w:rPr>
          <w:rFonts w:ascii="Times New Roman" w:eastAsia="標楷體" w:hAnsi="Times New Roman" w:cs="Times New Roman" w:hint="eastAsia"/>
          <w:kern w:val="0"/>
          <w:sz w:val="32"/>
          <w:szCs w:val="28"/>
        </w:rPr>
        <w:t>智慧財產投資</w:t>
      </w:r>
      <w:r w:rsidR="000E134A">
        <w:rPr>
          <w:rFonts w:ascii="Times New Roman" w:eastAsia="標楷體" w:hAnsi="Times New Roman" w:cs="Times New Roman" w:hint="eastAsia"/>
          <w:kern w:val="0"/>
          <w:sz w:val="32"/>
          <w:szCs w:val="28"/>
        </w:rPr>
        <w:t>占比</w:t>
      </w:r>
      <w:r w:rsidR="00C9310B">
        <w:rPr>
          <w:rFonts w:ascii="Times New Roman" w:eastAsia="標楷體" w:hAnsi="Times New Roman" w:cs="Times New Roman" w:hint="eastAsia"/>
          <w:kern w:val="0"/>
          <w:sz w:val="32"/>
          <w:szCs w:val="28"/>
        </w:rPr>
        <w:t>更</w:t>
      </w:r>
      <w:r w:rsidR="004D003B">
        <w:rPr>
          <w:rFonts w:ascii="Times New Roman" w:eastAsia="標楷體" w:hAnsi="Times New Roman" w:cs="Times New Roman" w:hint="eastAsia"/>
          <w:kern w:val="0"/>
          <w:sz w:val="32"/>
          <w:szCs w:val="28"/>
        </w:rPr>
        <w:t>由</w:t>
      </w:r>
      <w:r w:rsidR="004D003B">
        <w:rPr>
          <w:rFonts w:ascii="Times New Roman" w:eastAsia="標楷體" w:hAnsi="Times New Roman" w:cs="Times New Roman" w:hint="eastAsia"/>
          <w:kern w:val="0"/>
          <w:sz w:val="32"/>
          <w:szCs w:val="28"/>
        </w:rPr>
        <w:t>29</w:t>
      </w:r>
      <w:r w:rsidR="004D003B" w:rsidRPr="00F946E3">
        <w:rPr>
          <w:rFonts w:ascii="Times New Roman" w:eastAsia="標楷體" w:hAnsi="Times New Roman" w:cs="Times New Roman" w:hint="eastAsia"/>
          <w:kern w:val="0"/>
          <w:sz w:val="32"/>
          <w:szCs w:val="28"/>
        </w:rPr>
        <w:t>.</w:t>
      </w:r>
      <w:r w:rsidR="004D003B">
        <w:rPr>
          <w:rFonts w:ascii="Times New Roman" w:eastAsia="標楷體" w:hAnsi="Times New Roman" w:cs="Times New Roman" w:hint="eastAsia"/>
          <w:kern w:val="0"/>
          <w:sz w:val="32"/>
          <w:szCs w:val="28"/>
        </w:rPr>
        <w:t>6</w:t>
      </w:r>
      <w:r w:rsidR="004D003B" w:rsidRPr="00F946E3">
        <w:rPr>
          <w:rFonts w:ascii="Times New Roman" w:eastAsia="標楷體" w:hAnsi="Times New Roman" w:cs="Times New Roman" w:hint="eastAsia"/>
          <w:kern w:val="0"/>
          <w:sz w:val="32"/>
          <w:szCs w:val="28"/>
        </w:rPr>
        <w:t>%</w:t>
      </w:r>
      <w:r w:rsidR="00972F9E">
        <w:rPr>
          <w:rFonts w:ascii="Times New Roman" w:eastAsia="標楷體" w:hAnsi="Times New Roman" w:cs="Times New Roman" w:hint="eastAsia"/>
          <w:kern w:val="0"/>
          <w:sz w:val="32"/>
          <w:szCs w:val="28"/>
        </w:rPr>
        <w:t>增</w:t>
      </w:r>
      <w:r w:rsidR="004D003B" w:rsidRPr="00F946E3">
        <w:rPr>
          <w:rFonts w:ascii="Times New Roman" w:eastAsia="標楷體" w:hAnsi="Times New Roman" w:cs="Times New Roman" w:hint="eastAsia"/>
          <w:kern w:val="0"/>
          <w:sz w:val="32"/>
          <w:szCs w:val="28"/>
        </w:rPr>
        <w:t>至</w:t>
      </w:r>
      <w:r w:rsidR="004D003B">
        <w:rPr>
          <w:rFonts w:ascii="Times New Roman" w:eastAsia="標楷體" w:hAnsi="Times New Roman" w:cs="Times New Roman" w:hint="eastAsia"/>
          <w:kern w:val="0"/>
          <w:sz w:val="32"/>
          <w:szCs w:val="28"/>
        </w:rPr>
        <w:t>35</w:t>
      </w:r>
      <w:r w:rsidR="004D003B" w:rsidRPr="00F946E3">
        <w:rPr>
          <w:rFonts w:ascii="Times New Roman" w:eastAsia="標楷體" w:hAnsi="Times New Roman" w:cs="Times New Roman" w:hint="eastAsia"/>
          <w:kern w:val="0"/>
          <w:sz w:val="32"/>
          <w:szCs w:val="28"/>
        </w:rPr>
        <w:t>.</w:t>
      </w:r>
      <w:r w:rsidR="004D003B">
        <w:rPr>
          <w:rFonts w:ascii="Times New Roman" w:eastAsia="標楷體" w:hAnsi="Times New Roman" w:cs="Times New Roman" w:hint="eastAsia"/>
          <w:kern w:val="0"/>
          <w:sz w:val="32"/>
          <w:szCs w:val="28"/>
        </w:rPr>
        <w:t>6</w:t>
      </w:r>
      <w:r w:rsidR="004D003B" w:rsidRPr="00F946E3">
        <w:rPr>
          <w:rFonts w:ascii="Times New Roman" w:eastAsia="標楷體" w:hAnsi="Times New Roman" w:cs="Times New Roman" w:hint="eastAsia"/>
          <w:kern w:val="0"/>
          <w:sz w:val="32"/>
          <w:szCs w:val="28"/>
        </w:rPr>
        <w:t>%</w:t>
      </w:r>
      <w:r w:rsidR="004D003B" w:rsidRPr="00F946E3">
        <w:rPr>
          <w:rFonts w:ascii="Times New Roman" w:eastAsia="標楷體" w:hAnsi="Times New Roman" w:cs="Times New Roman" w:hint="eastAsia"/>
          <w:kern w:val="0"/>
          <w:sz w:val="32"/>
          <w:szCs w:val="28"/>
        </w:rPr>
        <w:t>，</w:t>
      </w:r>
      <w:r w:rsidR="00F946E3" w:rsidRPr="00F946E3">
        <w:rPr>
          <w:rFonts w:ascii="Times New Roman" w:eastAsia="標楷體" w:hAnsi="Times New Roman" w:cs="Times New Roman" w:hint="eastAsia"/>
          <w:kern w:val="0"/>
          <w:sz w:val="32"/>
          <w:szCs w:val="28"/>
        </w:rPr>
        <w:t>反映國內</w:t>
      </w:r>
      <w:r w:rsidR="00CE1A71">
        <w:rPr>
          <w:rFonts w:ascii="Times New Roman" w:eastAsia="標楷體" w:hAnsi="Times New Roman" w:cs="Times New Roman" w:hint="eastAsia"/>
          <w:kern w:val="0"/>
          <w:sz w:val="32"/>
          <w:szCs w:val="28"/>
        </w:rPr>
        <w:t>民間</w:t>
      </w:r>
      <w:r w:rsidR="00F946E3" w:rsidRPr="00F946E3">
        <w:rPr>
          <w:rFonts w:ascii="Times New Roman" w:eastAsia="標楷體" w:hAnsi="Times New Roman" w:cs="Times New Roman" w:hint="eastAsia"/>
          <w:kern w:val="0"/>
          <w:sz w:val="32"/>
          <w:szCs w:val="28"/>
        </w:rPr>
        <w:t>投資內涵漸朝知識資本提升，有助產業創新</w:t>
      </w:r>
      <w:r w:rsidR="00972F9E">
        <w:rPr>
          <w:rFonts w:ascii="Times New Roman" w:eastAsia="標楷體" w:hAnsi="Times New Roman" w:cs="Times New Roman" w:hint="eastAsia"/>
          <w:kern w:val="0"/>
          <w:sz w:val="32"/>
          <w:szCs w:val="28"/>
        </w:rPr>
        <w:t>能量的厚植</w:t>
      </w:r>
      <w:r w:rsidR="00F946E3" w:rsidRPr="00F946E3">
        <w:rPr>
          <w:rFonts w:ascii="Times New Roman" w:eastAsia="標楷體" w:hAnsi="Times New Roman" w:cs="Times New Roman" w:hint="eastAsia"/>
          <w:kern w:val="0"/>
          <w:sz w:val="32"/>
          <w:szCs w:val="28"/>
        </w:rPr>
        <w:t>。</w:t>
      </w:r>
    </w:p>
    <w:p w:rsidR="009601F7" w:rsidRPr="00266275" w:rsidRDefault="00633722" w:rsidP="00266275">
      <w:pPr>
        <w:pStyle w:val="af0"/>
        <w:widowControl/>
        <w:numPr>
          <w:ilvl w:val="0"/>
          <w:numId w:val="15"/>
        </w:numPr>
        <w:spacing w:beforeLines="50" w:before="180" w:after="50" w:line="460" w:lineRule="exact"/>
        <w:ind w:leftChars="0"/>
        <w:jc w:val="both"/>
        <w:rPr>
          <w:rFonts w:ascii="Times New Roman" w:eastAsia="標楷體" w:hAnsi="Times New Roman" w:cs="Times New Roman"/>
          <w:b/>
          <w:kern w:val="0"/>
          <w:sz w:val="32"/>
          <w:szCs w:val="28"/>
          <w:lang w:eastAsia="zh-HK"/>
        </w:rPr>
      </w:pPr>
      <w:r w:rsidRPr="00266275">
        <w:rPr>
          <w:rFonts w:ascii="Times New Roman" w:eastAsia="標楷體" w:hAnsi="Times New Roman" w:cs="Times New Roman" w:hint="eastAsia"/>
          <w:b/>
          <w:kern w:val="0"/>
          <w:sz w:val="32"/>
          <w:szCs w:val="28"/>
        </w:rPr>
        <w:t>附加價值率持續提升</w:t>
      </w:r>
      <w:r w:rsidR="009601F7" w:rsidRPr="00266275">
        <w:rPr>
          <w:rFonts w:ascii="Times New Roman" w:eastAsia="標楷體" w:hAnsi="Times New Roman" w:cs="Times New Roman" w:hint="eastAsia"/>
          <w:kern w:val="0"/>
          <w:sz w:val="32"/>
          <w:szCs w:val="28"/>
        </w:rPr>
        <w:t>：</w:t>
      </w:r>
      <w:r w:rsidR="00DD7E47" w:rsidRPr="00266275">
        <w:rPr>
          <w:rFonts w:ascii="Times New Roman" w:eastAsia="標楷體" w:hAnsi="Times New Roman" w:cs="Times New Roman" w:hint="eastAsia"/>
          <w:kern w:val="0"/>
          <w:sz w:val="32"/>
          <w:szCs w:val="28"/>
        </w:rPr>
        <w:t>在國內</w:t>
      </w:r>
      <w:r w:rsidR="004D003B">
        <w:rPr>
          <w:rFonts w:ascii="Times New Roman" w:eastAsia="標楷體" w:hAnsi="Times New Roman" w:cs="Times New Roman" w:hint="eastAsia"/>
          <w:kern w:val="0"/>
          <w:sz w:val="32"/>
          <w:szCs w:val="28"/>
        </w:rPr>
        <w:t>廠商</w:t>
      </w:r>
      <w:r w:rsidR="00DD7E47" w:rsidRPr="00266275">
        <w:rPr>
          <w:rFonts w:ascii="Times New Roman" w:eastAsia="標楷體" w:hAnsi="Times New Roman" w:cs="Times New Roman" w:hint="eastAsia"/>
          <w:kern w:val="0"/>
          <w:sz w:val="32"/>
          <w:szCs w:val="28"/>
        </w:rPr>
        <w:t>積極提升智慧財產投資帶動下，</w:t>
      </w:r>
      <w:proofErr w:type="gramStart"/>
      <w:r w:rsidR="00967F70">
        <w:rPr>
          <w:rFonts w:ascii="Times New Roman" w:eastAsia="標楷體" w:hAnsi="Times New Roman" w:cs="Times New Roman" w:hint="eastAsia"/>
          <w:kern w:val="0"/>
          <w:sz w:val="32"/>
          <w:szCs w:val="28"/>
        </w:rPr>
        <w:t>近十年來</w:t>
      </w:r>
      <w:r w:rsidR="00266275" w:rsidRPr="00266275">
        <w:rPr>
          <w:rFonts w:ascii="Times New Roman" w:eastAsia="標楷體" w:hAnsi="Times New Roman" w:cs="Times New Roman" w:hint="eastAsia"/>
          <w:kern w:val="0"/>
          <w:sz w:val="32"/>
          <w:szCs w:val="28"/>
        </w:rPr>
        <w:t>我國</w:t>
      </w:r>
      <w:proofErr w:type="gramEnd"/>
      <w:r w:rsidR="00AD65FA">
        <w:rPr>
          <w:rFonts w:ascii="Times New Roman" w:eastAsia="標楷體" w:hAnsi="Times New Roman" w:cs="Times New Roman" w:hint="eastAsia"/>
          <w:kern w:val="0"/>
          <w:sz w:val="32"/>
          <w:szCs w:val="28"/>
        </w:rPr>
        <w:t>全體產業及</w:t>
      </w:r>
      <w:r w:rsidR="004D003B">
        <w:rPr>
          <w:rFonts w:ascii="Times New Roman" w:eastAsia="標楷體" w:hAnsi="Times New Roman" w:cs="Times New Roman" w:hint="eastAsia"/>
          <w:kern w:val="0"/>
          <w:sz w:val="32"/>
          <w:szCs w:val="28"/>
        </w:rPr>
        <w:t>製造</w:t>
      </w:r>
      <w:r w:rsidR="00266275" w:rsidRPr="00266275">
        <w:rPr>
          <w:rFonts w:ascii="Times New Roman" w:eastAsia="標楷體" w:hAnsi="Times New Roman" w:cs="Times New Roman" w:hint="eastAsia"/>
          <w:kern w:val="0"/>
          <w:sz w:val="32"/>
          <w:szCs w:val="28"/>
        </w:rPr>
        <w:t>業附加價值率持續提升，</w:t>
      </w:r>
      <w:r w:rsidR="00AD65FA">
        <w:rPr>
          <w:rFonts w:ascii="Times New Roman" w:eastAsia="標楷體" w:hAnsi="Times New Roman" w:cs="Times New Roman" w:hint="eastAsia"/>
          <w:kern w:val="0"/>
          <w:sz w:val="32"/>
          <w:szCs w:val="28"/>
        </w:rPr>
        <w:t>製造</w:t>
      </w:r>
      <w:r w:rsidR="00AD65FA" w:rsidRPr="00266275">
        <w:rPr>
          <w:rFonts w:ascii="Times New Roman" w:eastAsia="標楷體" w:hAnsi="Times New Roman" w:cs="Times New Roman" w:hint="eastAsia"/>
          <w:kern w:val="0"/>
          <w:sz w:val="32"/>
          <w:szCs w:val="28"/>
        </w:rPr>
        <w:t>業</w:t>
      </w:r>
      <w:r w:rsidR="00266275" w:rsidRPr="00266275">
        <w:rPr>
          <w:rFonts w:ascii="Times New Roman" w:eastAsia="標楷體" w:hAnsi="Times New Roman" w:cs="Times New Roman" w:hint="eastAsia"/>
          <w:kern w:val="0"/>
          <w:sz w:val="32"/>
          <w:szCs w:val="28"/>
        </w:rPr>
        <w:t>由</w:t>
      </w:r>
      <w:r w:rsidR="00266275" w:rsidRPr="00266275">
        <w:rPr>
          <w:rFonts w:ascii="Times New Roman" w:eastAsia="標楷體" w:hAnsi="Times New Roman" w:cs="Times New Roman" w:hint="eastAsia"/>
          <w:kern w:val="0"/>
          <w:sz w:val="32"/>
          <w:szCs w:val="28"/>
        </w:rPr>
        <w:t>2011</w:t>
      </w:r>
      <w:r w:rsidR="00266275" w:rsidRPr="00266275">
        <w:rPr>
          <w:rFonts w:ascii="Times New Roman" w:eastAsia="標楷體" w:hAnsi="Times New Roman" w:cs="Times New Roman" w:hint="eastAsia"/>
          <w:kern w:val="0"/>
          <w:sz w:val="32"/>
          <w:szCs w:val="28"/>
        </w:rPr>
        <w:t>年</w:t>
      </w:r>
      <w:r w:rsidR="004D003B">
        <w:rPr>
          <w:rFonts w:ascii="Times New Roman" w:eastAsia="標楷體" w:hAnsi="Times New Roman" w:cs="Times New Roman" w:hint="eastAsia"/>
          <w:kern w:val="0"/>
          <w:sz w:val="32"/>
          <w:szCs w:val="28"/>
        </w:rPr>
        <w:t>19</w:t>
      </w:r>
      <w:r w:rsidR="00266275" w:rsidRPr="00266275">
        <w:rPr>
          <w:rFonts w:ascii="Times New Roman" w:eastAsia="標楷體" w:hAnsi="Times New Roman" w:cs="Times New Roman" w:hint="eastAsia"/>
          <w:kern w:val="0"/>
          <w:sz w:val="32"/>
          <w:szCs w:val="28"/>
        </w:rPr>
        <w:t>.</w:t>
      </w:r>
      <w:r w:rsidR="004D003B">
        <w:rPr>
          <w:rFonts w:ascii="Times New Roman" w:eastAsia="標楷體" w:hAnsi="Times New Roman" w:cs="Times New Roman" w:hint="eastAsia"/>
          <w:kern w:val="0"/>
          <w:sz w:val="32"/>
          <w:szCs w:val="28"/>
        </w:rPr>
        <w:t>9</w:t>
      </w:r>
      <w:r w:rsidR="00266275" w:rsidRPr="00266275">
        <w:rPr>
          <w:rFonts w:ascii="Times New Roman" w:eastAsia="標楷體" w:hAnsi="Times New Roman" w:cs="Times New Roman" w:hint="eastAsia"/>
          <w:kern w:val="0"/>
          <w:sz w:val="32"/>
          <w:szCs w:val="28"/>
        </w:rPr>
        <w:t>%</w:t>
      </w:r>
      <w:r w:rsidR="00266275">
        <w:rPr>
          <w:rFonts w:ascii="Times New Roman" w:eastAsia="標楷體" w:hAnsi="Times New Roman" w:cs="Times New Roman" w:hint="eastAsia"/>
          <w:kern w:val="0"/>
          <w:sz w:val="32"/>
          <w:szCs w:val="28"/>
        </w:rPr>
        <w:t>升至</w:t>
      </w:r>
      <w:r w:rsidR="00266275">
        <w:rPr>
          <w:rFonts w:ascii="Times New Roman" w:eastAsia="標楷體" w:hAnsi="Times New Roman" w:cs="Times New Roman" w:hint="eastAsia"/>
          <w:kern w:val="0"/>
          <w:sz w:val="32"/>
          <w:szCs w:val="28"/>
        </w:rPr>
        <w:t>2019</w:t>
      </w:r>
      <w:r w:rsidR="00266275">
        <w:rPr>
          <w:rFonts w:ascii="Times New Roman" w:eastAsia="標楷體" w:hAnsi="Times New Roman" w:cs="Times New Roman" w:hint="eastAsia"/>
          <w:kern w:val="0"/>
          <w:sz w:val="32"/>
          <w:szCs w:val="28"/>
        </w:rPr>
        <w:t>年</w:t>
      </w:r>
      <w:r w:rsidR="004D003B">
        <w:rPr>
          <w:rFonts w:ascii="Times New Roman" w:eastAsia="標楷體" w:hAnsi="Times New Roman" w:cs="Times New Roman" w:hint="eastAsia"/>
          <w:kern w:val="0"/>
          <w:sz w:val="32"/>
          <w:szCs w:val="28"/>
        </w:rPr>
        <w:t>29</w:t>
      </w:r>
      <w:r w:rsidR="00266275">
        <w:rPr>
          <w:rFonts w:ascii="Times New Roman" w:eastAsia="標楷體" w:hAnsi="Times New Roman" w:cs="Times New Roman" w:hint="eastAsia"/>
          <w:kern w:val="0"/>
          <w:sz w:val="32"/>
          <w:szCs w:val="28"/>
        </w:rPr>
        <w:t>.</w:t>
      </w:r>
      <w:r w:rsidR="004D003B">
        <w:rPr>
          <w:rFonts w:ascii="Times New Roman" w:eastAsia="標楷體" w:hAnsi="Times New Roman" w:cs="Times New Roman" w:hint="eastAsia"/>
          <w:kern w:val="0"/>
          <w:sz w:val="32"/>
          <w:szCs w:val="28"/>
        </w:rPr>
        <w:t>9</w:t>
      </w:r>
      <w:r w:rsidR="00266275">
        <w:rPr>
          <w:rFonts w:ascii="Times New Roman" w:eastAsia="標楷體" w:hAnsi="Times New Roman" w:cs="Times New Roman" w:hint="eastAsia"/>
          <w:kern w:val="0"/>
          <w:sz w:val="32"/>
          <w:szCs w:val="28"/>
        </w:rPr>
        <w:t>%</w:t>
      </w:r>
      <w:r w:rsidR="00967F70">
        <w:rPr>
          <w:rFonts w:ascii="Times New Roman" w:eastAsia="標楷體" w:hAnsi="Times New Roman" w:cs="Times New Roman" w:hint="eastAsia"/>
          <w:kern w:val="0"/>
          <w:sz w:val="32"/>
          <w:szCs w:val="28"/>
        </w:rPr>
        <w:t>。</w:t>
      </w:r>
      <w:r w:rsidR="00AD65FA">
        <w:rPr>
          <w:rFonts w:ascii="Times New Roman" w:eastAsia="標楷體" w:hAnsi="Times New Roman" w:cs="Times New Roman" w:hint="eastAsia"/>
          <w:kern w:val="0"/>
          <w:sz w:val="32"/>
          <w:szCs w:val="28"/>
        </w:rPr>
        <w:t>提升</w:t>
      </w:r>
      <w:r w:rsidR="00AD65FA">
        <w:rPr>
          <w:rFonts w:ascii="Times New Roman" w:eastAsia="標楷體" w:hAnsi="Times New Roman" w:cs="Times New Roman" w:hint="eastAsia"/>
          <w:kern w:val="0"/>
          <w:sz w:val="32"/>
          <w:szCs w:val="28"/>
        </w:rPr>
        <w:t>10</w:t>
      </w:r>
      <w:r w:rsidR="00AD65FA">
        <w:rPr>
          <w:rFonts w:ascii="Times New Roman" w:eastAsia="標楷體" w:hAnsi="Times New Roman" w:cs="Times New Roman" w:hint="eastAsia"/>
          <w:kern w:val="0"/>
          <w:sz w:val="32"/>
          <w:szCs w:val="28"/>
        </w:rPr>
        <w:t>個百分點。</w:t>
      </w:r>
      <w:r w:rsidR="00967F70">
        <w:rPr>
          <w:rFonts w:ascii="Times New Roman" w:eastAsia="標楷體" w:hAnsi="Times New Roman" w:cs="Times New Roman" w:hint="eastAsia"/>
          <w:kern w:val="0"/>
          <w:sz w:val="32"/>
          <w:szCs w:val="28"/>
        </w:rPr>
        <w:t>其中，</w:t>
      </w:r>
      <w:r w:rsidR="004D003B">
        <w:rPr>
          <w:rFonts w:ascii="Times New Roman" w:eastAsia="標楷體" w:hAnsi="Times New Roman" w:cs="Times New Roman" w:hint="eastAsia"/>
          <w:kern w:val="0"/>
          <w:sz w:val="32"/>
          <w:szCs w:val="28"/>
        </w:rPr>
        <w:t>ICT</w:t>
      </w:r>
      <w:r w:rsidR="004D003B">
        <w:rPr>
          <w:rFonts w:ascii="Times New Roman" w:eastAsia="標楷體" w:hAnsi="Times New Roman" w:cs="Times New Roman" w:hint="eastAsia"/>
          <w:kern w:val="0"/>
          <w:sz w:val="32"/>
          <w:szCs w:val="28"/>
        </w:rPr>
        <w:t>產業</w:t>
      </w:r>
      <w:r w:rsidR="00C9310B">
        <w:rPr>
          <w:rFonts w:ascii="Times New Roman" w:eastAsia="標楷體" w:hAnsi="Times New Roman" w:cs="Times New Roman" w:hint="eastAsia"/>
          <w:kern w:val="0"/>
          <w:sz w:val="32"/>
          <w:szCs w:val="28"/>
        </w:rPr>
        <w:t>更</w:t>
      </w:r>
      <w:r w:rsidR="004D003B">
        <w:rPr>
          <w:rFonts w:ascii="Times New Roman" w:eastAsia="標楷體" w:hAnsi="Times New Roman" w:cs="Times New Roman" w:hint="eastAsia"/>
          <w:kern w:val="0"/>
          <w:sz w:val="32"/>
          <w:szCs w:val="28"/>
        </w:rPr>
        <w:t>由</w:t>
      </w:r>
      <w:r w:rsidR="004D003B">
        <w:rPr>
          <w:rFonts w:ascii="Times New Roman" w:eastAsia="標楷體" w:hAnsi="Times New Roman" w:cs="Times New Roman" w:hint="eastAsia"/>
          <w:kern w:val="0"/>
          <w:sz w:val="32"/>
          <w:szCs w:val="28"/>
        </w:rPr>
        <w:t>27</w:t>
      </w:r>
      <w:r w:rsidR="004D003B" w:rsidRPr="00266275">
        <w:rPr>
          <w:rFonts w:ascii="Times New Roman" w:eastAsia="標楷體" w:hAnsi="Times New Roman" w:cs="Times New Roman" w:hint="eastAsia"/>
          <w:kern w:val="0"/>
          <w:sz w:val="32"/>
          <w:szCs w:val="28"/>
        </w:rPr>
        <w:t>.</w:t>
      </w:r>
      <w:r w:rsidR="004D003B">
        <w:rPr>
          <w:rFonts w:ascii="Times New Roman" w:eastAsia="標楷體" w:hAnsi="Times New Roman" w:cs="Times New Roman" w:hint="eastAsia"/>
          <w:kern w:val="0"/>
          <w:sz w:val="32"/>
          <w:szCs w:val="28"/>
        </w:rPr>
        <w:t>7</w:t>
      </w:r>
      <w:r w:rsidR="004D003B" w:rsidRPr="00266275">
        <w:rPr>
          <w:rFonts w:ascii="Times New Roman" w:eastAsia="標楷體" w:hAnsi="Times New Roman" w:cs="Times New Roman" w:hint="eastAsia"/>
          <w:kern w:val="0"/>
          <w:sz w:val="32"/>
          <w:szCs w:val="28"/>
        </w:rPr>
        <w:t>%</w:t>
      </w:r>
      <w:r w:rsidR="004D003B">
        <w:rPr>
          <w:rFonts w:ascii="Times New Roman" w:eastAsia="標楷體" w:hAnsi="Times New Roman" w:cs="Times New Roman" w:hint="eastAsia"/>
          <w:kern w:val="0"/>
          <w:sz w:val="32"/>
          <w:szCs w:val="28"/>
        </w:rPr>
        <w:t>升至</w:t>
      </w:r>
      <w:r w:rsidR="004D003B">
        <w:rPr>
          <w:rFonts w:ascii="Times New Roman" w:eastAsia="標楷體" w:hAnsi="Times New Roman" w:cs="Times New Roman" w:hint="eastAsia"/>
          <w:kern w:val="0"/>
          <w:sz w:val="32"/>
          <w:szCs w:val="28"/>
        </w:rPr>
        <w:t>41.0%</w:t>
      </w:r>
      <w:r w:rsidR="004D003B">
        <w:rPr>
          <w:rFonts w:ascii="Times New Roman" w:eastAsia="標楷體" w:hAnsi="Times New Roman" w:cs="Times New Roman" w:hint="eastAsia"/>
          <w:kern w:val="0"/>
          <w:sz w:val="32"/>
          <w:szCs w:val="28"/>
        </w:rPr>
        <w:t>，增</w:t>
      </w:r>
      <w:r w:rsidR="00972F9E">
        <w:rPr>
          <w:rFonts w:ascii="Times New Roman" w:eastAsia="標楷體" w:hAnsi="Times New Roman" w:cs="Times New Roman" w:hint="eastAsia"/>
          <w:kern w:val="0"/>
          <w:sz w:val="32"/>
          <w:szCs w:val="28"/>
        </w:rPr>
        <w:t>幅</w:t>
      </w:r>
      <w:r w:rsidR="004D003B">
        <w:rPr>
          <w:rFonts w:ascii="Times New Roman" w:eastAsia="標楷體" w:hAnsi="Times New Roman" w:cs="Times New Roman" w:hint="eastAsia"/>
          <w:kern w:val="0"/>
          <w:sz w:val="32"/>
          <w:szCs w:val="28"/>
        </w:rPr>
        <w:t>高達</w:t>
      </w:r>
      <w:r w:rsidR="004D003B">
        <w:rPr>
          <w:rFonts w:ascii="Times New Roman" w:eastAsia="標楷體" w:hAnsi="Times New Roman" w:cs="Times New Roman" w:hint="eastAsia"/>
          <w:kern w:val="0"/>
          <w:sz w:val="32"/>
          <w:szCs w:val="28"/>
        </w:rPr>
        <w:t>13.3</w:t>
      </w:r>
      <w:r w:rsidR="004D003B">
        <w:rPr>
          <w:rFonts w:ascii="Times New Roman" w:eastAsia="標楷體" w:hAnsi="Times New Roman" w:cs="Times New Roman" w:hint="eastAsia"/>
          <w:kern w:val="0"/>
          <w:sz w:val="32"/>
          <w:szCs w:val="28"/>
        </w:rPr>
        <w:t>個百分點</w:t>
      </w:r>
      <w:r w:rsidR="009601F7" w:rsidRPr="00266275">
        <w:rPr>
          <w:rFonts w:ascii="Times New Roman" w:eastAsia="標楷體" w:hAnsi="Times New Roman" w:cs="Times New Roman" w:hint="eastAsia"/>
          <w:kern w:val="0"/>
          <w:sz w:val="32"/>
          <w:szCs w:val="28"/>
        </w:rPr>
        <w:t>。</w:t>
      </w:r>
    </w:p>
    <w:p w:rsidR="00F40EC5" w:rsidRPr="00F40EC5" w:rsidRDefault="00C53369" w:rsidP="00F40EC5">
      <w:pPr>
        <w:pStyle w:val="af0"/>
        <w:widowControl/>
        <w:numPr>
          <w:ilvl w:val="0"/>
          <w:numId w:val="8"/>
        </w:numPr>
        <w:spacing w:beforeLines="50" w:before="180" w:line="460" w:lineRule="exact"/>
        <w:ind w:leftChars="0" w:left="709" w:hanging="709"/>
        <w:jc w:val="both"/>
        <w:rPr>
          <w:rFonts w:ascii="Times New Roman" w:eastAsia="標楷體" w:hAnsi="Times New Roman" w:cs="Times New Roman"/>
          <w:b/>
          <w:sz w:val="32"/>
          <w:szCs w:val="32"/>
        </w:rPr>
      </w:pPr>
      <w:r w:rsidRPr="00F40EC5">
        <w:rPr>
          <w:rFonts w:ascii="Times New Roman" w:eastAsia="標楷體" w:hAnsi="Times New Roman" w:cs="Times New Roman" w:hint="eastAsia"/>
          <w:b/>
          <w:sz w:val="32"/>
          <w:szCs w:val="32"/>
        </w:rPr>
        <w:t>政府</w:t>
      </w:r>
      <w:r w:rsidR="00CE1A71">
        <w:rPr>
          <w:rFonts w:ascii="Times New Roman" w:eastAsia="標楷體" w:hAnsi="Times New Roman" w:cs="Times New Roman" w:hint="eastAsia"/>
          <w:b/>
          <w:sz w:val="32"/>
          <w:szCs w:val="32"/>
        </w:rPr>
        <w:t>全力協助</w:t>
      </w:r>
      <w:r w:rsidRPr="00F40EC5">
        <w:rPr>
          <w:rFonts w:ascii="Times New Roman" w:eastAsia="標楷體" w:hAnsi="Times New Roman" w:cs="Times New Roman" w:hint="eastAsia"/>
          <w:b/>
          <w:sz w:val="32"/>
          <w:szCs w:val="32"/>
        </w:rPr>
        <w:t>產業升級</w:t>
      </w:r>
      <w:r w:rsidR="001C1BF8" w:rsidRPr="00F40EC5">
        <w:rPr>
          <w:rFonts w:ascii="Times New Roman" w:eastAsia="標楷體" w:hAnsi="Times New Roman" w:cs="Times New Roman" w:hint="eastAsia"/>
          <w:b/>
          <w:sz w:val="32"/>
          <w:szCs w:val="32"/>
        </w:rPr>
        <w:t>，</w:t>
      </w:r>
      <w:r w:rsidR="00CE1A71">
        <w:rPr>
          <w:rFonts w:ascii="Times New Roman" w:eastAsia="標楷體" w:hAnsi="Times New Roman" w:cs="Times New Roman" w:hint="eastAsia"/>
          <w:b/>
          <w:sz w:val="32"/>
          <w:szCs w:val="32"/>
        </w:rPr>
        <w:t>強化競爭優勢</w:t>
      </w:r>
    </w:p>
    <w:p w:rsidR="001C1BF8" w:rsidRPr="009601F7" w:rsidRDefault="00804D6C" w:rsidP="00AE65F8">
      <w:pPr>
        <w:pStyle w:val="af0"/>
        <w:widowControl/>
        <w:numPr>
          <w:ilvl w:val="0"/>
          <w:numId w:val="15"/>
        </w:numPr>
        <w:spacing w:beforeLines="50" w:before="180" w:after="50" w:line="460" w:lineRule="exact"/>
        <w:ind w:leftChars="0"/>
        <w:jc w:val="both"/>
        <w:rPr>
          <w:rFonts w:ascii="Times New Roman" w:eastAsia="標楷體" w:hAnsi="Times New Roman" w:cs="Times New Roman"/>
          <w:b/>
          <w:kern w:val="0"/>
          <w:sz w:val="32"/>
          <w:szCs w:val="28"/>
          <w:lang w:eastAsia="zh-HK"/>
        </w:rPr>
      </w:pPr>
      <w:r>
        <w:rPr>
          <w:rFonts w:ascii="Times New Roman" w:eastAsia="標楷體" w:hAnsi="Times New Roman" w:cs="Times New Roman" w:hint="eastAsia"/>
          <w:b/>
          <w:kern w:val="0"/>
          <w:sz w:val="32"/>
          <w:szCs w:val="28"/>
        </w:rPr>
        <w:t>成為</w:t>
      </w:r>
      <w:r w:rsidR="00AB0ABE" w:rsidRPr="00AB0ABE">
        <w:rPr>
          <w:rFonts w:ascii="Times New Roman" w:eastAsia="標楷體" w:hAnsi="Times New Roman" w:cs="Times New Roman" w:hint="eastAsia"/>
          <w:b/>
          <w:kern w:val="0"/>
          <w:sz w:val="32"/>
          <w:szCs w:val="28"/>
        </w:rPr>
        <w:t>全球產業鏈關鍵</w:t>
      </w:r>
      <w:r>
        <w:rPr>
          <w:rFonts w:ascii="Times New Roman" w:eastAsia="標楷體" w:hAnsi="Times New Roman" w:cs="Times New Roman" w:hint="eastAsia"/>
          <w:b/>
          <w:kern w:val="0"/>
          <w:sz w:val="32"/>
          <w:szCs w:val="28"/>
        </w:rPr>
        <w:t>性</w:t>
      </w:r>
      <w:r w:rsidR="00AB0ABE" w:rsidRPr="00AB0ABE">
        <w:rPr>
          <w:rFonts w:ascii="Times New Roman" w:eastAsia="標楷體" w:hAnsi="Times New Roman" w:cs="Times New Roman" w:hint="eastAsia"/>
          <w:b/>
          <w:kern w:val="0"/>
          <w:sz w:val="32"/>
          <w:szCs w:val="28"/>
        </w:rPr>
        <w:t>力量</w:t>
      </w:r>
      <w:r w:rsidR="001C1BF8" w:rsidRPr="004C313B">
        <w:rPr>
          <w:rFonts w:ascii="Times New Roman" w:eastAsia="標楷體" w:hAnsi="Times New Roman" w:cs="Times New Roman" w:hint="eastAsia"/>
          <w:kern w:val="0"/>
          <w:sz w:val="32"/>
          <w:szCs w:val="28"/>
        </w:rPr>
        <w:t>：</w:t>
      </w:r>
      <w:r w:rsidR="00AB0ABE">
        <w:rPr>
          <w:rFonts w:ascii="Times New Roman" w:eastAsia="標楷體" w:hAnsi="Times New Roman" w:cs="Times New Roman" w:hint="eastAsia"/>
          <w:kern w:val="0"/>
          <w:sz w:val="32"/>
          <w:szCs w:val="28"/>
        </w:rPr>
        <w:t>為</w:t>
      </w:r>
      <w:r w:rsidR="00AB0ABE" w:rsidRPr="00AB0ABE">
        <w:rPr>
          <w:rFonts w:ascii="Times New Roman" w:eastAsia="標楷體" w:hAnsi="Times New Roman" w:cs="Times New Roman" w:hint="eastAsia"/>
          <w:kern w:val="0"/>
          <w:sz w:val="32"/>
          <w:szCs w:val="28"/>
        </w:rPr>
        <w:t>掌握</w:t>
      </w:r>
      <w:proofErr w:type="gramStart"/>
      <w:r w:rsidR="00AB0ABE" w:rsidRPr="00AB0ABE">
        <w:rPr>
          <w:rFonts w:ascii="Times New Roman" w:eastAsia="標楷體" w:hAnsi="Times New Roman" w:cs="Times New Roman" w:hint="eastAsia"/>
          <w:kern w:val="0"/>
          <w:sz w:val="32"/>
          <w:szCs w:val="28"/>
        </w:rPr>
        <w:t>疫</w:t>
      </w:r>
      <w:proofErr w:type="gramEnd"/>
      <w:r w:rsidR="00AB0ABE" w:rsidRPr="00AB0ABE">
        <w:rPr>
          <w:rFonts w:ascii="Times New Roman" w:eastAsia="標楷體" w:hAnsi="Times New Roman" w:cs="Times New Roman" w:hint="eastAsia"/>
          <w:kern w:val="0"/>
          <w:sz w:val="32"/>
          <w:szCs w:val="28"/>
        </w:rPr>
        <w:t>後全球供應鏈重組契機</w:t>
      </w:r>
      <w:r w:rsidR="00AB0ABE">
        <w:rPr>
          <w:rFonts w:ascii="Times New Roman" w:eastAsia="標楷體" w:hAnsi="Times New Roman" w:cs="Times New Roman" w:hint="eastAsia"/>
          <w:kern w:val="0"/>
          <w:sz w:val="32"/>
          <w:szCs w:val="28"/>
        </w:rPr>
        <w:t>，</w:t>
      </w:r>
      <w:r w:rsidR="00AE65F8" w:rsidRPr="00AE65F8">
        <w:rPr>
          <w:rFonts w:ascii="Times New Roman" w:eastAsia="標楷體" w:hAnsi="Times New Roman" w:cs="Times New Roman" w:hint="eastAsia"/>
          <w:kern w:val="0"/>
          <w:sz w:val="32"/>
          <w:szCs w:val="28"/>
        </w:rPr>
        <w:t>政府在過去</w:t>
      </w:r>
      <w:r w:rsidR="00AE65F8" w:rsidRPr="00AE65F8">
        <w:rPr>
          <w:rFonts w:ascii="Times New Roman" w:eastAsia="標楷體" w:hAnsi="Times New Roman" w:cs="Times New Roman" w:hint="eastAsia"/>
          <w:kern w:val="0"/>
          <w:sz w:val="32"/>
          <w:szCs w:val="28"/>
        </w:rPr>
        <w:t>5+2</w:t>
      </w:r>
      <w:r w:rsidR="00AE65F8" w:rsidRPr="00AE65F8">
        <w:rPr>
          <w:rFonts w:ascii="Times New Roman" w:eastAsia="標楷體" w:hAnsi="Times New Roman" w:cs="Times New Roman" w:hint="eastAsia"/>
          <w:kern w:val="0"/>
          <w:sz w:val="32"/>
          <w:szCs w:val="28"/>
        </w:rPr>
        <w:t>產業創新</w:t>
      </w:r>
      <w:r w:rsidR="00AE65F8">
        <w:rPr>
          <w:rFonts w:ascii="Times New Roman" w:eastAsia="標楷體" w:hAnsi="Times New Roman" w:cs="Times New Roman" w:hint="eastAsia"/>
          <w:kern w:val="0"/>
          <w:sz w:val="32"/>
          <w:szCs w:val="28"/>
        </w:rPr>
        <w:t>計畫之</w:t>
      </w:r>
      <w:r w:rsidR="00AE65F8" w:rsidRPr="00AE65F8">
        <w:rPr>
          <w:rFonts w:ascii="Times New Roman" w:eastAsia="標楷體" w:hAnsi="Times New Roman" w:cs="Times New Roman" w:hint="eastAsia"/>
          <w:kern w:val="0"/>
          <w:sz w:val="32"/>
          <w:szCs w:val="28"/>
        </w:rPr>
        <w:t>既有基礎上，</w:t>
      </w:r>
      <w:r w:rsidR="00AE65F8">
        <w:rPr>
          <w:rFonts w:ascii="Times New Roman" w:eastAsia="標楷體" w:hAnsi="Times New Roman" w:cs="Times New Roman" w:hint="eastAsia"/>
          <w:kern w:val="0"/>
          <w:sz w:val="32"/>
          <w:szCs w:val="28"/>
        </w:rPr>
        <w:t>加強</w:t>
      </w:r>
      <w:r w:rsidR="00AE65F8" w:rsidRPr="00AE65F8">
        <w:rPr>
          <w:rFonts w:ascii="Times New Roman" w:eastAsia="標楷體" w:hAnsi="Times New Roman" w:cs="Times New Roman" w:hint="eastAsia"/>
          <w:kern w:val="0"/>
          <w:sz w:val="32"/>
          <w:szCs w:val="28"/>
        </w:rPr>
        <w:t>推動「六大核心戰略產業」</w:t>
      </w:r>
      <w:r w:rsidR="00AD1994">
        <w:rPr>
          <w:rFonts w:ascii="Times New Roman" w:eastAsia="標楷體" w:hAnsi="Times New Roman" w:cs="Times New Roman" w:hint="eastAsia"/>
          <w:kern w:val="0"/>
          <w:sz w:val="32"/>
          <w:szCs w:val="28"/>
        </w:rPr>
        <w:t>，</w:t>
      </w:r>
      <w:r w:rsidR="00AE65F8" w:rsidRPr="00AE65F8">
        <w:rPr>
          <w:rFonts w:ascii="Times New Roman" w:eastAsia="標楷體" w:hAnsi="Times New Roman" w:cs="Times New Roman" w:hint="eastAsia"/>
          <w:kern w:val="0"/>
          <w:sz w:val="32"/>
          <w:szCs w:val="28"/>
        </w:rPr>
        <w:t>打造臺灣成為「高階製造、高科技研發、半導體先進製程、</w:t>
      </w:r>
      <w:proofErr w:type="gramStart"/>
      <w:r w:rsidR="00AE65F8" w:rsidRPr="00AE65F8">
        <w:rPr>
          <w:rFonts w:ascii="Times New Roman" w:eastAsia="標楷體" w:hAnsi="Times New Roman" w:cs="Times New Roman" w:hint="eastAsia"/>
          <w:kern w:val="0"/>
          <w:sz w:val="32"/>
          <w:szCs w:val="28"/>
        </w:rPr>
        <w:t>綠能發展</w:t>
      </w:r>
      <w:proofErr w:type="gramEnd"/>
      <w:r w:rsidR="00AE65F8" w:rsidRPr="00AE65F8">
        <w:rPr>
          <w:rFonts w:ascii="Times New Roman" w:eastAsia="標楷體" w:hAnsi="Times New Roman" w:cs="Times New Roman" w:hint="eastAsia"/>
          <w:kern w:val="0"/>
          <w:sz w:val="32"/>
          <w:szCs w:val="28"/>
        </w:rPr>
        <w:t>」等四大中心，提高臺灣</w:t>
      </w:r>
      <w:r w:rsidR="00AD1994">
        <w:rPr>
          <w:rFonts w:ascii="Times New Roman" w:eastAsia="標楷體" w:hAnsi="Times New Roman" w:cs="Times New Roman" w:hint="eastAsia"/>
          <w:kern w:val="0"/>
          <w:sz w:val="32"/>
          <w:szCs w:val="28"/>
        </w:rPr>
        <w:t>在全球產業鏈</w:t>
      </w:r>
      <w:r w:rsidR="00AE65F8" w:rsidRPr="00AE65F8">
        <w:rPr>
          <w:rFonts w:ascii="Times New Roman" w:eastAsia="標楷體" w:hAnsi="Times New Roman" w:cs="Times New Roman" w:hint="eastAsia"/>
          <w:kern w:val="0"/>
          <w:sz w:val="32"/>
          <w:szCs w:val="28"/>
        </w:rPr>
        <w:t>關鍵地位和經濟韌性。</w:t>
      </w:r>
    </w:p>
    <w:p w:rsidR="001C1BF8" w:rsidRPr="00F855FA" w:rsidRDefault="00804D6C" w:rsidP="00A255BE">
      <w:pPr>
        <w:pStyle w:val="af0"/>
        <w:widowControl/>
        <w:numPr>
          <w:ilvl w:val="0"/>
          <w:numId w:val="15"/>
        </w:numPr>
        <w:spacing w:beforeLines="50" w:before="180" w:after="50" w:line="460" w:lineRule="exact"/>
        <w:ind w:leftChars="0"/>
        <w:jc w:val="both"/>
        <w:rPr>
          <w:rFonts w:ascii="Times New Roman" w:eastAsia="標楷體" w:hAnsi="Times New Roman" w:cs="Times New Roman"/>
          <w:b/>
          <w:kern w:val="0"/>
          <w:sz w:val="32"/>
          <w:szCs w:val="28"/>
          <w:lang w:eastAsia="zh-HK"/>
        </w:rPr>
      </w:pPr>
      <w:r>
        <w:rPr>
          <w:rFonts w:ascii="Times New Roman" w:eastAsia="標楷體" w:hAnsi="Times New Roman" w:cs="Times New Roman" w:hint="eastAsia"/>
          <w:b/>
          <w:kern w:val="0"/>
          <w:sz w:val="32"/>
          <w:szCs w:val="28"/>
        </w:rPr>
        <w:lastRenderedPageBreak/>
        <w:t>匯聚</w:t>
      </w:r>
      <w:r w:rsidR="00AB0ABE">
        <w:rPr>
          <w:rFonts w:ascii="Times New Roman" w:eastAsia="標楷體" w:hAnsi="Times New Roman" w:cs="Times New Roman" w:hint="eastAsia"/>
          <w:b/>
          <w:kern w:val="0"/>
          <w:sz w:val="32"/>
          <w:szCs w:val="28"/>
        </w:rPr>
        <w:t>全球人才與資金</w:t>
      </w:r>
      <w:r w:rsidR="00856038" w:rsidRPr="00A255BE">
        <w:rPr>
          <w:rFonts w:ascii="Times New Roman" w:eastAsia="標楷體" w:hAnsi="Times New Roman" w:cs="Times New Roman" w:hint="eastAsia"/>
          <w:kern w:val="0"/>
          <w:sz w:val="32"/>
          <w:szCs w:val="28"/>
        </w:rPr>
        <w:t>：</w:t>
      </w:r>
      <w:r w:rsidR="00BF7BED">
        <w:rPr>
          <w:rFonts w:ascii="Times New Roman" w:eastAsia="標楷體" w:hAnsi="Times New Roman" w:cs="Times New Roman" w:hint="eastAsia"/>
          <w:kern w:val="0"/>
          <w:sz w:val="32"/>
          <w:szCs w:val="28"/>
        </w:rPr>
        <w:t>政府</w:t>
      </w:r>
      <w:r w:rsidR="00A24751">
        <w:rPr>
          <w:rFonts w:ascii="Times New Roman" w:eastAsia="標楷體" w:hAnsi="Times New Roman" w:cs="Times New Roman" w:hint="eastAsia"/>
          <w:kern w:val="0"/>
          <w:sz w:val="32"/>
          <w:szCs w:val="28"/>
        </w:rPr>
        <w:t>將加速</w:t>
      </w:r>
      <w:r w:rsidR="00BF7BED">
        <w:rPr>
          <w:rFonts w:ascii="Times New Roman" w:eastAsia="標楷體" w:hAnsi="Times New Roman" w:cs="Times New Roman" w:hint="eastAsia"/>
          <w:kern w:val="0"/>
          <w:sz w:val="32"/>
          <w:szCs w:val="28"/>
        </w:rPr>
        <w:t>推動前瞻</w:t>
      </w:r>
      <w:r w:rsidR="00A24751">
        <w:rPr>
          <w:rFonts w:ascii="Times New Roman" w:eastAsia="標楷體" w:hAnsi="Times New Roman" w:cs="Times New Roman" w:hint="eastAsia"/>
          <w:kern w:val="0"/>
          <w:sz w:val="32"/>
          <w:szCs w:val="28"/>
        </w:rPr>
        <w:t>2.0</w:t>
      </w:r>
      <w:r w:rsidR="00BF7BED">
        <w:rPr>
          <w:rFonts w:ascii="Times New Roman" w:eastAsia="標楷體" w:hAnsi="Times New Roman" w:cs="Times New Roman" w:hint="eastAsia"/>
          <w:kern w:val="0"/>
          <w:sz w:val="32"/>
          <w:szCs w:val="28"/>
        </w:rPr>
        <w:t>基礎建設</w:t>
      </w:r>
      <w:r w:rsidR="00AD65FA">
        <w:rPr>
          <w:rFonts w:ascii="Times New Roman" w:eastAsia="標楷體" w:hAnsi="Times New Roman" w:cs="Times New Roman" w:hint="eastAsia"/>
          <w:kern w:val="0"/>
          <w:sz w:val="32"/>
          <w:szCs w:val="28"/>
        </w:rPr>
        <w:t>，</w:t>
      </w:r>
      <w:r>
        <w:rPr>
          <w:rFonts w:ascii="Times New Roman" w:eastAsia="標楷體" w:hAnsi="Times New Roman" w:cs="Times New Roman" w:hint="eastAsia"/>
          <w:kern w:val="0"/>
          <w:sz w:val="32"/>
          <w:szCs w:val="28"/>
        </w:rPr>
        <w:t>開</w:t>
      </w:r>
      <w:r w:rsidR="00AD65FA">
        <w:rPr>
          <w:rFonts w:ascii="Times New Roman" w:eastAsia="標楷體" w:hAnsi="Times New Roman" w:cs="Times New Roman" w:hint="eastAsia"/>
          <w:kern w:val="0"/>
          <w:sz w:val="32"/>
          <w:szCs w:val="28"/>
        </w:rPr>
        <w:t>展數位建設</w:t>
      </w:r>
      <w:r w:rsidR="00F73503">
        <w:rPr>
          <w:rFonts w:ascii="新細明體" w:eastAsia="新細明體" w:hAnsi="新細明體" w:cs="Times New Roman" w:hint="eastAsia"/>
          <w:kern w:val="0"/>
          <w:sz w:val="32"/>
          <w:szCs w:val="28"/>
        </w:rPr>
        <w:t>，</w:t>
      </w:r>
      <w:r w:rsidR="00AB0ABE">
        <w:rPr>
          <w:rFonts w:ascii="Times New Roman" w:eastAsia="標楷體" w:hAnsi="Times New Roman" w:cs="Times New Roman" w:hint="eastAsia"/>
          <w:kern w:val="0"/>
          <w:sz w:val="32"/>
          <w:szCs w:val="28"/>
        </w:rPr>
        <w:t>強化關鍵人才的延攬</w:t>
      </w:r>
      <w:r w:rsidR="00AD65FA">
        <w:rPr>
          <w:rFonts w:ascii="Times New Roman" w:eastAsia="標楷體" w:hAnsi="Times New Roman" w:cs="Times New Roman" w:hint="eastAsia"/>
          <w:kern w:val="0"/>
          <w:sz w:val="32"/>
          <w:szCs w:val="28"/>
        </w:rPr>
        <w:t>，數位與</w:t>
      </w:r>
      <w:bookmarkStart w:id="0" w:name="_GoBack"/>
      <w:bookmarkEnd w:id="0"/>
      <w:r w:rsidR="00AD65FA">
        <w:rPr>
          <w:rFonts w:ascii="Times New Roman" w:eastAsia="標楷體" w:hAnsi="Times New Roman" w:cs="Times New Roman" w:hint="eastAsia"/>
          <w:kern w:val="0"/>
          <w:sz w:val="32"/>
          <w:szCs w:val="28"/>
        </w:rPr>
        <w:t>雙語人才的</w:t>
      </w:r>
      <w:r w:rsidR="00AB0ABE">
        <w:rPr>
          <w:rFonts w:ascii="Times New Roman" w:eastAsia="標楷體" w:hAnsi="Times New Roman" w:cs="Times New Roman" w:hint="eastAsia"/>
          <w:kern w:val="0"/>
          <w:sz w:val="32"/>
          <w:szCs w:val="28"/>
        </w:rPr>
        <w:t>培育，</w:t>
      </w:r>
      <w:r>
        <w:rPr>
          <w:rFonts w:ascii="Times New Roman" w:eastAsia="標楷體" w:hAnsi="Times New Roman" w:cs="Times New Roman" w:hint="eastAsia"/>
          <w:kern w:val="0"/>
          <w:sz w:val="32"/>
          <w:szCs w:val="28"/>
        </w:rPr>
        <w:t>並</w:t>
      </w:r>
      <w:r w:rsidR="00AD65FA">
        <w:rPr>
          <w:rFonts w:ascii="Times New Roman" w:eastAsia="標楷體" w:hAnsi="Times New Roman" w:cs="Times New Roman" w:hint="eastAsia"/>
          <w:kern w:val="0"/>
          <w:sz w:val="32"/>
          <w:szCs w:val="28"/>
        </w:rPr>
        <w:t>全力</w:t>
      </w:r>
      <w:r w:rsidR="00BF7BED">
        <w:rPr>
          <w:rFonts w:ascii="Times New Roman" w:eastAsia="標楷體" w:hAnsi="Times New Roman" w:cs="Times New Roman" w:hint="eastAsia"/>
          <w:kern w:val="0"/>
          <w:sz w:val="32"/>
          <w:szCs w:val="28"/>
        </w:rPr>
        <w:t>排除投資五缺問題，</w:t>
      </w:r>
      <w:r w:rsidR="00AB0ABE">
        <w:rPr>
          <w:rFonts w:ascii="Times New Roman" w:eastAsia="標楷體" w:hAnsi="Times New Roman" w:cs="Times New Roman" w:hint="eastAsia"/>
          <w:kern w:val="0"/>
          <w:sz w:val="32"/>
          <w:szCs w:val="28"/>
        </w:rPr>
        <w:t>打造優質投資環境。同時，</w:t>
      </w:r>
      <w:r>
        <w:rPr>
          <w:rFonts w:ascii="Times New Roman" w:eastAsia="標楷體" w:hAnsi="Times New Roman" w:cs="Times New Roman" w:hint="eastAsia"/>
          <w:kern w:val="0"/>
          <w:sz w:val="32"/>
          <w:szCs w:val="28"/>
        </w:rPr>
        <w:t>亦將積極引導國內資金投入實質建設，</w:t>
      </w:r>
      <w:r w:rsidR="00A255BE" w:rsidRPr="00A255BE">
        <w:rPr>
          <w:rFonts w:ascii="Times New Roman" w:eastAsia="標楷體" w:hAnsi="Times New Roman" w:cs="Times New Roman" w:hint="eastAsia"/>
          <w:kern w:val="0"/>
          <w:sz w:val="32"/>
          <w:szCs w:val="28"/>
        </w:rPr>
        <w:t>規劃建立國家融資保證機制，</w:t>
      </w:r>
      <w:r w:rsidR="00856038" w:rsidRPr="00A255BE">
        <w:rPr>
          <w:rFonts w:ascii="Times New Roman" w:eastAsia="標楷體" w:hAnsi="Times New Roman" w:cs="Times New Roman" w:hint="eastAsia"/>
          <w:kern w:val="0"/>
          <w:sz w:val="32"/>
          <w:szCs w:val="28"/>
        </w:rPr>
        <w:t>協助私募基金進行資格認定，促進保險業等民間資金投資國內</w:t>
      </w:r>
      <w:r w:rsidR="002C3912" w:rsidRPr="00AE65F8">
        <w:rPr>
          <w:rFonts w:ascii="Times New Roman" w:eastAsia="標楷體" w:hAnsi="Times New Roman" w:cs="Times New Roman" w:hint="eastAsia"/>
          <w:kern w:val="0"/>
          <w:sz w:val="32"/>
          <w:szCs w:val="28"/>
        </w:rPr>
        <w:t>5+2</w:t>
      </w:r>
      <w:r w:rsidR="00856038" w:rsidRPr="00A255BE">
        <w:rPr>
          <w:rFonts w:ascii="Times New Roman" w:eastAsia="標楷體" w:hAnsi="Times New Roman" w:cs="Times New Roman" w:hint="eastAsia"/>
          <w:kern w:val="0"/>
          <w:sz w:val="32"/>
          <w:szCs w:val="28"/>
        </w:rPr>
        <w:t>產業及公共建設</w:t>
      </w:r>
      <w:r>
        <w:rPr>
          <w:rFonts w:ascii="Times New Roman" w:eastAsia="標楷體" w:hAnsi="Times New Roman" w:cs="Times New Roman" w:hint="eastAsia"/>
          <w:kern w:val="0"/>
          <w:sz w:val="32"/>
          <w:szCs w:val="28"/>
        </w:rPr>
        <w:t>等</w:t>
      </w:r>
      <w:r w:rsidR="00856038" w:rsidRPr="00A255BE">
        <w:rPr>
          <w:rFonts w:ascii="Times New Roman" w:eastAsia="標楷體" w:hAnsi="Times New Roman" w:cs="Times New Roman" w:hint="eastAsia"/>
          <w:kern w:val="0"/>
          <w:sz w:val="32"/>
          <w:szCs w:val="28"/>
        </w:rPr>
        <w:t>。</w:t>
      </w:r>
    </w:p>
    <w:sectPr w:rsidR="001C1BF8" w:rsidRPr="00F855FA" w:rsidSect="005340CF">
      <w:footerReference w:type="default" r:id="rId10"/>
      <w:pgSz w:w="11906" w:h="16838"/>
      <w:pgMar w:top="1418" w:right="1701" w:bottom="1418" w:left="1701" w:header="851" w:footer="33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68" w:rsidRDefault="00305068" w:rsidP="00BE658C">
      <w:r>
        <w:separator/>
      </w:r>
    </w:p>
  </w:endnote>
  <w:endnote w:type="continuationSeparator" w:id="0">
    <w:p w:rsidR="00305068" w:rsidRDefault="00305068" w:rsidP="00BE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9230"/>
      <w:docPartObj>
        <w:docPartGallery w:val="Page Numbers (Bottom of Page)"/>
        <w:docPartUnique/>
      </w:docPartObj>
    </w:sdtPr>
    <w:sdtEndPr>
      <w:rPr>
        <w:rFonts w:ascii="Times New Roman" w:hAnsi="Times New Roman" w:cs="Times New Roman"/>
      </w:rPr>
    </w:sdtEndPr>
    <w:sdtContent>
      <w:p w:rsidR="00B87304" w:rsidRPr="00FD3272" w:rsidRDefault="00B87304">
        <w:pPr>
          <w:pStyle w:val="a5"/>
          <w:jc w:val="center"/>
          <w:rPr>
            <w:rFonts w:ascii="Times New Roman" w:hAnsi="Times New Roman" w:cs="Times New Roman"/>
          </w:rPr>
        </w:pPr>
        <w:r w:rsidRPr="00FD3272">
          <w:rPr>
            <w:rFonts w:ascii="Times New Roman" w:hAnsi="Times New Roman" w:cs="Times New Roman"/>
          </w:rPr>
          <w:fldChar w:fldCharType="begin"/>
        </w:r>
        <w:r w:rsidRPr="00FD3272">
          <w:rPr>
            <w:rFonts w:ascii="Times New Roman" w:hAnsi="Times New Roman" w:cs="Times New Roman"/>
          </w:rPr>
          <w:instrText>PAGE   \* MERGEFORMAT</w:instrText>
        </w:r>
        <w:r w:rsidRPr="00FD3272">
          <w:rPr>
            <w:rFonts w:ascii="Times New Roman" w:hAnsi="Times New Roman" w:cs="Times New Roman"/>
          </w:rPr>
          <w:fldChar w:fldCharType="separate"/>
        </w:r>
        <w:r w:rsidR="00F73503" w:rsidRPr="00F73503">
          <w:rPr>
            <w:rFonts w:ascii="Times New Roman" w:hAnsi="Times New Roman" w:cs="Times New Roman"/>
            <w:noProof/>
            <w:lang w:val="zh-TW"/>
          </w:rPr>
          <w:t>3</w:t>
        </w:r>
        <w:r w:rsidRPr="00FD3272">
          <w:rPr>
            <w:rFonts w:ascii="Times New Roman" w:hAnsi="Times New Roman" w:cs="Times New Roman"/>
          </w:rPr>
          <w:fldChar w:fldCharType="end"/>
        </w:r>
      </w:p>
    </w:sdtContent>
  </w:sdt>
  <w:p w:rsidR="00B87304" w:rsidRDefault="00B873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68" w:rsidRDefault="00305068" w:rsidP="00BE658C">
      <w:r>
        <w:separator/>
      </w:r>
    </w:p>
  </w:footnote>
  <w:footnote w:type="continuationSeparator" w:id="0">
    <w:p w:rsidR="00305068" w:rsidRDefault="00305068" w:rsidP="00BE6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7009"/>
    <w:multiLevelType w:val="hybridMultilevel"/>
    <w:tmpl w:val="8ED4BC0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B5F7239"/>
    <w:multiLevelType w:val="hybridMultilevel"/>
    <w:tmpl w:val="E00E1AE8"/>
    <w:lvl w:ilvl="0" w:tplc="E6F02908">
      <w:start w:val="1"/>
      <w:numFmt w:val="taiwaneseCountingThousand"/>
      <w:lvlText w:val="(%1)"/>
      <w:lvlJc w:val="left"/>
      <w:pPr>
        <w:ind w:left="1070" w:hanging="360"/>
      </w:pPr>
      <w:rPr>
        <w:b/>
      </w:r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start w:val="1"/>
      <w:numFmt w:val="decimal"/>
      <w:lvlText w:val="%4."/>
      <w:lvlJc w:val="left"/>
      <w:pPr>
        <w:ind w:left="2630" w:hanging="480"/>
      </w:pPr>
    </w:lvl>
    <w:lvl w:ilvl="4" w:tplc="04090019">
      <w:start w:val="1"/>
      <w:numFmt w:val="ideographTraditional"/>
      <w:lvlText w:val="%5、"/>
      <w:lvlJc w:val="left"/>
      <w:pPr>
        <w:ind w:left="3110" w:hanging="480"/>
      </w:pPr>
    </w:lvl>
    <w:lvl w:ilvl="5" w:tplc="0409001B">
      <w:start w:val="1"/>
      <w:numFmt w:val="lowerRoman"/>
      <w:lvlText w:val="%6."/>
      <w:lvlJc w:val="right"/>
      <w:pPr>
        <w:ind w:left="3590" w:hanging="480"/>
      </w:pPr>
    </w:lvl>
    <w:lvl w:ilvl="6" w:tplc="0409000F">
      <w:start w:val="1"/>
      <w:numFmt w:val="decimal"/>
      <w:lvlText w:val="%7."/>
      <w:lvlJc w:val="left"/>
      <w:pPr>
        <w:ind w:left="4070" w:hanging="480"/>
      </w:pPr>
    </w:lvl>
    <w:lvl w:ilvl="7" w:tplc="04090019">
      <w:start w:val="1"/>
      <w:numFmt w:val="ideographTraditional"/>
      <w:lvlText w:val="%8、"/>
      <w:lvlJc w:val="left"/>
      <w:pPr>
        <w:ind w:left="4550" w:hanging="480"/>
      </w:pPr>
    </w:lvl>
    <w:lvl w:ilvl="8" w:tplc="0409001B">
      <w:start w:val="1"/>
      <w:numFmt w:val="lowerRoman"/>
      <w:lvlText w:val="%9."/>
      <w:lvlJc w:val="right"/>
      <w:pPr>
        <w:ind w:left="5030" w:hanging="480"/>
      </w:pPr>
    </w:lvl>
  </w:abstractNum>
  <w:abstractNum w:abstractNumId="2">
    <w:nsid w:val="15BE494A"/>
    <w:multiLevelType w:val="hybridMultilevel"/>
    <w:tmpl w:val="027E002E"/>
    <w:lvl w:ilvl="0" w:tplc="576423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B0265E"/>
    <w:multiLevelType w:val="hybridMultilevel"/>
    <w:tmpl w:val="E9A27A94"/>
    <w:lvl w:ilvl="0" w:tplc="0F4C1906">
      <w:start w:val="1"/>
      <w:numFmt w:val="taiwaneseCountingThousand"/>
      <w:lvlText w:val="%1、"/>
      <w:lvlJc w:val="left"/>
      <w:pPr>
        <w:ind w:left="622" w:hanging="480"/>
      </w:pPr>
      <w:rPr>
        <w:rFonts w:hint="eastAsia"/>
        <w:b/>
        <w:lang w:val="en-US"/>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4">
    <w:nsid w:val="22C761DB"/>
    <w:multiLevelType w:val="hybridMultilevel"/>
    <w:tmpl w:val="9C668BEC"/>
    <w:lvl w:ilvl="0" w:tplc="04AA3626">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
    <w:nsid w:val="30351749"/>
    <w:multiLevelType w:val="hybridMultilevel"/>
    <w:tmpl w:val="1C9832FA"/>
    <w:lvl w:ilvl="0" w:tplc="903CD756">
      <w:start w:val="1"/>
      <w:numFmt w:val="bullet"/>
      <w:lvlText w:val="─"/>
      <w:lvlJc w:val="left"/>
      <w:pPr>
        <w:ind w:left="1600" w:hanging="480"/>
      </w:pPr>
      <w:rPr>
        <w:rFonts w:ascii="新細明體" w:eastAsia="新細明體" w:hAnsi="新細明體" w:hint="eastAsia"/>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6">
    <w:nsid w:val="37155A99"/>
    <w:multiLevelType w:val="hybridMultilevel"/>
    <w:tmpl w:val="E65875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961714B"/>
    <w:multiLevelType w:val="hybridMultilevel"/>
    <w:tmpl w:val="91609F1A"/>
    <w:lvl w:ilvl="0" w:tplc="6DC4801E">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8">
    <w:nsid w:val="3E1C6F5F"/>
    <w:multiLevelType w:val="hybridMultilevel"/>
    <w:tmpl w:val="C92E751C"/>
    <w:lvl w:ilvl="0" w:tplc="271E1174">
      <w:start w:val="1"/>
      <w:numFmt w:val="taiwaneseCountingThousand"/>
      <w:lvlText w:val="%1、"/>
      <w:lvlJc w:val="left"/>
      <w:pPr>
        <w:ind w:left="764" w:hanging="480"/>
      </w:pPr>
      <w:rPr>
        <w:b/>
        <w:lang w:val="en-US"/>
      </w:rPr>
    </w:lvl>
    <w:lvl w:ilvl="1" w:tplc="5F107D6C">
      <w:start w:val="1"/>
      <w:numFmt w:val="decimal"/>
      <w:lvlText w:val="%2."/>
      <w:lvlJc w:val="left"/>
      <w:pPr>
        <w:ind w:left="1480" w:hanging="360"/>
      </w:pPr>
      <w:rPr>
        <w:rFonts w:hint="default"/>
      </w:r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9">
    <w:nsid w:val="3F8D44DB"/>
    <w:multiLevelType w:val="hybridMultilevel"/>
    <w:tmpl w:val="CAD28A6C"/>
    <w:lvl w:ilvl="0" w:tplc="E6F02908">
      <w:start w:val="1"/>
      <w:numFmt w:val="taiwaneseCountingThousand"/>
      <w:lvlText w:val="(%1)"/>
      <w:lvlJc w:val="left"/>
      <w:pPr>
        <w:ind w:left="1574" w:hanging="810"/>
      </w:pPr>
      <w:rPr>
        <w:rFonts w:hint="default"/>
        <w:b/>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0">
    <w:nsid w:val="4D45270B"/>
    <w:multiLevelType w:val="hybridMultilevel"/>
    <w:tmpl w:val="0A969DFC"/>
    <w:lvl w:ilvl="0" w:tplc="903CD756">
      <w:start w:val="1"/>
      <w:numFmt w:val="bullet"/>
      <w:lvlText w:val="─"/>
      <w:lvlJc w:val="left"/>
      <w:pPr>
        <w:ind w:left="1600" w:hanging="480"/>
      </w:pPr>
      <w:rPr>
        <w:rFonts w:ascii="新細明體" w:eastAsia="新細明體" w:hAnsi="新細明體" w:hint="eastAsia"/>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11">
    <w:nsid w:val="58FB6AFA"/>
    <w:multiLevelType w:val="hybridMultilevel"/>
    <w:tmpl w:val="8E666E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BB87675"/>
    <w:multiLevelType w:val="hybridMultilevel"/>
    <w:tmpl w:val="520293F6"/>
    <w:lvl w:ilvl="0" w:tplc="0409000F">
      <w:start w:val="1"/>
      <w:numFmt w:val="decimal"/>
      <w:lvlText w:val="%1."/>
      <w:lvlJc w:val="left"/>
      <w:pPr>
        <w:ind w:left="766" w:hanging="480"/>
      </w:pPr>
    </w:lvl>
    <w:lvl w:ilvl="1" w:tplc="04AA3626">
      <w:start w:val="1"/>
      <w:numFmt w:val="taiwaneseCountingThousand"/>
      <w:lvlText w:val="（%2）"/>
      <w:lvlJc w:val="left"/>
      <w:pPr>
        <w:ind w:left="1246" w:hanging="480"/>
      </w:pPr>
      <w:rPr>
        <w:rFonts w:hint="eastAsia"/>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3">
    <w:nsid w:val="660E717F"/>
    <w:multiLevelType w:val="hybridMultilevel"/>
    <w:tmpl w:val="5A5E394E"/>
    <w:lvl w:ilvl="0" w:tplc="C46267CE">
      <w:start w:val="1"/>
      <w:numFmt w:val="taiwaneseCountingThousand"/>
      <w:lvlText w:val="（%1）"/>
      <w:lvlJc w:val="left"/>
      <w:pPr>
        <w:ind w:left="1610" w:hanging="480"/>
      </w:pPr>
      <w:rPr>
        <w:rFonts w:hint="eastAsia"/>
        <w:color w:val="auto"/>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4">
    <w:nsid w:val="6A2B3E98"/>
    <w:multiLevelType w:val="hybridMultilevel"/>
    <w:tmpl w:val="7D1C21C6"/>
    <w:lvl w:ilvl="0" w:tplc="576423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8E366E7"/>
    <w:multiLevelType w:val="hybridMultilevel"/>
    <w:tmpl w:val="FF1C5960"/>
    <w:lvl w:ilvl="0" w:tplc="C9BA6052">
      <w:start w:val="1"/>
      <w:numFmt w:val="bullet"/>
      <w:lvlText w:val="―"/>
      <w:lvlJc w:val="left"/>
      <w:pPr>
        <w:ind w:left="764" w:hanging="480"/>
      </w:pPr>
      <w:rPr>
        <w:rFonts w:ascii="標楷體" w:eastAsia="標楷體" w:hAnsi="標楷體" w:hint="eastAsia"/>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start w:val="1"/>
      <w:numFmt w:val="bullet"/>
      <w:lvlText w:val=""/>
      <w:lvlJc w:val="left"/>
      <w:pPr>
        <w:ind w:left="2684" w:hanging="480"/>
      </w:pPr>
      <w:rPr>
        <w:rFonts w:ascii="Wingdings" w:hAnsi="Wingdings" w:hint="default"/>
      </w:rPr>
    </w:lvl>
    <w:lvl w:ilvl="5" w:tplc="04090005">
      <w:start w:val="1"/>
      <w:numFmt w:val="bullet"/>
      <w:lvlText w:val=""/>
      <w:lvlJc w:val="left"/>
      <w:pPr>
        <w:ind w:left="3164" w:hanging="480"/>
      </w:pPr>
      <w:rPr>
        <w:rFonts w:ascii="Wingdings" w:hAnsi="Wingdings" w:hint="default"/>
      </w:rPr>
    </w:lvl>
    <w:lvl w:ilvl="6" w:tplc="04090001">
      <w:start w:val="1"/>
      <w:numFmt w:val="bullet"/>
      <w:lvlText w:val=""/>
      <w:lvlJc w:val="left"/>
      <w:pPr>
        <w:ind w:left="3644" w:hanging="480"/>
      </w:pPr>
      <w:rPr>
        <w:rFonts w:ascii="Wingdings" w:hAnsi="Wingdings" w:hint="default"/>
      </w:rPr>
    </w:lvl>
    <w:lvl w:ilvl="7" w:tplc="04090003">
      <w:start w:val="1"/>
      <w:numFmt w:val="bullet"/>
      <w:lvlText w:val=""/>
      <w:lvlJc w:val="left"/>
      <w:pPr>
        <w:ind w:left="4124" w:hanging="480"/>
      </w:pPr>
      <w:rPr>
        <w:rFonts w:ascii="Wingdings" w:hAnsi="Wingdings" w:hint="default"/>
      </w:rPr>
    </w:lvl>
    <w:lvl w:ilvl="8" w:tplc="04090005">
      <w:start w:val="1"/>
      <w:numFmt w:val="bullet"/>
      <w:lvlText w:val=""/>
      <w:lvlJc w:val="left"/>
      <w:pPr>
        <w:ind w:left="4604" w:hanging="480"/>
      </w:pPr>
      <w:rPr>
        <w:rFonts w:ascii="Wingdings" w:hAnsi="Wingdings" w:hint="default"/>
      </w:rPr>
    </w:lvl>
  </w:abstractNum>
  <w:num w:numId="1">
    <w:abstractNumId w:val="2"/>
  </w:num>
  <w:num w:numId="2">
    <w:abstractNumId w:val="14"/>
  </w:num>
  <w:num w:numId="3">
    <w:abstractNumId w:val="8"/>
  </w:num>
  <w:num w:numId="4">
    <w:abstractNumId w:val="4"/>
  </w:num>
  <w:num w:numId="5">
    <w:abstractNumId w:val="11"/>
  </w:num>
  <w:num w:numId="6">
    <w:abstractNumId w:val="12"/>
  </w:num>
  <w:num w:numId="7">
    <w:abstractNumId w:val="6"/>
  </w:num>
  <w:num w:numId="8">
    <w:abstractNumId w:val="3"/>
  </w:num>
  <w:num w:numId="9">
    <w:abstractNumId w:val="13"/>
  </w:num>
  <w:num w:numId="10">
    <w:abstractNumId w:val="10"/>
  </w:num>
  <w:num w:numId="11">
    <w:abstractNumId w:val="7"/>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F8"/>
    <w:rsid w:val="00000FD2"/>
    <w:rsid w:val="00003EEF"/>
    <w:rsid w:val="00003F80"/>
    <w:rsid w:val="00003F82"/>
    <w:rsid w:val="00012013"/>
    <w:rsid w:val="00012421"/>
    <w:rsid w:val="00013B4E"/>
    <w:rsid w:val="000147D5"/>
    <w:rsid w:val="00014B06"/>
    <w:rsid w:val="00017BC7"/>
    <w:rsid w:val="00023E6D"/>
    <w:rsid w:val="000313B0"/>
    <w:rsid w:val="00032657"/>
    <w:rsid w:val="000330E4"/>
    <w:rsid w:val="000358F6"/>
    <w:rsid w:val="00036472"/>
    <w:rsid w:val="000436FA"/>
    <w:rsid w:val="00050B0B"/>
    <w:rsid w:val="0005662F"/>
    <w:rsid w:val="000606D6"/>
    <w:rsid w:val="00061336"/>
    <w:rsid w:val="000671A7"/>
    <w:rsid w:val="000717B2"/>
    <w:rsid w:val="0007585C"/>
    <w:rsid w:val="000773E5"/>
    <w:rsid w:val="00087078"/>
    <w:rsid w:val="000933AB"/>
    <w:rsid w:val="000A055A"/>
    <w:rsid w:val="000A7399"/>
    <w:rsid w:val="000B53CD"/>
    <w:rsid w:val="000B61BB"/>
    <w:rsid w:val="000C0C7A"/>
    <w:rsid w:val="000C0E79"/>
    <w:rsid w:val="000C4AD9"/>
    <w:rsid w:val="000C69B3"/>
    <w:rsid w:val="000D1545"/>
    <w:rsid w:val="000D2E0E"/>
    <w:rsid w:val="000D33A0"/>
    <w:rsid w:val="000D4293"/>
    <w:rsid w:val="000D5520"/>
    <w:rsid w:val="000E08CD"/>
    <w:rsid w:val="000E134A"/>
    <w:rsid w:val="000E13DE"/>
    <w:rsid w:val="000E186D"/>
    <w:rsid w:val="000E4098"/>
    <w:rsid w:val="000F0B00"/>
    <w:rsid w:val="000F0EEE"/>
    <w:rsid w:val="000F2A5E"/>
    <w:rsid w:val="001046A1"/>
    <w:rsid w:val="00105AA8"/>
    <w:rsid w:val="001103D1"/>
    <w:rsid w:val="00111050"/>
    <w:rsid w:val="00112558"/>
    <w:rsid w:val="00113761"/>
    <w:rsid w:val="00113BBA"/>
    <w:rsid w:val="001158FC"/>
    <w:rsid w:val="00116434"/>
    <w:rsid w:val="00116B3C"/>
    <w:rsid w:val="00120735"/>
    <w:rsid w:val="0012091E"/>
    <w:rsid w:val="0012389F"/>
    <w:rsid w:val="001270C9"/>
    <w:rsid w:val="00133E2D"/>
    <w:rsid w:val="001363E8"/>
    <w:rsid w:val="00140000"/>
    <w:rsid w:val="00140CDC"/>
    <w:rsid w:val="00141EDD"/>
    <w:rsid w:val="00143EFD"/>
    <w:rsid w:val="00144A65"/>
    <w:rsid w:val="0014586C"/>
    <w:rsid w:val="00145F85"/>
    <w:rsid w:val="001463B6"/>
    <w:rsid w:val="00150A74"/>
    <w:rsid w:val="00156DD7"/>
    <w:rsid w:val="00157F5C"/>
    <w:rsid w:val="00164BF3"/>
    <w:rsid w:val="00167A8A"/>
    <w:rsid w:val="00170ECD"/>
    <w:rsid w:val="0017406F"/>
    <w:rsid w:val="00175425"/>
    <w:rsid w:val="00176CEB"/>
    <w:rsid w:val="001825A9"/>
    <w:rsid w:val="00184E06"/>
    <w:rsid w:val="00187101"/>
    <w:rsid w:val="001905BB"/>
    <w:rsid w:val="0019515F"/>
    <w:rsid w:val="001A02A7"/>
    <w:rsid w:val="001A1CED"/>
    <w:rsid w:val="001A30D7"/>
    <w:rsid w:val="001A38B3"/>
    <w:rsid w:val="001A5945"/>
    <w:rsid w:val="001A71CC"/>
    <w:rsid w:val="001B67E4"/>
    <w:rsid w:val="001C1BF8"/>
    <w:rsid w:val="001D0831"/>
    <w:rsid w:val="001D0B30"/>
    <w:rsid w:val="001D1D62"/>
    <w:rsid w:val="001D560D"/>
    <w:rsid w:val="001D5CD7"/>
    <w:rsid w:val="001E18B6"/>
    <w:rsid w:val="001E1FA2"/>
    <w:rsid w:val="001E5B66"/>
    <w:rsid w:val="001E7742"/>
    <w:rsid w:val="001E7F2B"/>
    <w:rsid w:val="001F0011"/>
    <w:rsid w:val="001F082A"/>
    <w:rsid w:val="001F1D0B"/>
    <w:rsid w:val="001F40A1"/>
    <w:rsid w:val="001F5739"/>
    <w:rsid w:val="001F60E7"/>
    <w:rsid w:val="0020135E"/>
    <w:rsid w:val="002050CA"/>
    <w:rsid w:val="0020728F"/>
    <w:rsid w:val="00210F39"/>
    <w:rsid w:val="002125FA"/>
    <w:rsid w:val="00215D10"/>
    <w:rsid w:val="002177D6"/>
    <w:rsid w:val="002178E3"/>
    <w:rsid w:val="00217B31"/>
    <w:rsid w:val="00217ED9"/>
    <w:rsid w:val="00222610"/>
    <w:rsid w:val="00226236"/>
    <w:rsid w:val="002273E2"/>
    <w:rsid w:val="002275D8"/>
    <w:rsid w:val="00227DFC"/>
    <w:rsid w:val="00231851"/>
    <w:rsid w:val="00231AD5"/>
    <w:rsid w:val="00231CC2"/>
    <w:rsid w:val="002320EA"/>
    <w:rsid w:val="002425FD"/>
    <w:rsid w:val="00250433"/>
    <w:rsid w:val="00252D3F"/>
    <w:rsid w:val="002558FC"/>
    <w:rsid w:val="00255E5C"/>
    <w:rsid w:val="002602AB"/>
    <w:rsid w:val="00260BFD"/>
    <w:rsid w:val="00263889"/>
    <w:rsid w:val="00266275"/>
    <w:rsid w:val="002703B6"/>
    <w:rsid w:val="00271D6B"/>
    <w:rsid w:val="0027664D"/>
    <w:rsid w:val="0027682B"/>
    <w:rsid w:val="00276831"/>
    <w:rsid w:val="00282522"/>
    <w:rsid w:val="00282ABD"/>
    <w:rsid w:val="002871E8"/>
    <w:rsid w:val="002879C7"/>
    <w:rsid w:val="002943AB"/>
    <w:rsid w:val="00295186"/>
    <w:rsid w:val="002951A9"/>
    <w:rsid w:val="0029595B"/>
    <w:rsid w:val="002A0883"/>
    <w:rsid w:val="002A1A9C"/>
    <w:rsid w:val="002A5B35"/>
    <w:rsid w:val="002B37C1"/>
    <w:rsid w:val="002C3912"/>
    <w:rsid w:val="002C563E"/>
    <w:rsid w:val="002C6D4C"/>
    <w:rsid w:val="002C7326"/>
    <w:rsid w:val="002D01AF"/>
    <w:rsid w:val="002D171E"/>
    <w:rsid w:val="002D234E"/>
    <w:rsid w:val="002D46AD"/>
    <w:rsid w:val="002D7126"/>
    <w:rsid w:val="002E0291"/>
    <w:rsid w:val="002E40AF"/>
    <w:rsid w:val="002E4CB8"/>
    <w:rsid w:val="002E5031"/>
    <w:rsid w:val="002E5054"/>
    <w:rsid w:val="002F5CDF"/>
    <w:rsid w:val="002F730A"/>
    <w:rsid w:val="002F7683"/>
    <w:rsid w:val="0030075B"/>
    <w:rsid w:val="00304317"/>
    <w:rsid w:val="00304AF8"/>
    <w:rsid w:val="00305068"/>
    <w:rsid w:val="003059EC"/>
    <w:rsid w:val="0030688F"/>
    <w:rsid w:val="00306EF4"/>
    <w:rsid w:val="00307DA1"/>
    <w:rsid w:val="003121FD"/>
    <w:rsid w:val="00316BF3"/>
    <w:rsid w:val="00320D01"/>
    <w:rsid w:val="00323611"/>
    <w:rsid w:val="00324FAE"/>
    <w:rsid w:val="003276A2"/>
    <w:rsid w:val="003320BF"/>
    <w:rsid w:val="00332146"/>
    <w:rsid w:val="00333C46"/>
    <w:rsid w:val="003345C2"/>
    <w:rsid w:val="0033733D"/>
    <w:rsid w:val="003400E4"/>
    <w:rsid w:val="00342337"/>
    <w:rsid w:val="00342599"/>
    <w:rsid w:val="00351769"/>
    <w:rsid w:val="00352636"/>
    <w:rsid w:val="00354D65"/>
    <w:rsid w:val="00355836"/>
    <w:rsid w:val="003564D2"/>
    <w:rsid w:val="0036003F"/>
    <w:rsid w:val="0036005C"/>
    <w:rsid w:val="00360AC6"/>
    <w:rsid w:val="00360C6A"/>
    <w:rsid w:val="003621C2"/>
    <w:rsid w:val="00364205"/>
    <w:rsid w:val="003659A4"/>
    <w:rsid w:val="003664F2"/>
    <w:rsid w:val="00371216"/>
    <w:rsid w:val="00374B55"/>
    <w:rsid w:val="0038052F"/>
    <w:rsid w:val="00382AA6"/>
    <w:rsid w:val="00383555"/>
    <w:rsid w:val="00386E18"/>
    <w:rsid w:val="00392016"/>
    <w:rsid w:val="003941C1"/>
    <w:rsid w:val="00394661"/>
    <w:rsid w:val="003955E2"/>
    <w:rsid w:val="00397710"/>
    <w:rsid w:val="003A0C14"/>
    <w:rsid w:val="003A3435"/>
    <w:rsid w:val="003A3B6E"/>
    <w:rsid w:val="003A5263"/>
    <w:rsid w:val="003A58B9"/>
    <w:rsid w:val="003A7CDC"/>
    <w:rsid w:val="003B12E1"/>
    <w:rsid w:val="003B1C46"/>
    <w:rsid w:val="003B4F1E"/>
    <w:rsid w:val="003B6A63"/>
    <w:rsid w:val="003C0A1E"/>
    <w:rsid w:val="003C2957"/>
    <w:rsid w:val="003C296A"/>
    <w:rsid w:val="003C2F2A"/>
    <w:rsid w:val="003C468C"/>
    <w:rsid w:val="003C698C"/>
    <w:rsid w:val="003D3FB1"/>
    <w:rsid w:val="003D516F"/>
    <w:rsid w:val="003D5D4C"/>
    <w:rsid w:val="003D5E40"/>
    <w:rsid w:val="003D64BD"/>
    <w:rsid w:val="003E0479"/>
    <w:rsid w:val="003E0658"/>
    <w:rsid w:val="003E077A"/>
    <w:rsid w:val="003E1C8C"/>
    <w:rsid w:val="003E34AD"/>
    <w:rsid w:val="003E57C6"/>
    <w:rsid w:val="003F12D7"/>
    <w:rsid w:val="003F2F00"/>
    <w:rsid w:val="003F56DF"/>
    <w:rsid w:val="003F6E68"/>
    <w:rsid w:val="004006E2"/>
    <w:rsid w:val="00402930"/>
    <w:rsid w:val="0040311B"/>
    <w:rsid w:val="004043FE"/>
    <w:rsid w:val="004144D0"/>
    <w:rsid w:val="00415B81"/>
    <w:rsid w:val="00416341"/>
    <w:rsid w:val="0041732B"/>
    <w:rsid w:val="00417D1D"/>
    <w:rsid w:val="00424A22"/>
    <w:rsid w:val="004268A5"/>
    <w:rsid w:val="00426C98"/>
    <w:rsid w:val="004306FD"/>
    <w:rsid w:val="00432BE2"/>
    <w:rsid w:val="00441078"/>
    <w:rsid w:val="00443EDC"/>
    <w:rsid w:val="004469D5"/>
    <w:rsid w:val="00450117"/>
    <w:rsid w:val="00450F34"/>
    <w:rsid w:val="00455669"/>
    <w:rsid w:val="00464D31"/>
    <w:rsid w:val="00464ED9"/>
    <w:rsid w:val="0046534C"/>
    <w:rsid w:val="00471226"/>
    <w:rsid w:val="00471798"/>
    <w:rsid w:val="00474624"/>
    <w:rsid w:val="00474DF8"/>
    <w:rsid w:val="00476D9C"/>
    <w:rsid w:val="00481DC8"/>
    <w:rsid w:val="0048271D"/>
    <w:rsid w:val="0048461D"/>
    <w:rsid w:val="00485300"/>
    <w:rsid w:val="004877C2"/>
    <w:rsid w:val="00487E33"/>
    <w:rsid w:val="004905E0"/>
    <w:rsid w:val="00496025"/>
    <w:rsid w:val="00496EF3"/>
    <w:rsid w:val="004A083D"/>
    <w:rsid w:val="004A1F6C"/>
    <w:rsid w:val="004A21AE"/>
    <w:rsid w:val="004A34F4"/>
    <w:rsid w:val="004B6FD2"/>
    <w:rsid w:val="004C02FE"/>
    <w:rsid w:val="004C313B"/>
    <w:rsid w:val="004C4429"/>
    <w:rsid w:val="004C7353"/>
    <w:rsid w:val="004C7BB6"/>
    <w:rsid w:val="004C7DE5"/>
    <w:rsid w:val="004D003B"/>
    <w:rsid w:val="004D38C3"/>
    <w:rsid w:val="004E4251"/>
    <w:rsid w:val="004E674B"/>
    <w:rsid w:val="004E6BF0"/>
    <w:rsid w:val="004F13E7"/>
    <w:rsid w:val="004F1F8D"/>
    <w:rsid w:val="004F2320"/>
    <w:rsid w:val="004F4768"/>
    <w:rsid w:val="004F55C3"/>
    <w:rsid w:val="004F6598"/>
    <w:rsid w:val="004F7935"/>
    <w:rsid w:val="004F794E"/>
    <w:rsid w:val="005009D6"/>
    <w:rsid w:val="0050140C"/>
    <w:rsid w:val="00504266"/>
    <w:rsid w:val="00504707"/>
    <w:rsid w:val="0050659F"/>
    <w:rsid w:val="00506BE6"/>
    <w:rsid w:val="0051053F"/>
    <w:rsid w:val="0051189A"/>
    <w:rsid w:val="00511EB6"/>
    <w:rsid w:val="00520178"/>
    <w:rsid w:val="005231EA"/>
    <w:rsid w:val="005256A0"/>
    <w:rsid w:val="00525A2E"/>
    <w:rsid w:val="005269F8"/>
    <w:rsid w:val="005301B7"/>
    <w:rsid w:val="00530911"/>
    <w:rsid w:val="005340CF"/>
    <w:rsid w:val="005408CD"/>
    <w:rsid w:val="00544DC1"/>
    <w:rsid w:val="00544DF5"/>
    <w:rsid w:val="005451E1"/>
    <w:rsid w:val="0054668D"/>
    <w:rsid w:val="005509A2"/>
    <w:rsid w:val="005521F7"/>
    <w:rsid w:val="00560768"/>
    <w:rsid w:val="00560B5E"/>
    <w:rsid w:val="00563247"/>
    <w:rsid w:val="005732F2"/>
    <w:rsid w:val="00573758"/>
    <w:rsid w:val="00573AF3"/>
    <w:rsid w:val="0057454F"/>
    <w:rsid w:val="00575535"/>
    <w:rsid w:val="005762A2"/>
    <w:rsid w:val="0057646C"/>
    <w:rsid w:val="005776D7"/>
    <w:rsid w:val="00582FFC"/>
    <w:rsid w:val="00584546"/>
    <w:rsid w:val="005847C9"/>
    <w:rsid w:val="00584DA3"/>
    <w:rsid w:val="0058567F"/>
    <w:rsid w:val="00593A14"/>
    <w:rsid w:val="005954FE"/>
    <w:rsid w:val="0059564A"/>
    <w:rsid w:val="00596119"/>
    <w:rsid w:val="00596BBA"/>
    <w:rsid w:val="005A0177"/>
    <w:rsid w:val="005A111B"/>
    <w:rsid w:val="005A1DA5"/>
    <w:rsid w:val="005A4CFC"/>
    <w:rsid w:val="005A519F"/>
    <w:rsid w:val="005B1568"/>
    <w:rsid w:val="005B2748"/>
    <w:rsid w:val="005B6573"/>
    <w:rsid w:val="005D312C"/>
    <w:rsid w:val="005D6AF6"/>
    <w:rsid w:val="005E2374"/>
    <w:rsid w:val="005E2CD0"/>
    <w:rsid w:val="005E4263"/>
    <w:rsid w:val="005E46B2"/>
    <w:rsid w:val="005F0375"/>
    <w:rsid w:val="005F2F3E"/>
    <w:rsid w:val="005F4857"/>
    <w:rsid w:val="005F4BEA"/>
    <w:rsid w:val="00601867"/>
    <w:rsid w:val="00602F6B"/>
    <w:rsid w:val="00604426"/>
    <w:rsid w:val="00607B18"/>
    <w:rsid w:val="00607EDE"/>
    <w:rsid w:val="006106C0"/>
    <w:rsid w:val="00613312"/>
    <w:rsid w:val="00613F27"/>
    <w:rsid w:val="0061791E"/>
    <w:rsid w:val="00626389"/>
    <w:rsid w:val="006279E8"/>
    <w:rsid w:val="006334E7"/>
    <w:rsid w:val="00633722"/>
    <w:rsid w:val="0063676C"/>
    <w:rsid w:val="00637059"/>
    <w:rsid w:val="00637470"/>
    <w:rsid w:val="00650815"/>
    <w:rsid w:val="0065255D"/>
    <w:rsid w:val="006553F9"/>
    <w:rsid w:val="00655625"/>
    <w:rsid w:val="00660203"/>
    <w:rsid w:val="006608C7"/>
    <w:rsid w:val="0066217A"/>
    <w:rsid w:val="00662CF6"/>
    <w:rsid w:val="00663043"/>
    <w:rsid w:val="00664ED5"/>
    <w:rsid w:val="0067099C"/>
    <w:rsid w:val="00670B4B"/>
    <w:rsid w:val="00672327"/>
    <w:rsid w:val="00674D38"/>
    <w:rsid w:val="0068013C"/>
    <w:rsid w:val="0068097E"/>
    <w:rsid w:val="006877F9"/>
    <w:rsid w:val="0069435B"/>
    <w:rsid w:val="00694E55"/>
    <w:rsid w:val="006A293D"/>
    <w:rsid w:val="006A5738"/>
    <w:rsid w:val="006B1388"/>
    <w:rsid w:val="006B2A6C"/>
    <w:rsid w:val="006C4166"/>
    <w:rsid w:val="006C547C"/>
    <w:rsid w:val="006C577C"/>
    <w:rsid w:val="006D498E"/>
    <w:rsid w:val="006D4E2F"/>
    <w:rsid w:val="006D6068"/>
    <w:rsid w:val="006E1233"/>
    <w:rsid w:val="006E12C6"/>
    <w:rsid w:val="006E38F1"/>
    <w:rsid w:val="006E3A0C"/>
    <w:rsid w:val="006E5308"/>
    <w:rsid w:val="006F1E0E"/>
    <w:rsid w:val="006F424D"/>
    <w:rsid w:val="00700036"/>
    <w:rsid w:val="007040CA"/>
    <w:rsid w:val="0070410A"/>
    <w:rsid w:val="0070716B"/>
    <w:rsid w:val="0070722F"/>
    <w:rsid w:val="007108CE"/>
    <w:rsid w:val="00710A61"/>
    <w:rsid w:val="00712DD4"/>
    <w:rsid w:val="00713F84"/>
    <w:rsid w:val="0072387B"/>
    <w:rsid w:val="00724C8B"/>
    <w:rsid w:val="00725760"/>
    <w:rsid w:val="007312D6"/>
    <w:rsid w:val="00740243"/>
    <w:rsid w:val="00742061"/>
    <w:rsid w:val="00752DA8"/>
    <w:rsid w:val="00754D15"/>
    <w:rsid w:val="00755EBF"/>
    <w:rsid w:val="00761BA1"/>
    <w:rsid w:val="007655D2"/>
    <w:rsid w:val="00767200"/>
    <w:rsid w:val="00774ECF"/>
    <w:rsid w:val="007767EE"/>
    <w:rsid w:val="00776AEB"/>
    <w:rsid w:val="00776C97"/>
    <w:rsid w:val="007779B1"/>
    <w:rsid w:val="0078306F"/>
    <w:rsid w:val="00783359"/>
    <w:rsid w:val="00783D6D"/>
    <w:rsid w:val="007865AE"/>
    <w:rsid w:val="007927D8"/>
    <w:rsid w:val="00794376"/>
    <w:rsid w:val="007A184E"/>
    <w:rsid w:val="007A18E3"/>
    <w:rsid w:val="007A2822"/>
    <w:rsid w:val="007B2359"/>
    <w:rsid w:val="007B36B8"/>
    <w:rsid w:val="007B3CF8"/>
    <w:rsid w:val="007B48E9"/>
    <w:rsid w:val="007B4A02"/>
    <w:rsid w:val="007B5986"/>
    <w:rsid w:val="007B778E"/>
    <w:rsid w:val="007C280D"/>
    <w:rsid w:val="007C3CB7"/>
    <w:rsid w:val="007C7199"/>
    <w:rsid w:val="007C7A7A"/>
    <w:rsid w:val="007D1D13"/>
    <w:rsid w:val="007D413B"/>
    <w:rsid w:val="007D7390"/>
    <w:rsid w:val="007E17A5"/>
    <w:rsid w:val="007E2603"/>
    <w:rsid w:val="007E2CC2"/>
    <w:rsid w:val="007E56C9"/>
    <w:rsid w:val="007E77AF"/>
    <w:rsid w:val="007F2A2A"/>
    <w:rsid w:val="007F6DF8"/>
    <w:rsid w:val="007F709B"/>
    <w:rsid w:val="00803FD6"/>
    <w:rsid w:val="00804D6C"/>
    <w:rsid w:val="00805245"/>
    <w:rsid w:val="0080798B"/>
    <w:rsid w:val="008114F5"/>
    <w:rsid w:val="008139D7"/>
    <w:rsid w:val="008165B8"/>
    <w:rsid w:val="00817EB2"/>
    <w:rsid w:val="0082373B"/>
    <w:rsid w:val="00824445"/>
    <w:rsid w:val="0082551C"/>
    <w:rsid w:val="00826B0C"/>
    <w:rsid w:val="00830484"/>
    <w:rsid w:val="0083213A"/>
    <w:rsid w:val="008341AB"/>
    <w:rsid w:val="00842DAC"/>
    <w:rsid w:val="0084397C"/>
    <w:rsid w:val="00843D18"/>
    <w:rsid w:val="00851141"/>
    <w:rsid w:val="00856038"/>
    <w:rsid w:val="00856AD5"/>
    <w:rsid w:val="008604F2"/>
    <w:rsid w:val="008640D8"/>
    <w:rsid w:val="008665C4"/>
    <w:rsid w:val="008679D1"/>
    <w:rsid w:val="00867B62"/>
    <w:rsid w:val="00872A96"/>
    <w:rsid w:val="0088049F"/>
    <w:rsid w:val="00880975"/>
    <w:rsid w:val="008811DF"/>
    <w:rsid w:val="00882549"/>
    <w:rsid w:val="008828DE"/>
    <w:rsid w:val="0088312E"/>
    <w:rsid w:val="00883C1A"/>
    <w:rsid w:val="00884784"/>
    <w:rsid w:val="00885CD8"/>
    <w:rsid w:val="00891DD9"/>
    <w:rsid w:val="00892E50"/>
    <w:rsid w:val="00893963"/>
    <w:rsid w:val="00894B0B"/>
    <w:rsid w:val="008951E6"/>
    <w:rsid w:val="00897714"/>
    <w:rsid w:val="00897956"/>
    <w:rsid w:val="00897E80"/>
    <w:rsid w:val="008A756D"/>
    <w:rsid w:val="008B0D15"/>
    <w:rsid w:val="008B26EF"/>
    <w:rsid w:val="008B33EA"/>
    <w:rsid w:val="008B55E2"/>
    <w:rsid w:val="008B6237"/>
    <w:rsid w:val="008C0870"/>
    <w:rsid w:val="008C14E1"/>
    <w:rsid w:val="008C155C"/>
    <w:rsid w:val="008C1859"/>
    <w:rsid w:val="008C1F96"/>
    <w:rsid w:val="008C2814"/>
    <w:rsid w:val="008C55BE"/>
    <w:rsid w:val="008D11B1"/>
    <w:rsid w:val="008D581A"/>
    <w:rsid w:val="008D5B23"/>
    <w:rsid w:val="008D6D56"/>
    <w:rsid w:val="008D7B5B"/>
    <w:rsid w:val="008E0272"/>
    <w:rsid w:val="008F01E8"/>
    <w:rsid w:val="008F2FFD"/>
    <w:rsid w:val="008F4637"/>
    <w:rsid w:val="008F66AA"/>
    <w:rsid w:val="00901BC8"/>
    <w:rsid w:val="0090259D"/>
    <w:rsid w:val="00904644"/>
    <w:rsid w:val="00905770"/>
    <w:rsid w:val="0090584F"/>
    <w:rsid w:val="009064C1"/>
    <w:rsid w:val="00910104"/>
    <w:rsid w:val="009111CC"/>
    <w:rsid w:val="0091209F"/>
    <w:rsid w:val="00912D3D"/>
    <w:rsid w:val="0091365C"/>
    <w:rsid w:val="009157E6"/>
    <w:rsid w:val="0091739E"/>
    <w:rsid w:val="00922CD2"/>
    <w:rsid w:val="009274E1"/>
    <w:rsid w:val="009312AB"/>
    <w:rsid w:val="009328A3"/>
    <w:rsid w:val="00933850"/>
    <w:rsid w:val="00934F00"/>
    <w:rsid w:val="009356F8"/>
    <w:rsid w:val="009405E1"/>
    <w:rsid w:val="009424F2"/>
    <w:rsid w:val="009441D3"/>
    <w:rsid w:val="00945719"/>
    <w:rsid w:val="00951032"/>
    <w:rsid w:val="00952021"/>
    <w:rsid w:val="00952069"/>
    <w:rsid w:val="009565C7"/>
    <w:rsid w:val="0095750A"/>
    <w:rsid w:val="009576F2"/>
    <w:rsid w:val="009601F7"/>
    <w:rsid w:val="00960D55"/>
    <w:rsid w:val="00967F70"/>
    <w:rsid w:val="009707FE"/>
    <w:rsid w:val="00972AE7"/>
    <w:rsid w:val="00972F9E"/>
    <w:rsid w:val="00973B63"/>
    <w:rsid w:val="00975909"/>
    <w:rsid w:val="009779E9"/>
    <w:rsid w:val="00981EA6"/>
    <w:rsid w:val="00986628"/>
    <w:rsid w:val="009907B4"/>
    <w:rsid w:val="009926FB"/>
    <w:rsid w:val="009956C3"/>
    <w:rsid w:val="009A20A3"/>
    <w:rsid w:val="009A6129"/>
    <w:rsid w:val="009A7282"/>
    <w:rsid w:val="009B03F4"/>
    <w:rsid w:val="009B1A04"/>
    <w:rsid w:val="009B37DC"/>
    <w:rsid w:val="009B5DDB"/>
    <w:rsid w:val="009B6106"/>
    <w:rsid w:val="009B7DAD"/>
    <w:rsid w:val="009C1E3C"/>
    <w:rsid w:val="009C6A27"/>
    <w:rsid w:val="009C72AA"/>
    <w:rsid w:val="009D0088"/>
    <w:rsid w:val="009D4369"/>
    <w:rsid w:val="009D5C10"/>
    <w:rsid w:val="009D78B5"/>
    <w:rsid w:val="009E0B39"/>
    <w:rsid w:val="009E5C73"/>
    <w:rsid w:val="009F2269"/>
    <w:rsid w:val="009F34A2"/>
    <w:rsid w:val="009F6B4E"/>
    <w:rsid w:val="00A02704"/>
    <w:rsid w:val="00A02B52"/>
    <w:rsid w:val="00A0464E"/>
    <w:rsid w:val="00A07F49"/>
    <w:rsid w:val="00A12B01"/>
    <w:rsid w:val="00A169E7"/>
    <w:rsid w:val="00A23496"/>
    <w:rsid w:val="00A23660"/>
    <w:rsid w:val="00A237E2"/>
    <w:rsid w:val="00A23F66"/>
    <w:rsid w:val="00A24026"/>
    <w:rsid w:val="00A24751"/>
    <w:rsid w:val="00A255BE"/>
    <w:rsid w:val="00A33492"/>
    <w:rsid w:val="00A34FDB"/>
    <w:rsid w:val="00A37E36"/>
    <w:rsid w:val="00A37F8F"/>
    <w:rsid w:val="00A40EB4"/>
    <w:rsid w:val="00A4361B"/>
    <w:rsid w:val="00A44F38"/>
    <w:rsid w:val="00A463DE"/>
    <w:rsid w:val="00A47AE7"/>
    <w:rsid w:val="00A51133"/>
    <w:rsid w:val="00A52B8F"/>
    <w:rsid w:val="00A52DB3"/>
    <w:rsid w:val="00A5439C"/>
    <w:rsid w:val="00A60FBD"/>
    <w:rsid w:val="00A61935"/>
    <w:rsid w:val="00A7049E"/>
    <w:rsid w:val="00A7169F"/>
    <w:rsid w:val="00A721BD"/>
    <w:rsid w:val="00A7259D"/>
    <w:rsid w:val="00A7315E"/>
    <w:rsid w:val="00A73D6A"/>
    <w:rsid w:val="00A74E38"/>
    <w:rsid w:val="00A75062"/>
    <w:rsid w:val="00A82E72"/>
    <w:rsid w:val="00A836DE"/>
    <w:rsid w:val="00A854A0"/>
    <w:rsid w:val="00A85A95"/>
    <w:rsid w:val="00A85EE5"/>
    <w:rsid w:val="00A91427"/>
    <w:rsid w:val="00A95A61"/>
    <w:rsid w:val="00A95B28"/>
    <w:rsid w:val="00A95FE3"/>
    <w:rsid w:val="00A965A0"/>
    <w:rsid w:val="00A96BA5"/>
    <w:rsid w:val="00AA14B6"/>
    <w:rsid w:val="00AA14D0"/>
    <w:rsid w:val="00AA185A"/>
    <w:rsid w:val="00AA1D63"/>
    <w:rsid w:val="00AA2590"/>
    <w:rsid w:val="00AA623B"/>
    <w:rsid w:val="00AB0ABE"/>
    <w:rsid w:val="00AB103D"/>
    <w:rsid w:val="00AB23D7"/>
    <w:rsid w:val="00AB2642"/>
    <w:rsid w:val="00AB4397"/>
    <w:rsid w:val="00AB4D57"/>
    <w:rsid w:val="00AC0708"/>
    <w:rsid w:val="00AC1703"/>
    <w:rsid w:val="00AC1CA6"/>
    <w:rsid w:val="00AC4EB9"/>
    <w:rsid w:val="00AC6AD7"/>
    <w:rsid w:val="00AC7395"/>
    <w:rsid w:val="00AD1994"/>
    <w:rsid w:val="00AD19D5"/>
    <w:rsid w:val="00AD5DC4"/>
    <w:rsid w:val="00AD65FA"/>
    <w:rsid w:val="00AD6A72"/>
    <w:rsid w:val="00AD73FA"/>
    <w:rsid w:val="00AD74D5"/>
    <w:rsid w:val="00AE0FD9"/>
    <w:rsid w:val="00AE25E6"/>
    <w:rsid w:val="00AE545D"/>
    <w:rsid w:val="00AE6511"/>
    <w:rsid w:val="00AE65F8"/>
    <w:rsid w:val="00AF0920"/>
    <w:rsid w:val="00AF1799"/>
    <w:rsid w:val="00AF2370"/>
    <w:rsid w:val="00AF427C"/>
    <w:rsid w:val="00B00D15"/>
    <w:rsid w:val="00B11B57"/>
    <w:rsid w:val="00B11F55"/>
    <w:rsid w:val="00B133DD"/>
    <w:rsid w:val="00B13F64"/>
    <w:rsid w:val="00B14F71"/>
    <w:rsid w:val="00B15332"/>
    <w:rsid w:val="00B20E03"/>
    <w:rsid w:val="00B20E13"/>
    <w:rsid w:val="00B21CBD"/>
    <w:rsid w:val="00B22B90"/>
    <w:rsid w:val="00B2376C"/>
    <w:rsid w:val="00B34128"/>
    <w:rsid w:val="00B3489C"/>
    <w:rsid w:val="00B3612D"/>
    <w:rsid w:val="00B36727"/>
    <w:rsid w:val="00B414A6"/>
    <w:rsid w:val="00B429D3"/>
    <w:rsid w:val="00B45050"/>
    <w:rsid w:val="00B45F56"/>
    <w:rsid w:val="00B47E27"/>
    <w:rsid w:val="00B52E3E"/>
    <w:rsid w:val="00B536CF"/>
    <w:rsid w:val="00B552BC"/>
    <w:rsid w:val="00B60811"/>
    <w:rsid w:val="00B73203"/>
    <w:rsid w:val="00B73E0D"/>
    <w:rsid w:val="00B76D7A"/>
    <w:rsid w:val="00B77212"/>
    <w:rsid w:val="00B82E99"/>
    <w:rsid w:val="00B82F94"/>
    <w:rsid w:val="00B87304"/>
    <w:rsid w:val="00B93453"/>
    <w:rsid w:val="00B94F39"/>
    <w:rsid w:val="00B961F7"/>
    <w:rsid w:val="00B9777A"/>
    <w:rsid w:val="00BA07DC"/>
    <w:rsid w:val="00BA1082"/>
    <w:rsid w:val="00BA148B"/>
    <w:rsid w:val="00BA2A74"/>
    <w:rsid w:val="00BA6F01"/>
    <w:rsid w:val="00BA7C53"/>
    <w:rsid w:val="00BB5B2D"/>
    <w:rsid w:val="00BB6964"/>
    <w:rsid w:val="00BB77B7"/>
    <w:rsid w:val="00BC18C1"/>
    <w:rsid w:val="00BC27F5"/>
    <w:rsid w:val="00BC34B8"/>
    <w:rsid w:val="00BC7C55"/>
    <w:rsid w:val="00BD370D"/>
    <w:rsid w:val="00BD48CC"/>
    <w:rsid w:val="00BD4A2C"/>
    <w:rsid w:val="00BE0494"/>
    <w:rsid w:val="00BE081C"/>
    <w:rsid w:val="00BE2D26"/>
    <w:rsid w:val="00BE5220"/>
    <w:rsid w:val="00BE5E62"/>
    <w:rsid w:val="00BE658C"/>
    <w:rsid w:val="00BE7A2C"/>
    <w:rsid w:val="00BF00BF"/>
    <w:rsid w:val="00BF1341"/>
    <w:rsid w:val="00BF2405"/>
    <w:rsid w:val="00BF5165"/>
    <w:rsid w:val="00BF57C5"/>
    <w:rsid w:val="00BF7087"/>
    <w:rsid w:val="00BF762D"/>
    <w:rsid w:val="00BF7BED"/>
    <w:rsid w:val="00C033F2"/>
    <w:rsid w:val="00C034B3"/>
    <w:rsid w:val="00C06B3B"/>
    <w:rsid w:val="00C1059A"/>
    <w:rsid w:val="00C11580"/>
    <w:rsid w:val="00C12283"/>
    <w:rsid w:val="00C1254B"/>
    <w:rsid w:val="00C12914"/>
    <w:rsid w:val="00C12E1C"/>
    <w:rsid w:val="00C13E83"/>
    <w:rsid w:val="00C16919"/>
    <w:rsid w:val="00C2239A"/>
    <w:rsid w:val="00C2729A"/>
    <w:rsid w:val="00C27501"/>
    <w:rsid w:val="00C27DB2"/>
    <w:rsid w:val="00C34CC4"/>
    <w:rsid w:val="00C4069E"/>
    <w:rsid w:val="00C41102"/>
    <w:rsid w:val="00C43240"/>
    <w:rsid w:val="00C46FAE"/>
    <w:rsid w:val="00C50E43"/>
    <w:rsid w:val="00C529AE"/>
    <w:rsid w:val="00C53369"/>
    <w:rsid w:val="00C53BAC"/>
    <w:rsid w:val="00C53BE4"/>
    <w:rsid w:val="00C53BF9"/>
    <w:rsid w:val="00C61413"/>
    <w:rsid w:val="00C64CFD"/>
    <w:rsid w:val="00C6577B"/>
    <w:rsid w:val="00C70324"/>
    <w:rsid w:val="00C7111B"/>
    <w:rsid w:val="00C7161F"/>
    <w:rsid w:val="00C729B1"/>
    <w:rsid w:val="00C8083D"/>
    <w:rsid w:val="00C84398"/>
    <w:rsid w:val="00C84D9F"/>
    <w:rsid w:val="00C9098B"/>
    <w:rsid w:val="00C92457"/>
    <w:rsid w:val="00C92988"/>
    <w:rsid w:val="00C92FC2"/>
    <w:rsid w:val="00C9310B"/>
    <w:rsid w:val="00C979CD"/>
    <w:rsid w:val="00CA158C"/>
    <w:rsid w:val="00CA7ACC"/>
    <w:rsid w:val="00CA7C6B"/>
    <w:rsid w:val="00CB048D"/>
    <w:rsid w:val="00CB3EE4"/>
    <w:rsid w:val="00CB5791"/>
    <w:rsid w:val="00CB7072"/>
    <w:rsid w:val="00CC14E4"/>
    <w:rsid w:val="00CC3507"/>
    <w:rsid w:val="00CC3515"/>
    <w:rsid w:val="00CD1410"/>
    <w:rsid w:val="00CD1529"/>
    <w:rsid w:val="00CD3197"/>
    <w:rsid w:val="00CD45E5"/>
    <w:rsid w:val="00CD7125"/>
    <w:rsid w:val="00CE0BC5"/>
    <w:rsid w:val="00CE134A"/>
    <w:rsid w:val="00CE16C0"/>
    <w:rsid w:val="00CE1A71"/>
    <w:rsid w:val="00CE256B"/>
    <w:rsid w:val="00CE3CFB"/>
    <w:rsid w:val="00CE3D99"/>
    <w:rsid w:val="00CE531C"/>
    <w:rsid w:val="00CE7C19"/>
    <w:rsid w:val="00CF09B3"/>
    <w:rsid w:val="00CF2BD9"/>
    <w:rsid w:val="00CF467B"/>
    <w:rsid w:val="00CF5976"/>
    <w:rsid w:val="00D00A7F"/>
    <w:rsid w:val="00D01AD8"/>
    <w:rsid w:val="00D02ADD"/>
    <w:rsid w:val="00D053CE"/>
    <w:rsid w:val="00D058FD"/>
    <w:rsid w:val="00D06EC0"/>
    <w:rsid w:val="00D118BE"/>
    <w:rsid w:val="00D14BB5"/>
    <w:rsid w:val="00D21FC7"/>
    <w:rsid w:val="00D32020"/>
    <w:rsid w:val="00D335AC"/>
    <w:rsid w:val="00D356BC"/>
    <w:rsid w:val="00D37ED6"/>
    <w:rsid w:val="00D41BE4"/>
    <w:rsid w:val="00D449A5"/>
    <w:rsid w:val="00D503A8"/>
    <w:rsid w:val="00D51F85"/>
    <w:rsid w:val="00D53155"/>
    <w:rsid w:val="00D543A1"/>
    <w:rsid w:val="00D579CE"/>
    <w:rsid w:val="00D61E62"/>
    <w:rsid w:val="00D64377"/>
    <w:rsid w:val="00D66BE8"/>
    <w:rsid w:val="00D703FC"/>
    <w:rsid w:val="00D7264F"/>
    <w:rsid w:val="00D728AB"/>
    <w:rsid w:val="00D72B16"/>
    <w:rsid w:val="00D74F4C"/>
    <w:rsid w:val="00D75101"/>
    <w:rsid w:val="00D771AE"/>
    <w:rsid w:val="00D817A3"/>
    <w:rsid w:val="00D830B3"/>
    <w:rsid w:val="00D8686A"/>
    <w:rsid w:val="00D95D75"/>
    <w:rsid w:val="00D968D0"/>
    <w:rsid w:val="00DA1105"/>
    <w:rsid w:val="00DA2B9D"/>
    <w:rsid w:val="00DA40F4"/>
    <w:rsid w:val="00DA475C"/>
    <w:rsid w:val="00DA63E5"/>
    <w:rsid w:val="00DB0ACC"/>
    <w:rsid w:val="00DB1EC8"/>
    <w:rsid w:val="00DB51DB"/>
    <w:rsid w:val="00DB5D3F"/>
    <w:rsid w:val="00DB692E"/>
    <w:rsid w:val="00DB76E2"/>
    <w:rsid w:val="00DC729D"/>
    <w:rsid w:val="00DC74AE"/>
    <w:rsid w:val="00DD05B6"/>
    <w:rsid w:val="00DD31F5"/>
    <w:rsid w:val="00DD3D0B"/>
    <w:rsid w:val="00DD6FC7"/>
    <w:rsid w:val="00DD7900"/>
    <w:rsid w:val="00DD7E47"/>
    <w:rsid w:val="00DE48F6"/>
    <w:rsid w:val="00DE4D40"/>
    <w:rsid w:val="00DE4ECF"/>
    <w:rsid w:val="00DE60E0"/>
    <w:rsid w:val="00DE710F"/>
    <w:rsid w:val="00DF2A9C"/>
    <w:rsid w:val="00DF2E6B"/>
    <w:rsid w:val="00DF3FC8"/>
    <w:rsid w:val="00DF6A54"/>
    <w:rsid w:val="00E00FDA"/>
    <w:rsid w:val="00E03B6E"/>
    <w:rsid w:val="00E06654"/>
    <w:rsid w:val="00E07374"/>
    <w:rsid w:val="00E1052D"/>
    <w:rsid w:val="00E20764"/>
    <w:rsid w:val="00E21436"/>
    <w:rsid w:val="00E21ABC"/>
    <w:rsid w:val="00E21BDA"/>
    <w:rsid w:val="00E24380"/>
    <w:rsid w:val="00E259C9"/>
    <w:rsid w:val="00E25E2B"/>
    <w:rsid w:val="00E272F9"/>
    <w:rsid w:val="00E309C1"/>
    <w:rsid w:val="00E33F93"/>
    <w:rsid w:val="00E35E81"/>
    <w:rsid w:val="00E36F41"/>
    <w:rsid w:val="00E37599"/>
    <w:rsid w:val="00E37CA6"/>
    <w:rsid w:val="00E40B6E"/>
    <w:rsid w:val="00E41FB9"/>
    <w:rsid w:val="00E42E19"/>
    <w:rsid w:val="00E42F36"/>
    <w:rsid w:val="00E46E8F"/>
    <w:rsid w:val="00E46FB8"/>
    <w:rsid w:val="00E55395"/>
    <w:rsid w:val="00E55723"/>
    <w:rsid w:val="00E55E1A"/>
    <w:rsid w:val="00E61362"/>
    <w:rsid w:val="00E643C9"/>
    <w:rsid w:val="00E67715"/>
    <w:rsid w:val="00E75C33"/>
    <w:rsid w:val="00E75F59"/>
    <w:rsid w:val="00E822F5"/>
    <w:rsid w:val="00E83CD4"/>
    <w:rsid w:val="00E84103"/>
    <w:rsid w:val="00E86320"/>
    <w:rsid w:val="00E92EA8"/>
    <w:rsid w:val="00E94D12"/>
    <w:rsid w:val="00E95E58"/>
    <w:rsid w:val="00E97A9F"/>
    <w:rsid w:val="00EA2810"/>
    <w:rsid w:val="00EA2A7F"/>
    <w:rsid w:val="00EA315F"/>
    <w:rsid w:val="00EA445C"/>
    <w:rsid w:val="00EA6853"/>
    <w:rsid w:val="00EB0AF7"/>
    <w:rsid w:val="00EB1211"/>
    <w:rsid w:val="00EB213C"/>
    <w:rsid w:val="00EB2847"/>
    <w:rsid w:val="00EB2FF5"/>
    <w:rsid w:val="00EB3E7D"/>
    <w:rsid w:val="00EB3E90"/>
    <w:rsid w:val="00EB7097"/>
    <w:rsid w:val="00EB719A"/>
    <w:rsid w:val="00EB7FD9"/>
    <w:rsid w:val="00EC01CE"/>
    <w:rsid w:val="00EC191D"/>
    <w:rsid w:val="00EC40F0"/>
    <w:rsid w:val="00EC7D31"/>
    <w:rsid w:val="00ED090E"/>
    <w:rsid w:val="00ED324F"/>
    <w:rsid w:val="00ED75F7"/>
    <w:rsid w:val="00ED7DE7"/>
    <w:rsid w:val="00EE01E7"/>
    <w:rsid w:val="00EE17BA"/>
    <w:rsid w:val="00EE5E81"/>
    <w:rsid w:val="00EF43AF"/>
    <w:rsid w:val="00F0248E"/>
    <w:rsid w:val="00F02EDA"/>
    <w:rsid w:val="00F039DD"/>
    <w:rsid w:val="00F04353"/>
    <w:rsid w:val="00F04E79"/>
    <w:rsid w:val="00F05D0A"/>
    <w:rsid w:val="00F10208"/>
    <w:rsid w:val="00F1062B"/>
    <w:rsid w:val="00F1077A"/>
    <w:rsid w:val="00F117BA"/>
    <w:rsid w:val="00F119BD"/>
    <w:rsid w:val="00F12559"/>
    <w:rsid w:val="00F12AC9"/>
    <w:rsid w:val="00F134CD"/>
    <w:rsid w:val="00F14A5C"/>
    <w:rsid w:val="00F1726B"/>
    <w:rsid w:val="00F250FE"/>
    <w:rsid w:val="00F251F9"/>
    <w:rsid w:val="00F268F8"/>
    <w:rsid w:val="00F31738"/>
    <w:rsid w:val="00F31BF6"/>
    <w:rsid w:val="00F36CCC"/>
    <w:rsid w:val="00F377A0"/>
    <w:rsid w:val="00F40EC5"/>
    <w:rsid w:val="00F42B72"/>
    <w:rsid w:val="00F43A2F"/>
    <w:rsid w:val="00F470AB"/>
    <w:rsid w:val="00F47F2F"/>
    <w:rsid w:val="00F54E40"/>
    <w:rsid w:val="00F558F4"/>
    <w:rsid w:val="00F55D34"/>
    <w:rsid w:val="00F625E7"/>
    <w:rsid w:val="00F63DEC"/>
    <w:rsid w:val="00F64EF7"/>
    <w:rsid w:val="00F653B2"/>
    <w:rsid w:val="00F65E0F"/>
    <w:rsid w:val="00F66931"/>
    <w:rsid w:val="00F70407"/>
    <w:rsid w:val="00F73503"/>
    <w:rsid w:val="00F745C5"/>
    <w:rsid w:val="00F76C03"/>
    <w:rsid w:val="00F83611"/>
    <w:rsid w:val="00F852CD"/>
    <w:rsid w:val="00F855FA"/>
    <w:rsid w:val="00F85CC6"/>
    <w:rsid w:val="00F8723A"/>
    <w:rsid w:val="00F876F6"/>
    <w:rsid w:val="00F91FAE"/>
    <w:rsid w:val="00F930B8"/>
    <w:rsid w:val="00F945BF"/>
    <w:rsid w:val="00F946E3"/>
    <w:rsid w:val="00F954F0"/>
    <w:rsid w:val="00F957B5"/>
    <w:rsid w:val="00FA18F4"/>
    <w:rsid w:val="00FA1D8F"/>
    <w:rsid w:val="00FA6F02"/>
    <w:rsid w:val="00FB0E2F"/>
    <w:rsid w:val="00FC0820"/>
    <w:rsid w:val="00FC229B"/>
    <w:rsid w:val="00FD0FA0"/>
    <w:rsid w:val="00FD1D05"/>
    <w:rsid w:val="00FD3272"/>
    <w:rsid w:val="00FD5ED2"/>
    <w:rsid w:val="00FE36B6"/>
    <w:rsid w:val="00FE3958"/>
    <w:rsid w:val="00FE5594"/>
    <w:rsid w:val="00FF2D6A"/>
    <w:rsid w:val="00FF7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58C"/>
    <w:pPr>
      <w:tabs>
        <w:tab w:val="center" w:pos="4153"/>
        <w:tab w:val="right" w:pos="8306"/>
      </w:tabs>
      <w:snapToGrid w:val="0"/>
    </w:pPr>
    <w:rPr>
      <w:sz w:val="20"/>
      <w:szCs w:val="20"/>
    </w:rPr>
  </w:style>
  <w:style w:type="character" w:customStyle="1" w:styleId="a4">
    <w:name w:val="頁首 字元"/>
    <w:basedOn w:val="a0"/>
    <w:link w:val="a3"/>
    <w:uiPriority w:val="99"/>
    <w:rsid w:val="00BE658C"/>
    <w:rPr>
      <w:sz w:val="20"/>
      <w:szCs w:val="20"/>
    </w:rPr>
  </w:style>
  <w:style w:type="paragraph" w:styleId="a5">
    <w:name w:val="footer"/>
    <w:basedOn w:val="a"/>
    <w:link w:val="a6"/>
    <w:uiPriority w:val="99"/>
    <w:unhideWhenUsed/>
    <w:rsid w:val="00BE658C"/>
    <w:pPr>
      <w:tabs>
        <w:tab w:val="center" w:pos="4153"/>
        <w:tab w:val="right" w:pos="8306"/>
      </w:tabs>
      <w:snapToGrid w:val="0"/>
    </w:pPr>
    <w:rPr>
      <w:sz w:val="20"/>
      <w:szCs w:val="20"/>
    </w:rPr>
  </w:style>
  <w:style w:type="character" w:customStyle="1" w:styleId="a6">
    <w:name w:val="頁尾 字元"/>
    <w:basedOn w:val="a0"/>
    <w:link w:val="a5"/>
    <w:uiPriority w:val="99"/>
    <w:rsid w:val="00BE658C"/>
    <w:rPr>
      <w:sz w:val="20"/>
      <w:szCs w:val="20"/>
    </w:rPr>
  </w:style>
  <w:style w:type="table" w:styleId="a7">
    <w:name w:val="Table Grid"/>
    <w:basedOn w:val="a1"/>
    <w:uiPriority w:val="59"/>
    <w:rsid w:val="00525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link w:val="a9"/>
    <w:uiPriority w:val="99"/>
    <w:semiHidden/>
    <w:unhideWhenUsed/>
    <w:rsid w:val="00FF795A"/>
    <w:pPr>
      <w:snapToGrid w:val="0"/>
    </w:pPr>
  </w:style>
  <w:style w:type="character" w:customStyle="1" w:styleId="a9">
    <w:name w:val="章節附註文字 字元"/>
    <w:basedOn w:val="a0"/>
    <w:link w:val="a8"/>
    <w:uiPriority w:val="99"/>
    <w:semiHidden/>
    <w:rsid w:val="00FF795A"/>
  </w:style>
  <w:style w:type="character" w:styleId="aa">
    <w:name w:val="endnote reference"/>
    <w:basedOn w:val="a0"/>
    <w:uiPriority w:val="99"/>
    <w:semiHidden/>
    <w:unhideWhenUsed/>
    <w:rsid w:val="00FF795A"/>
    <w:rPr>
      <w:vertAlign w:val="superscript"/>
    </w:rPr>
  </w:style>
  <w:style w:type="paragraph" w:styleId="ab">
    <w:name w:val="footnote text"/>
    <w:basedOn w:val="a"/>
    <w:link w:val="ac"/>
    <w:uiPriority w:val="99"/>
    <w:semiHidden/>
    <w:unhideWhenUsed/>
    <w:rsid w:val="00FF795A"/>
    <w:pPr>
      <w:snapToGrid w:val="0"/>
    </w:pPr>
    <w:rPr>
      <w:sz w:val="20"/>
      <w:szCs w:val="20"/>
    </w:rPr>
  </w:style>
  <w:style w:type="character" w:customStyle="1" w:styleId="ac">
    <w:name w:val="註腳文字 字元"/>
    <w:basedOn w:val="a0"/>
    <w:link w:val="ab"/>
    <w:uiPriority w:val="99"/>
    <w:semiHidden/>
    <w:rsid w:val="00FF795A"/>
    <w:rPr>
      <w:sz w:val="20"/>
      <w:szCs w:val="20"/>
    </w:rPr>
  </w:style>
  <w:style w:type="character" w:styleId="ad">
    <w:name w:val="footnote reference"/>
    <w:basedOn w:val="a0"/>
    <w:uiPriority w:val="99"/>
    <w:semiHidden/>
    <w:unhideWhenUsed/>
    <w:rsid w:val="00FF795A"/>
    <w:rPr>
      <w:vertAlign w:val="superscript"/>
    </w:rPr>
  </w:style>
  <w:style w:type="paragraph" w:styleId="ae">
    <w:name w:val="Balloon Text"/>
    <w:basedOn w:val="a"/>
    <w:link w:val="af"/>
    <w:uiPriority w:val="99"/>
    <w:semiHidden/>
    <w:unhideWhenUsed/>
    <w:rsid w:val="001E774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E7742"/>
    <w:rPr>
      <w:rFonts w:asciiTheme="majorHAnsi" w:eastAsiaTheme="majorEastAsia" w:hAnsiTheme="majorHAnsi" w:cstheme="majorBidi"/>
      <w:sz w:val="18"/>
      <w:szCs w:val="18"/>
    </w:rPr>
  </w:style>
  <w:style w:type="paragraph" w:styleId="af0">
    <w:name w:val="List Paragraph"/>
    <w:aliases w:val="1.1.1.1清單段落,列點,(二),List Paragraph,標題 (4),List Paragraph1,Recommendation,Footnote Sam,List Paragraph (numbered (a)),Text,Noise heading,RUS List,Rec para,Dot pt,F5 List Paragraph,No Spacing1,List Paragraph Char Char Char,Indicator Text,貿易局(一),標1,卑南壹"/>
    <w:basedOn w:val="a"/>
    <w:link w:val="af1"/>
    <w:uiPriority w:val="34"/>
    <w:qFormat/>
    <w:rsid w:val="00DA40F4"/>
    <w:pPr>
      <w:ind w:leftChars="200" w:left="480"/>
    </w:pPr>
  </w:style>
  <w:style w:type="table" w:customStyle="1" w:styleId="3111">
    <w:name w:val="表格格線3111"/>
    <w:basedOn w:val="a1"/>
    <w:next w:val="a7"/>
    <w:rsid w:val="00CD15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表格格線3112"/>
    <w:basedOn w:val="a1"/>
    <w:next w:val="a7"/>
    <w:rsid w:val="00D00A7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952069"/>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CE3D99"/>
    <w:pPr>
      <w:widowControl w:val="0"/>
      <w:autoSpaceDE w:val="0"/>
      <w:autoSpaceDN w:val="0"/>
      <w:adjustRightInd w:val="0"/>
    </w:pPr>
    <w:rPr>
      <w:rFonts w:ascii="微軟正黑體" w:eastAsia="微軟正黑體" w:cs="微軟正黑體"/>
      <w:color w:val="000000"/>
      <w:kern w:val="0"/>
      <w:szCs w:val="24"/>
    </w:rPr>
  </w:style>
  <w:style w:type="character" w:styleId="af2">
    <w:name w:val="Emphasis"/>
    <w:basedOn w:val="a0"/>
    <w:uiPriority w:val="20"/>
    <w:qFormat/>
    <w:rsid w:val="00F12559"/>
    <w:rPr>
      <w:i/>
      <w:iCs/>
    </w:rPr>
  </w:style>
  <w:style w:type="character" w:customStyle="1" w:styleId="af1">
    <w:name w:val="清單段落 字元"/>
    <w:aliases w:val="1.1.1.1清單段落 字元,列點 字元,(二) 字元,List Paragraph 字元,標題 (4) 字元,List Paragraph1 字元,Recommendation 字元,Footnote Sam 字元,List Paragraph (numbered (a)) 字元,Text 字元,Noise heading 字元,RUS List 字元,Rec para 字元,Dot pt 字元,F5 List Paragraph 字元,No Spacing1 字元,標1 字元"/>
    <w:link w:val="af0"/>
    <w:uiPriority w:val="34"/>
    <w:qFormat/>
    <w:locked/>
    <w:rsid w:val="00E42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58C"/>
    <w:pPr>
      <w:tabs>
        <w:tab w:val="center" w:pos="4153"/>
        <w:tab w:val="right" w:pos="8306"/>
      </w:tabs>
      <w:snapToGrid w:val="0"/>
    </w:pPr>
    <w:rPr>
      <w:sz w:val="20"/>
      <w:szCs w:val="20"/>
    </w:rPr>
  </w:style>
  <w:style w:type="character" w:customStyle="1" w:styleId="a4">
    <w:name w:val="頁首 字元"/>
    <w:basedOn w:val="a0"/>
    <w:link w:val="a3"/>
    <w:uiPriority w:val="99"/>
    <w:rsid w:val="00BE658C"/>
    <w:rPr>
      <w:sz w:val="20"/>
      <w:szCs w:val="20"/>
    </w:rPr>
  </w:style>
  <w:style w:type="paragraph" w:styleId="a5">
    <w:name w:val="footer"/>
    <w:basedOn w:val="a"/>
    <w:link w:val="a6"/>
    <w:uiPriority w:val="99"/>
    <w:unhideWhenUsed/>
    <w:rsid w:val="00BE658C"/>
    <w:pPr>
      <w:tabs>
        <w:tab w:val="center" w:pos="4153"/>
        <w:tab w:val="right" w:pos="8306"/>
      </w:tabs>
      <w:snapToGrid w:val="0"/>
    </w:pPr>
    <w:rPr>
      <w:sz w:val="20"/>
      <w:szCs w:val="20"/>
    </w:rPr>
  </w:style>
  <w:style w:type="character" w:customStyle="1" w:styleId="a6">
    <w:name w:val="頁尾 字元"/>
    <w:basedOn w:val="a0"/>
    <w:link w:val="a5"/>
    <w:uiPriority w:val="99"/>
    <w:rsid w:val="00BE658C"/>
    <w:rPr>
      <w:sz w:val="20"/>
      <w:szCs w:val="20"/>
    </w:rPr>
  </w:style>
  <w:style w:type="table" w:styleId="a7">
    <w:name w:val="Table Grid"/>
    <w:basedOn w:val="a1"/>
    <w:uiPriority w:val="59"/>
    <w:rsid w:val="00525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link w:val="a9"/>
    <w:uiPriority w:val="99"/>
    <w:semiHidden/>
    <w:unhideWhenUsed/>
    <w:rsid w:val="00FF795A"/>
    <w:pPr>
      <w:snapToGrid w:val="0"/>
    </w:pPr>
  </w:style>
  <w:style w:type="character" w:customStyle="1" w:styleId="a9">
    <w:name w:val="章節附註文字 字元"/>
    <w:basedOn w:val="a0"/>
    <w:link w:val="a8"/>
    <w:uiPriority w:val="99"/>
    <w:semiHidden/>
    <w:rsid w:val="00FF795A"/>
  </w:style>
  <w:style w:type="character" w:styleId="aa">
    <w:name w:val="endnote reference"/>
    <w:basedOn w:val="a0"/>
    <w:uiPriority w:val="99"/>
    <w:semiHidden/>
    <w:unhideWhenUsed/>
    <w:rsid w:val="00FF795A"/>
    <w:rPr>
      <w:vertAlign w:val="superscript"/>
    </w:rPr>
  </w:style>
  <w:style w:type="paragraph" w:styleId="ab">
    <w:name w:val="footnote text"/>
    <w:basedOn w:val="a"/>
    <w:link w:val="ac"/>
    <w:uiPriority w:val="99"/>
    <w:semiHidden/>
    <w:unhideWhenUsed/>
    <w:rsid w:val="00FF795A"/>
    <w:pPr>
      <w:snapToGrid w:val="0"/>
    </w:pPr>
    <w:rPr>
      <w:sz w:val="20"/>
      <w:szCs w:val="20"/>
    </w:rPr>
  </w:style>
  <w:style w:type="character" w:customStyle="1" w:styleId="ac">
    <w:name w:val="註腳文字 字元"/>
    <w:basedOn w:val="a0"/>
    <w:link w:val="ab"/>
    <w:uiPriority w:val="99"/>
    <w:semiHidden/>
    <w:rsid w:val="00FF795A"/>
    <w:rPr>
      <w:sz w:val="20"/>
      <w:szCs w:val="20"/>
    </w:rPr>
  </w:style>
  <w:style w:type="character" w:styleId="ad">
    <w:name w:val="footnote reference"/>
    <w:basedOn w:val="a0"/>
    <w:uiPriority w:val="99"/>
    <w:semiHidden/>
    <w:unhideWhenUsed/>
    <w:rsid w:val="00FF795A"/>
    <w:rPr>
      <w:vertAlign w:val="superscript"/>
    </w:rPr>
  </w:style>
  <w:style w:type="paragraph" w:styleId="ae">
    <w:name w:val="Balloon Text"/>
    <w:basedOn w:val="a"/>
    <w:link w:val="af"/>
    <w:uiPriority w:val="99"/>
    <w:semiHidden/>
    <w:unhideWhenUsed/>
    <w:rsid w:val="001E774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E7742"/>
    <w:rPr>
      <w:rFonts w:asciiTheme="majorHAnsi" w:eastAsiaTheme="majorEastAsia" w:hAnsiTheme="majorHAnsi" w:cstheme="majorBidi"/>
      <w:sz w:val="18"/>
      <w:szCs w:val="18"/>
    </w:rPr>
  </w:style>
  <w:style w:type="paragraph" w:styleId="af0">
    <w:name w:val="List Paragraph"/>
    <w:aliases w:val="1.1.1.1清單段落,列點,(二),List Paragraph,標題 (4),List Paragraph1,Recommendation,Footnote Sam,List Paragraph (numbered (a)),Text,Noise heading,RUS List,Rec para,Dot pt,F5 List Paragraph,No Spacing1,List Paragraph Char Char Char,Indicator Text,貿易局(一),標1,卑南壹"/>
    <w:basedOn w:val="a"/>
    <w:link w:val="af1"/>
    <w:uiPriority w:val="34"/>
    <w:qFormat/>
    <w:rsid w:val="00DA40F4"/>
    <w:pPr>
      <w:ind w:leftChars="200" w:left="480"/>
    </w:pPr>
  </w:style>
  <w:style w:type="table" w:customStyle="1" w:styleId="3111">
    <w:name w:val="表格格線3111"/>
    <w:basedOn w:val="a1"/>
    <w:next w:val="a7"/>
    <w:rsid w:val="00CD15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表格格線3112"/>
    <w:basedOn w:val="a1"/>
    <w:next w:val="a7"/>
    <w:rsid w:val="00D00A7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952069"/>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CE3D99"/>
    <w:pPr>
      <w:widowControl w:val="0"/>
      <w:autoSpaceDE w:val="0"/>
      <w:autoSpaceDN w:val="0"/>
      <w:adjustRightInd w:val="0"/>
    </w:pPr>
    <w:rPr>
      <w:rFonts w:ascii="微軟正黑體" w:eastAsia="微軟正黑體" w:cs="微軟正黑體"/>
      <w:color w:val="000000"/>
      <w:kern w:val="0"/>
      <w:szCs w:val="24"/>
    </w:rPr>
  </w:style>
  <w:style w:type="character" w:styleId="af2">
    <w:name w:val="Emphasis"/>
    <w:basedOn w:val="a0"/>
    <w:uiPriority w:val="20"/>
    <w:qFormat/>
    <w:rsid w:val="00F12559"/>
    <w:rPr>
      <w:i/>
      <w:iCs/>
    </w:rPr>
  </w:style>
  <w:style w:type="character" w:customStyle="1" w:styleId="af1">
    <w:name w:val="清單段落 字元"/>
    <w:aliases w:val="1.1.1.1清單段落 字元,列點 字元,(二) 字元,List Paragraph 字元,標題 (4) 字元,List Paragraph1 字元,Recommendation 字元,Footnote Sam 字元,List Paragraph (numbered (a)) 字元,Text 字元,Noise heading 字元,RUS List 字元,Rec para 字元,Dot pt 字元,F5 List Paragraph 字元,No Spacing1 字元,標1 字元"/>
    <w:link w:val="af0"/>
    <w:uiPriority w:val="34"/>
    <w:qFormat/>
    <w:locked/>
    <w:rsid w:val="00E4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3589">
      <w:bodyDiv w:val="1"/>
      <w:marLeft w:val="0"/>
      <w:marRight w:val="0"/>
      <w:marTop w:val="0"/>
      <w:marBottom w:val="0"/>
      <w:divBdr>
        <w:top w:val="none" w:sz="0" w:space="0" w:color="auto"/>
        <w:left w:val="none" w:sz="0" w:space="0" w:color="auto"/>
        <w:bottom w:val="none" w:sz="0" w:space="0" w:color="auto"/>
        <w:right w:val="none" w:sz="0" w:space="0" w:color="auto"/>
      </w:divBdr>
    </w:div>
    <w:div w:id="291326439">
      <w:bodyDiv w:val="1"/>
      <w:marLeft w:val="0"/>
      <w:marRight w:val="0"/>
      <w:marTop w:val="0"/>
      <w:marBottom w:val="0"/>
      <w:divBdr>
        <w:top w:val="none" w:sz="0" w:space="0" w:color="auto"/>
        <w:left w:val="none" w:sz="0" w:space="0" w:color="auto"/>
        <w:bottom w:val="none" w:sz="0" w:space="0" w:color="auto"/>
        <w:right w:val="none" w:sz="0" w:space="0" w:color="auto"/>
      </w:divBdr>
    </w:div>
    <w:div w:id="326903765">
      <w:bodyDiv w:val="1"/>
      <w:marLeft w:val="0"/>
      <w:marRight w:val="0"/>
      <w:marTop w:val="0"/>
      <w:marBottom w:val="0"/>
      <w:divBdr>
        <w:top w:val="none" w:sz="0" w:space="0" w:color="auto"/>
        <w:left w:val="none" w:sz="0" w:space="0" w:color="auto"/>
        <w:bottom w:val="none" w:sz="0" w:space="0" w:color="auto"/>
        <w:right w:val="none" w:sz="0" w:space="0" w:color="auto"/>
      </w:divBdr>
    </w:div>
    <w:div w:id="368797332">
      <w:bodyDiv w:val="1"/>
      <w:marLeft w:val="0"/>
      <w:marRight w:val="0"/>
      <w:marTop w:val="0"/>
      <w:marBottom w:val="0"/>
      <w:divBdr>
        <w:top w:val="none" w:sz="0" w:space="0" w:color="auto"/>
        <w:left w:val="none" w:sz="0" w:space="0" w:color="auto"/>
        <w:bottom w:val="none" w:sz="0" w:space="0" w:color="auto"/>
        <w:right w:val="none" w:sz="0" w:space="0" w:color="auto"/>
      </w:divBdr>
    </w:div>
    <w:div w:id="696084578">
      <w:bodyDiv w:val="1"/>
      <w:marLeft w:val="0"/>
      <w:marRight w:val="0"/>
      <w:marTop w:val="0"/>
      <w:marBottom w:val="0"/>
      <w:divBdr>
        <w:top w:val="none" w:sz="0" w:space="0" w:color="auto"/>
        <w:left w:val="none" w:sz="0" w:space="0" w:color="auto"/>
        <w:bottom w:val="none" w:sz="0" w:space="0" w:color="auto"/>
        <w:right w:val="none" w:sz="0" w:space="0" w:color="auto"/>
      </w:divBdr>
    </w:div>
    <w:div w:id="737364560">
      <w:bodyDiv w:val="1"/>
      <w:marLeft w:val="0"/>
      <w:marRight w:val="0"/>
      <w:marTop w:val="0"/>
      <w:marBottom w:val="0"/>
      <w:divBdr>
        <w:top w:val="none" w:sz="0" w:space="0" w:color="auto"/>
        <w:left w:val="none" w:sz="0" w:space="0" w:color="auto"/>
        <w:bottom w:val="none" w:sz="0" w:space="0" w:color="auto"/>
        <w:right w:val="none" w:sz="0" w:space="0" w:color="auto"/>
      </w:divBdr>
      <w:divsChild>
        <w:div w:id="2049210998">
          <w:marLeft w:val="677"/>
          <w:marRight w:val="0"/>
          <w:marTop w:val="0"/>
          <w:marBottom w:val="0"/>
          <w:divBdr>
            <w:top w:val="none" w:sz="0" w:space="0" w:color="auto"/>
            <w:left w:val="none" w:sz="0" w:space="0" w:color="auto"/>
            <w:bottom w:val="none" w:sz="0" w:space="0" w:color="auto"/>
            <w:right w:val="none" w:sz="0" w:space="0" w:color="auto"/>
          </w:divBdr>
        </w:div>
      </w:divsChild>
    </w:div>
    <w:div w:id="762147818">
      <w:bodyDiv w:val="1"/>
      <w:marLeft w:val="0"/>
      <w:marRight w:val="0"/>
      <w:marTop w:val="0"/>
      <w:marBottom w:val="0"/>
      <w:divBdr>
        <w:top w:val="none" w:sz="0" w:space="0" w:color="auto"/>
        <w:left w:val="none" w:sz="0" w:space="0" w:color="auto"/>
        <w:bottom w:val="none" w:sz="0" w:space="0" w:color="auto"/>
        <w:right w:val="none" w:sz="0" w:space="0" w:color="auto"/>
      </w:divBdr>
    </w:div>
    <w:div w:id="896934896">
      <w:bodyDiv w:val="1"/>
      <w:marLeft w:val="0"/>
      <w:marRight w:val="0"/>
      <w:marTop w:val="0"/>
      <w:marBottom w:val="0"/>
      <w:divBdr>
        <w:top w:val="none" w:sz="0" w:space="0" w:color="auto"/>
        <w:left w:val="none" w:sz="0" w:space="0" w:color="auto"/>
        <w:bottom w:val="none" w:sz="0" w:space="0" w:color="auto"/>
        <w:right w:val="none" w:sz="0" w:space="0" w:color="auto"/>
      </w:divBdr>
    </w:div>
    <w:div w:id="922032052">
      <w:bodyDiv w:val="1"/>
      <w:marLeft w:val="0"/>
      <w:marRight w:val="0"/>
      <w:marTop w:val="0"/>
      <w:marBottom w:val="0"/>
      <w:divBdr>
        <w:top w:val="none" w:sz="0" w:space="0" w:color="auto"/>
        <w:left w:val="none" w:sz="0" w:space="0" w:color="auto"/>
        <w:bottom w:val="none" w:sz="0" w:space="0" w:color="auto"/>
        <w:right w:val="none" w:sz="0" w:space="0" w:color="auto"/>
      </w:divBdr>
    </w:div>
    <w:div w:id="1158110033">
      <w:bodyDiv w:val="1"/>
      <w:marLeft w:val="0"/>
      <w:marRight w:val="0"/>
      <w:marTop w:val="0"/>
      <w:marBottom w:val="0"/>
      <w:divBdr>
        <w:top w:val="none" w:sz="0" w:space="0" w:color="auto"/>
        <w:left w:val="none" w:sz="0" w:space="0" w:color="auto"/>
        <w:bottom w:val="none" w:sz="0" w:space="0" w:color="auto"/>
        <w:right w:val="none" w:sz="0" w:space="0" w:color="auto"/>
      </w:divBdr>
    </w:div>
    <w:div w:id="1175195344">
      <w:bodyDiv w:val="1"/>
      <w:marLeft w:val="0"/>
      <w:marRight w:val="0"/>
      <w:marTop w:val="0"/>
      <w:marBottom w:val="0"/>
      <w:divBdr>
        <w:top w:val="none" w:sz="0" w:space="0" w:color="auto"/>
        <w:left w:val="none" w:sz="0" w:space="0" w:color="auto"/>
        <w:bottom w:val="none" w:sz="0" w:space="0" w:color="auto"/>
        <w:right w:val="none" w:sz="0" w:space="0" w:color="auto"/>
      </w:divBdr>
      <w:divsChild>
        <w:div w:id="1278246739">
          <w:marLeft w:val="0"/>
          <w:marRight w:val="0"/>
          <w:marTop w:val="0"/>
          <w:marBottom w:val="0"/>
          <w:divBdr>
            <w:top w:val="none" w:sz="0" w:space="0" w:color="auto"/>
            <w:left w:val="none" w:sz="0" w:space="0" w:color="auto"/>
            <w:bottom w:val="none" w:sz="0" w:space="0" w:color="auto"/>
            <w:right w:val="none" w:sz="0" w:space="0" w:color="auto"/>
          </w:divBdr>
          <w:divsChild>
            <w:div w:id="809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0983">
      <w:bodyDiv w:val="1"/>
      <w:marLeft w:val="0"/>
      <w:marRight w:val="0"/>
      <w:marTop w:val="0"/>
      <w:marBottom w:val="0"/>
      <w:divBdr>
        <w:top w:val="none" w:sz="0" w:space="0" w:color="auto"/>
        <w:left w:val="none" w:sz="0" w:space="0" w:color="auto"/>
        <w:bottom w:val="none" w:sz="0" w:space="0" w:color="auto"/>
        <w:right w:val="none" w:sz="0" w:space="0" w:color="auto"/>
      </w:divBdr>
    </w:div>
    <w:div w:id="1288703409">
      <w:bodyDiv w:val="1"/>
      <w:marLeft w:val="0"/>
      <w:marRight w:val="0"/>
      <w:marTop w:val="0"/>
      <w:marBottom w:val="0"/>
      <w:divBdr>
        <w:top w:val="none" w:sz="0" w:space="0" w:color="auto"/>
        <w:left w:val="none" w:sz="0" w:space="0" w:color="auto"/>
        <w:bottom w:val="none" w:sz="0" w:space="0" w:color="auto"/>
        <w:right w:val="none" w:sz="0" w:space="0" w:color="auto"/>
      </w:divBdr>
    </w:div>
    <w:div w:id="1358656691">
      <w:bodyDiv w:val="1"/>
      <w:marLeft w:val="0"/>
      <w:marRight w:val="0"/>
      <w:marTop w:val="0"/>
      <w:marBottom w:val="0"/>
      <w:divBdr>
        <w:top w:val="none" w:sz="0" w:space="0" w:color="auto"/>
        <w:left w:val="none" w:sz="0" w:space="0" w:color="auto"/>
        <w:bottom w:val="none" w:sz="0" w:space="0" w:color="auto"/>
        <w:right w:val="none" w:sz="0" w:space="0" w:color="auto"/>
      </w:divBdr>
    </w:div>
    <w:div w:id="1422947446">
      <w:bodyDiv w:val="1"/>
      <w:marLeft w:val="0"/>
      <w:marRight w:val="0"/>
      <w:marTop w:val="0"/>
      <w:marBottom w:val="0"/>
      <w:divBdr>
        <w:top w:val="none" w:sz="0" w:space="0" w:color="auto"/>
        <w:left w:val="none" w:sz="0" w:space="0" w:color="auto"/>
        <w:bottom w:val="none" w:sz="0" w:space="0" w:color="auto"/>
        <w:right w:val="none" w:sz="0" w:space="0" w:color="auto"/>
      </w:divBdr>
    </w:div>
    <w:div w:id="1471089399">
      <w:bodyDiv w:val="1"/>
      <w:marLeft w:val="0"/>
      <w:marRight w:val="0"/>
      <w:marTop w:val="0"/>
      <w:marBottom w:val="0"/>
      <w:divBdr>
        <w:top w:val="none" w:sz="0" w:space="0" w:color="auto"/>
        <w:left w:val="none" w:sz="0" w:space="0" w:color="auto"/>
        <w:bottom w:val="none" w:sz="0" w:space="0" w:color="auto"/>
        <w:right w:val="none" w:sz="0" w:space="0" w:color="auto"/>
      </w:divBdr>
    </w:div>
    <w:div w:id="1708481623">
      <w:bodyDiv w:val="1"/>
      <w:marLeft w:val="0"/>
      <w:marRight w:val="0"/>
      <w:marTop w:val="0"/>
      <w:marBottom w:val="0"/>
      <w:divBdr>
        <w:top w:val="none" w:sz="0" w:space="0" w:color="auto"/>
        <w:left w:val="none" w:sz="0" w:space="0" w:color="auto"/>
        <w:bottom w:val="none" w:sz="0" w:space="0" w:color="auto"/>
        <w:right w:val="none" w:sz="0" w:space="0" w:color="auto"/>
      </w:divBdr>
    </w:div>
    <w:div w:id="1866015541">
      <w:bodyDiv w:val="1"/>
      <w:marLeft w:val="0"/>
      <w:marRight w:val="0"/>
      <w:marTop w:val="0"/>
      <w:marBottom w:val="0"/>
      <w:divBdr>
        <w:top w:val="none" w:sz="0" w:space="0" w:color="auto"/>
        <w:left w:val="none" w:sz="0" w:space="0" w:color="auto"/>
        <w:bottom w:val="none" w:sz="0" w:space="0" w:color="auto"/>
        <w:right w:val="none" w:sz="0" w:space="0" w:color="auto"/>
      </w:divBdr>
    </w:div>
    <w:div w:id="1899440199">
      <w:bodyDiv w:val="1"/>
      <w:marLeft w:val="0"/>
      <w:marRight w:val="0"/>
      <w:marTop w:val="0"/>
      <w:marBottom w:val="0"/>
      <w:divBdr>
        <w:top w:val="none" w:sz="0" w:space="0" w:color="auto"/>
        <w:left w:val="none" w:sz="0" w:space="0" w:color="auto"/>
        <w:bottom w:val="none" w:sz="0" w:space="0" w:color="auto"/>
        <w:right w:val="none" w:sz="0" w:space="0" w:color="auto"/>
      </w:divBdr>
    </w:div>
    <w:div w:id="2112429071">
      <w:bodyDiv w:val="1"/>
      <w:marLeft w:val="0"/>
      <w:marRight w:val="0"/>
      <w:marTop w:val="0"/>
      <w:marBottom w:val="0"/>
      <w:divBdr>
        <w:top w:val="none" w:sz="0" w:space="0" w:color="auto"/>
        <w:left w:val="none" w:sz="0" w:space="0" w:color="auto"/>
        <w:bottom w:val="none" w:sz="0" w:space="0" w:color="auto"/>
        <w:right w:val="none" w:sz="0" w:space="0" w:color="auto"/>
      </w:divBdr>
    </w:div>
    <w:div w:id="21322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589F-BD1E-4C9A-B467-5D5B0511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王濟蕙</cp:lastModifiedBy>
  <cp:revision>3</cp:revision>
  <cp:lastPrinted>2021-02-26T03:07:00Z</cp:lastPrinted>
  <dcterms:created xsi:type="dcterms:W3CDTF">2021-02-26T06:57:00Z</dcterms:created>
  <dcterms:modified xsi:type="dcterms:W3CDTF">2021-02-26T09:23:00Z</dcterms:modified>
</cp:coreProperties>
</file>