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E" w:rsidRPr="00F4637E" w:rsidRDefault="00F4637E" w:rsidP="00F4637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C1577" w:rsidRPr="00C05462" w:rsidRDefault="004C1577" w:rsidP="004C1577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86AE18B" wp14:editId="375B7EAB">
            <wp:extent cx="1134110" cy="226695"/>
            <wp:effectExtent l="0" t="0" r="889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77" w:rsidRPr="00C05462" w:rsidRDefault="004C1577" w:rsidP="004C1577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4C1577" w:rsidRPr="00C05462" w:rsidRDefault="004C1577" w:rsidP="004C1577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4C1577" w:rsidRDefault="004C1577" w:rsidP="004C1577">
      <w:pPr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4C157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蛻變中的中興新村-注入新活力</w:t>
      </w:r>
    </w:p>
    <w:p w:rsidR="007063DC" w:rsidRPr="00C05462" w:rsidRDefault="004C1577" w:rsidP="004C1577">
      <w:pPr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7063DC">
        <w:rPr>
          <w:rFonts w:ascii="微軟正黑體" w:eastAsia="微軟正黑體" w:hAnsi="微軟正黑體" w:cs="Times New Roman" w:hint="eastAsia"/>
          <w:bCs/>
          <w:sz w:val="28"/>
          <w:szCs w:val="28"/>
        </w:rPr>
        <w:t>13日</w:t>
      </w:r>
      <w:bookmarkStart w:id="0" w:name="_GoBack"/>
      <w:bookmarkEnd w:id="0"/>
    </w:p>
    <w:p w:rsidR="004C1577" w:rsidRPr="00C05462" w:rsidRDefault="004C1577" w:rsidP="004C157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Pr="004C1577">
        <w:rPr>
          <w:rFonts w:ascii="微軟正黑體" w:eastAsia="微軟正黑體" w:hAnsi="微軟正黑體" w:cs="Times New Roman" w:hint="eastAsia"/>
          <w:bCs/>
          <w:sz w:val="28"/>
          <w:szCs w:val="28"/>
        </w:rPr>
        <w:t>中興新村活化專案辦公室</w:t>
      </w:r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國發會於107年7月20日成立中興新村活化專案辦公室迄今，無論在閒置廳舍的整修調配、宿舍管理機制及各項公共設施維護管理，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均以穩健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踏實，一步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腳印的規劃推動，也展現具體的活化成果。</w:t>
      </w:r>
    </w:p>
    <w:p w:rsid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Pr="004C1577">
        <w:rPr>
          <w:rFonts w:ascii="微軟正黑體" w:eastAsia="微軟正黑體" w:hAnsi="微軟正黑體" w:hint="eastAsia"/>
          <w:sz w:val="32"/>
          <w:szCs w:val="32"/>
        </w:rPr>
        <w:t>國發會主委龔明鑫表示，中央極為重視中興新村的發展，展望新的一年，國發會將更積極推動中興新村活化計畫，在文化景觀保存維護及活化再發展共融共存下，重新找回中興新村過往的熱鬧與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繁榮，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是未來努力的目標。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110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年度活化重點工作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︰</w:t>
      </w:r>
      <w:proofErr w:type="gramEnd"/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一、中興新村整體規劃將於年底前完成，配合地方需求兼顧園區維護，並以融合在地人文景觀特色，導入景觀美學、節能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減碳、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智慧城鄉之概念，提出中興新村永續發展藍圖。</w:t>
      </w:r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二、整修閒置房舍，設置地方創生青年創業服務平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，提供新創業者創作工作室，辦理地方創生人才培育，打造中部地區地方創生示範基地。</w:t>
      </w:r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三、完成省政府大樓(縣定古蹟)耐震補強工作，以維護建</w:t>
      </w:r>
      <w:r w:rsidRPr="004C1577">
        <w:rPr>
          <w:rFonts w:ascii="微軟正黑體" w:eastAsia="微軟正黑體" w:hAnsi="微軟正黑體" w:hint="eastAsia"/>
          <w:sz w:val="32"/>
          <w:szCs w:val="32"/>
        </w:rPr>
        <w:lastRenderedPageBreak/>
        <w:t>築物結構體安全；及中興會堂(歷史建築)修復及再利用計畫，</w:t>
      </w: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俾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利文化資產活化再利用之落實，以達成文化資產永續經營之目的。</w:t>
      </w:r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四、依中興新村宿舍配住管理原則，管用合一活化宿舍，並提供整修後單身宿舍，按各機關所提需求辦理宿舍核配作業，提升配住者居住生活品質，及強化宿舍安全巡防、環境清潔、綠美化及修繕維護。</w:t>
      </w:r>
    </w:p>
    <w:p w:rsidR="004C1577" w:rsidRP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4C1577">
        <w:rPr>
          <w:rFonts w:ascii="微軟正黑體" w:eastAsia="微軟正黑體" w:hAnsi="微軟正黑體" w:hint="eastAsia"/>
          <w:sz w:val="32"/>
          <w:szCs w:val="32"/>
        </w:rPr>
        <w:t>五、持續提升中興新村公共區域及公共設施運用效益，並辦理環境清潔及維護、綠美化及防災搶險、公共設施維護等業務，提供好的辦公、居家環境及民眾優良品質的休閒遊憩好地方。</w:t>
      </w:r>
    </w:p>
    <w:p w:rsidR="004C1577" w:rsidRDefault="004C1577" w:rsidP="004C1577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4C1577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4C1577">
        <w:rPr>
          <w:rFonts w:ascii="微軟正黑體" w:eastAsia="微軟正黑體" w:hAnsi="微軟正黑體" w:hint="eastAsia"/>
          <w:sz w:val="32"/>
          <w:szCs w:val="32"/>
        </w:rPr>
        <w:t>主委表示，國發會努力推動中興新村活化，請活化專案辦公室每位同仁加強計畫執行與管控，務求各項計畫如期如質完成，讓中興新村再次蛻變重現住宅與辦公合一的美麗花園城市。</w:t>
      </w:r>
    </w:p>
    <w:p w:rsidR="004C1577" w:rsidRPr="00D25948" w:rsidRDefault="004C1577" w:rsidP="004C1577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D25948">
        <w:rPr>
          <w:rFonts w:ascii="微軟正黑體" w:eastAsia="微軟正黑體" w:hAnsi="微軟正黑體" w:hint="eastAsia"/>
          <w:szCs w:val="28"/>
        </w:rPr>
        <w:t>聯絡人：吳文貴參事兼主任</w:t>
      </w:r>
    </w:p>
    <w:p w:rsidR="004C1577" w:rsidRPr="00D25948" w:rsidRDefault="004C1577" w:rsidP="004C1577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D25948">
        <w:rPr>
          <w:rFonts w:ascii="微軟正黑體" w:eastAsia="微軟正黑體" w:hAnsi="微軟正黑體" w:hint="eastAsia"/>
          <w:szCs w:val="28"/>
        </w:rPr>
        <w:t>辦公室電話：(049)234-1711</w:t>
      </w:r>
    </w:p>
    <w:sectPr w:rsidR="004C1577" w:rsidRPr="00D259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7E" w:rsidRDefault="00F4637E" w:rsidP="00F4637E">
      <w:r>
        <w:separator/>
      </w:r>
    </w:p>
  </w:endnote>
  <w:endnote w:type="continuationSeparator" w:id="0">
    <w:p w:rsidR="00F4637E" w:rsidRDefault="00F4637E" w:rsidP="00F4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7E" w:rsidRDefault="00F4637E" w:rsidP="00F4637E">
      <w:r>
        <w:separator/>
      </w:r>
    </w:p>
  </w:footnote>
  <w:footnote w:type="continuationSeparator" w:id="0">
    <w:p w:rsidR="00F4637E" w:rsidRDefault="00F4637E" w:rsidP="00F4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616"/>
    <w:multiLevelType w:val="hybridMultilevel"/>
    <w:tmpl w:val="6C3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335DE"/>
    <w:multiLevelType w:val="hybridMultilevel"/>
    <w:tmpl w:val="F7087858"/>
    <w:lvl w:ilvl="0" w:tplc="4E441C1E">
      <w:start w:val="1"/>
      <w:numFmt w:val="taiwaneseCountingThousand"/>
      <w:lvlText w:val="%1、"/>
      <w:lvlJc w:val="left"/>
      <w:pPr>
        <w:ind w:left="2560" w:hanging="19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69E1293E"/>
    <w:multiLevelType w:val="hybridMultilevel"/>
    <w:tmpl w:val="3752CA4E"/>
    <w:lvl w:ilvl="0" w:tplc="9F8E86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1"/>
    <w:rsid w:val="001B6AFC"/>
    <w:rsid w:val="004471B7"/>
    <w:rsid w:val="004C1577"/>
    <w:rsid w:val="007063DC"/>
    <w:rsid w:val="00BB02B1"/>
    <w:rsid w:val="00D25948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3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6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k02">
    <w:name w:val="k02"/>
    <w:basedOn w:val="a"/>
    <w:rsid w:val="004C157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3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6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k02">
    <w:name w:val="k02"/>
    <w:basedOn w:val="a"/>
    <w:rsid w:val="004C157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王濟蕙</cp:lastModifiedBy>
  <cp:revision>5</cp:revision>
  <dcterms:created xsi:type="dcterms:W3CDTF">2021-01-11T09:03:00Z</dcterms:created>
  <dcterms:modified xsi:type="dcterms:W3CDTF">2021-02-02T07:22:00Z</dcterms:modified>
</cp:coreProperties>
</file>