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E6" w:rsidRPr="000032DB" w:rsidRDefault="00464CE6" w:rsidP="00464CE6">
      <w:pPr>
        <w:spacing w:line="52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032D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B0AFDD" wp14:editId="1A577EFD">
            <wp:extent cx="1374178" cy="27432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48" cy="3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A9" w:rsidRPr="000032DB" w:rsidRDefault="00071AA9" w:rsidP="00071AA9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032DB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　新聞稿</w:t>
      </w:r>
    </w:p>
    <w:p w:rsidR="00071AA9" w:rsidRPr="000032DB" w:rsidRDefault="00071AA9" w:rsidP="00071AA9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D7576" w:rsidRDefault="000D7576" w:rsidP="00C37D27">
      <w:pPr>
        <w:pStyle w:val="Web"/>
        <w:snapToGrid w:val="0"/>
        <w:spacing w:before="0" w:beforeAutospacing="0" w:after="0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757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公共政策參與平</w:t>
      </w:r>
      <w:proofErr w:type="gramStart"/>
      <w:r w:rsidRPr="000D757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0D757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確保權責機關與提案方意見交流</w:t>
      </w:r>
    </w:p>
    <w:p w:rsidR="003B6E7C" w:rsidRPr="000032DB" w:rsidRDefault="002F6D3E" w:rsidP="00C37D27">
      <w:pPr>
        <w:pStyle w:val="Web"/>
        <w:snapToGrid w:val="0"/>
        <w:spacing w:before="0" w:beforeAutospacing="0" w:after="0" w:line="5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未來將持續強化平</w:t>
      </w:r>
      <w:r w:rsidR="00ED767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運作</w:t>
      </w:r>
    </w:p>
    <w:p w:rsidR="00C37D27" w:rsidRDefault="00C37D27" w:rsidP="00464CE6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:rsidR="00071AA9" w:rsidRPr="000032DB" w:rsidRDefault="00071AA9" w:rsidP="00464CE6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0032DB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="00EA7D77" w:rsidRPr="000032D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 w:rsidR="00EA7D77" w:rsidRPr="000032DB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</w:t>
      </w:r>
      <w:r w:rsidRPr="000032DB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EA7D77" w:rsidRPr="000032DB">
        <w:rPr>
          <w:rFonts w:ascii="Times New Roman" w:eastAsia="標楷體" w:hAnsi="Times New Roman" w:cs="Times New Roman"/>
          <w:bCs/>
          <w:kern w:val="0"/>
          <w:sz w:val="28"/>
          <w:szCs w:val="28"/>
        </w:rPr>
        <w:t>1</w:t>
      </w:r>
      <w:r w:rsidRPr="000032DB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EA7D77" w:rsidRPr="000032DB">
        <w:rPr>
          <w:rFonts w:ascii="Times New Roman" w:eastAsia="標楷體" w:hAnsi="Times New Roman" w:cs="Times New Roman"/>
          <w:bCs/>
          <w:kern w:val="0"/>
          <w:sz w:val="28"/>
          <w:szCs w:val="28"/>
        </w:rPr>
        <w:t>6</w:t>
      </w:r>
      <w:r w:rsidRPr="000032DB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:rsidR="00071AA9" w:rsidRPr="000032DB" w:rsidRDefault="00071AA9" w:rsidP="00464CE6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0032DB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</w:t>
      </w:r>
      <w:r w:rsidR="005F2D29" w:rsidRPr="000032DB">
        <w:rPr>
          <w:rFonts w:ascii="Times New Roman" w:eastAsia="標楷體" w:hAnsi="Times New Roman" w:cs="Times New Roman" w:hint="eastAsia"/>
          <w:bCs/>
          <w:kern w:val="0"/>
          <w:sz w:val="28"/>
          <w:szCs w:val="28"/>
          <w:lang w:eastAsia="zh-HK"/>
        </w:rPr>
        <w:t>資訊管理</w:t>
      </w:r>
      <w:r w:rsidRPr="000032DB">
        <w:rPr>
          <w:rFonts w:ascii="Times New Roman" w:eastAsia="標楷體" w:hAnsi="Times New Roman" w:cs="Times New Roman"/>
          <w:bCs/>
          <w:kern w:val="0"/>
          <w:sz w:val="28"/>
          <w:szCs w:val="28"/>
        </w:rPr>
        <w:t>處</w:t>
      </w:r>
    </w:p>
    <w:p w:rsidR="002722DD" w:rsidRPr="000032DB" w:rsidRDefault="000013AD" w:rsidP="002F6D3E">
      <w:pPr>
        <w:tabs>
          <w:tab w:val="right" w:pos="8306"/>
        </w:tabs>
        <w:spacing w:before="240" w:line="44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針對本</w:t>
      </w:r>
      <w:r w:rsidR="002722DD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</w:t>
      </w:r>
      <w:r w:rsidR="00EA7D77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報</w:t>
      </w:r>
      <w:r w:rsidR="00D37EFD">
        <w:rPr>
          <w:rFonts w:ascii="Times New Roman" w:eastAsia="標楷體" w:hAnsi="Times New Roman" w:cs="Times New Roman" w:hint="eastAsia"/>
          <w:kern w:val="0"/>
          <w:sz w:val="32"/>
          <w:szCs w:val="32"/>
        </w:rPr>
        <w:t>載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有立委</w:t>
      </w:r>
      <w:r w:rsidR="00D37EFD">
        <w:rPr>
          <w:rFonts w:ascii="Times New Roman" w:eastAsia="標楷體" w:hAnsi="Times New Roman" w:cs="Times New Roman" w:hint="eastAsia"/>
          <w:kern w:val="0"/>
          <w:sz w:val="32"/>
          <w:szCs w:val="32"/>
        </w:rPr>
        <w:t>質疑</w:t>
      </w:r>
      <w:r w:rsidR="002722DD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本會</w:t>
      </w:r>
      <w:r w:rsidR="001F66AE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公共政策網路</w:t>
      </w:r>
      <w:r w:rsidR="002722DD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參與平</w:t>
      </w:r>
      <w:proofErr w:type="gramStart"/>
      <w:r w:rsidR="002722DD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EA7D77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運作模式</w:t>
      </w:r>
      <w:r w:rsidR="000767FD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及機關回應</w:t>
      </w:r>
      <w:r w:rsidR="002722DD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，說明如下：</w:t>
      </w:r>
    </w:p>
    <w:p w:rsidR="004B7E16" w:rsidRDefault="001F5CB7" w:rsidP="002F6D3E">
      <w:pPr>
        <w:tabs>
          <w:tab w:val="left" w:pos="709"/>
        </w:tabs>
        <w:spacing w:before="240" w:line="440" w:lineRule="exact"/>
        <w:ind w:left="800" w:hangingChars="250" w:hanging="80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一、</w:t>
      </w:r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「公共政策網路參與平</w:t>
      </w:r>
      <w:proofErr w:type="gramStart"/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33216F" w:rsidRPr="000032DB">
        <w:rPr>
          <w:rFonts w:ascii="Times New Roman" w:eastAsia="標楷體" w:hAnsi="Times New Roman" w:cs="Times New Roman"/>
          <w:kern w:val="0"/>
          <w:sz w:val="32"/>
          <w:szCs w:val="32"/>
        </w:rPr>
        <w:t>-</w:t>
      </w:r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「提點子」為本會參考美國與英國之作法，建置符合我國政府體制及國情之公共政策議題提</w:t>
      </w:r>
      <w:r w:rsidR="006B62FE">
        <w:rPr>
          <w:rFonts w:ascii="Times New Roman" w:eastAsia="標楷體" w:hAnsi="Times New Roman" w:cs="Times New Roman" w:hint="eastAsia"/>
          <w:kern w:val="0"/>
          <w:sz w:val="32"/>
          <w:szCs w:val="32"/>
        </w:rPr>
        <w:t>議平</w:t>
      </w:r>
      <w:proofErr w:type="gramStart"/>
      <w:r w:rsidR="006B62FE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700454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強化</w:t>
      </w:r>
      <w:r w:rsidR="00700454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政府及民間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溝通及政策討論</w:t>
      </w:r>
      <w:r w:rsidR="006B62F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  <w:r w:rsidR="00FB7F91">
        <w:rPr>
          <w:rFonts w:ascii="Times New Roman" w:eastAsia="標楷體" w:hAnsi="Times New Roman" w:cs="Times New Roman" w:hint="eastAsia"/>
          <w:kern w:val="0"/>
          <w:sz w:val="32"/>
          <w:szCs w:val="32"/>
        </w:rPr>
        <w:t>依</w:t>
      </w:r>
      <w:r w:rsidR="00FB7F91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="00FB7F91" w:rsidRPr="00FB7F91">
        <w:rPr>
          <w:rFonts w:ascii="Times New Roman" w:eastAsia="標楷體" w:hAnsi="Times New Roman" w:cs="Times New Roman" w:hint="eastAsia"/>
          <w:kern w:val="0"/>
          <w:sz w:val="32"/>
          <w:szCs w:val="32"/>
        </w:rPr>
        <w:t>公共政策網路參與實施要點</w:t>
      </w:r>
      <w:r w:rsidR="00FB7F91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FB7F91">
        <w:rPr>
          <w:rFonts w:ascii="Times New Roman" w:eastAsia="標楷體" w:hAnsi="Times New Roman" w:cs="Times New Roman" w:hint="eastAsia"/>
          <w:kern w:val="0"/>
          <w:sz w:val="32"/>
          <w:szCs w:val="32"/>
        </w:rPr>
        <w:t>規定，</w:t>
      </w:r>
      <w:r w:rsidR="00845674">
        <w:rPr>
          <w:rFonts w:ascii="Times New Roman" w:eastAsia="標楷體" w:hAnsi="Times New Roman" w:cs="Times New Roman" w:hint="eastAsia"/>
          <w:kern w:val="0"/>
          <w:sz w:val="32"/>
          <w:szCs w:val="32"/>
        </w:rPr>
        <w:t>任何</w:t>
      </w:r>
      <w:r w:rsidR="00FB7F91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提議於</w:t>
      </w:r>
      <w:r w:rsidR="00C5516D">
        <w:rPr>
          <w:rFonts w:ascii="Times New Roman" w:eastAsia="標楷體" w:hAnsi="Times New Roman" w:cs="Times New Roman" w:hint="eastAsia"/>
          <w:kern w:val="0"/>
          <w:sz w:val="32"/>
          <w:szCs w:val="32"/>
        </w:rPr>
        <w:t>6</w:t>
      </w:r>
      <w:r w:rsidR="00C5516D">
        <w:rPr>
          <w:rFonts w:ascii="Times New Roman" w:eastAsia="標楷體" w:hAnsi="Times New Roman" w:cs="Times New Roman"/>
          <w:kern w:val="0"/>
          <w:sz w:val="32"/>
          <w:szCs w:val="32"/>
        </w:rPr>
        <w:t>0</w:t>
      </w:r>
      <w:r w:rsidR="00FB7F91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日內完成</w:t>
      </w:r>
      <w:r w:rsidR="00C5516D">
        <w:rPr>
          <w:rFonts w:ascii="Times New Roman" w:eastAsia="標楷體" w:hAnsi="Times New Roman" w:cs="Times New Roman" w:hint="eastAsia"/>
          <w:kern w:val="0"/>
          <w:sz w:val="32"/>
          <w:szCs w:val="32"/>
        </w:rPr>
        <w:t>5,000</w:t>
      </w:r>
      <w:r w:rsidR="00FB7F91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份附議，</w:t>
      </w:r>
      <w:r w:rsidR="00845674">
        <w:rPr>
          <w:rFonts w:ascii="Times New Roman" w:eastAsia="標楷體" w:hAnsi="Times New Roman" w:cs="Times New Roman" w:hint="eastAsia"/>
          <w:kern w:val="0"/>
          <w:sz w:val="32"/>
          <w:szCs w:val="32"/>
        </w:rPr>
        <w:t>便可</w:t>
      </w:r>
      <w:r w:rsidR="00FB7F91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成案。</w:t>
      </w:r>
      <w:r w:rsidR="00845674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成案後，</w:t>
      </w:r>
      <w:r w:rsidR="00FB7F91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權責機關</w:t>
      </w:r>
      <w:r w:rsidR="00845674">
        <w:rPr>
          <w:rFonts w:ascii="Times New Roman" w:eastAsia="標楷體" w:hAnsi="Times New Roman" w:cs="Times New Roman" w:hint="eastAsia"/>
          <w:kern w:val="0"/>
          <w:sz w:val="32"/>
          <w:szCs w:val="32"/>
        </w:rPr>
        <w:t>須於</w:t>
      </w:r>
      <w:r w:rsidR="00845674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="00845674">
        <w:rPr>
          <w:rFonts w:ascii="Times New Roman" w:eastAsia="標楷體" w:hAnsi="Times New Roman" w:cs="Times New Roman" w:hint="eastAsia"/>
          <w:kern w:val="0"/>
          <w:sz w:val="32"/>
          <w:szCs w:val="32"/>
        </w:rPr>
        <w:t>個月內</w:t>
      </w:r>
      <w:proofErr w:type="gramStart"/>
      <w:r w:rsidR="00845674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</w:t>
      </w:r>
      <w:proofErr w:type="gramEnd"/>
      <w:r w:rsidR="00845674">
        <w:rPr>
          <w:rFonts w:ascii="Times New Roman" w:eastAsia="標楷體" w:hAnsi="Times New Roman" w:cs="Times New Roman" w:hint="eastAsia"/>
          <w:kern w:val="0"/>
          <w:sz w:val="32"/>
          <w:szCs w:val="32"/>
        </w:rPr>
        <w:t>擬具體回應。過程中，本平台保障任何提案者皆有機會向權責機關說明訴求，權責機關亦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得以</w:t>
      </w:r>
      <w:r w:rsidR="004B7E16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召開</w:t>
      </w:r>
      <w:proofErr w:type="gramStart"/>
      <w:r w:rsidR="004B7E16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</w:t>
      </w:r>
      <w:proofErr w:type="gramEnd"/>
      <w:r w:rsidR="004B7E16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商會議，邀請提議者列席說明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，相關聯繫與</w:t>
      </w:r>
      <w:proofErr w:type="gramStart"/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</w:t>
      </w:r>
      <w:proofErr w:type="gramEnd"/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商紀錄經與與會者同意後，</w:t>
      </w:r>
      <w:r w:rsidR="004B7E16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應以完整公開為原則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，以利政府及民間政策交流</w:t>
      </w:r>
      <w:r w:rsidR="004B7E16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9246FF" w:rsidRDefault="001B1B85" w:rsidP="009246FF">
      <w:pPr>
        <w:tabs>
          <w:tab w:val="left" w:pos="709"/>
        </w:tabs>
        <w:spacing w:before="240" w:line="440" w:lineRule="exact"/>
        <w:ind w:left="800" w:hangingChars="250" w:hanging="800"/>
        <w:jc w:val="both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二</w:t>
      </w:r>
      <w:r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C5516D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民眾黨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於</w:t>
      </w:r>
      <w:r w:rsid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109</w:t>
      </w:r>
      <w:r w:rsid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="00E37B04">
        <w:rPr>
          <w:rFonts w:ascii="Times New Roman" w:eastAsia="標楷體" w:hAnsi="Times New Roman" w:cs="Times New Roman"/>
          <w:kern w:val="0"/>
          <w:sz w:val="32"/>
          <w:szCs w:val="32"/>
        </w:rPr>
        <w:t>0</w:t>
      </w:r>
      <w:r w:rsid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8</w:t>
      </w:r>
      <w:r w:rsid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</w:t>
      </w:r>
      <w:r w:rsidR="00FB7F91">
        <w:rPr>
          <w:rFonts w:ascii="Times New Roman" w:eastAsia="標楷體" w:hAnsi="Times New Roman" w:cs="Times New Roman" w:hint="eastAsia"/>
          <w:kern w:val="0"/>
          <w:sz w:val="32"/>
          <w:szCs w:val="32"/>
        </w:rPr>
        <w:t>參與平</w:t>
      </w:r>
      <w:proofErr w:type="gramStart"/>
      <w:r w:rsidR="00FB7F91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C5516D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提案</w:t>
      </w:r>
      <w:r w:rsidR="002F6D3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="00E37B04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『標』</w:t>
      </w:r>
      <w:proofErr w:type="gramStart"/>
      <w:r w:rsidR="00E37B04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萊</w:t>
      </w:r>
      <w:proofErr w:type="gramEnd"/>
      <w:r w:rsidR="00E37B04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豬，</w:t>
      </w:r>
      <w:proofErr w:type="gramStart"/>
      <w:r w:rsidR="00E37B04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護食安</w:t>
      </w:r>
      <w:proofErr w:type="gramEnd"/>
      <w:r w:rsidR="00E37B04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！」</w:t>
      </w:r>
      <w:r w:rsid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，並於同年</w:t>
      </w:r>
      <w:r w:rsid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11</w:t>
      </w:r>
      <w:r w:rsid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日附議成案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。成案後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權責機關衛生福利部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旋即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於同年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11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19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日召開</w:t>
      </w:r>
      <w:r w:rsidR="008E4CD5" w:rsidRPr="00E37B04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提案人訴求</w:t>
      </w:r>
      <w:proofErr w:type="gramStart"/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釐</w:t>
      </w:r>
      <w:proofErr w:type="gramEnd"/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清會議，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12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16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就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本案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邀集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利害關係人舉行</w:t>
      </w:r>
      <w:r w:rsidR="008E4CD5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可行性</w:t>
      </w:r>
      <w:proofErr w:type="gramStart"/>
      <w:r w:rsidR="008E4CD5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</w:t>
      </w:r>
      <w:proofErr w:type="gramEnd"/>
      <w:r w:rsidR="008E4CD5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商會議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提案者皆可完整表達其訴求。</w:t>
      </w:r>
      <w:proofErr w:type="gramStart"/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衛福部並</w:t>
      </w:r>
      <w:proofErr w:type="gramEnd"/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於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="008E4CD5">
        <w:rPr>
          <w:rFonts w:ascii="Times New Roman" w:eastAsia="標楷體" w:hAnsi="Times New Roman" w:cs="Times New Roman"/>
          <w:kern w:val="0"/>
          <w:sz w:val="32"/>
          <w:szCs w:val="32"/>
        </w:rPr>
        <w:t>110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4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日回應</w:t>
      </w:r>
      <w:proofErr w:type="gramStart"/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</w:t>
      </w:r>
      <w:proofErr w:type="gramEnd"/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處結果，二次會議紀錄均</w:t>
      </w:r>
      <w:r w:rsid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公開揭露</w:t>
      </w:r>
      <w:r w:rsidR="008E4C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於參與平</w:t>
      </w:r>
      <w:proofErr w:type="gramStart"/>
      <w:r w:rsidR="008E4CD5" w:rsidRPr="001B1B85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8E4CD5">
        <w:rPr>
          <w:rFonts w:ascii="新細明體" w:eastAsia="新細明體" w:hAnsi="新細明體" w:cs="新細明體" w:hint="eastAsia"/>
          <w:kern w:val="0"/>
          <w:sz w:val="32"/>
          <w:szCs w:val="32"/>
        </w:rPr>
        <w:t>。</w:t>
      </w:r>
    </w:p>
    <w:p w:rsidR="0013371F" w:rsidRDefault="009246FF" w:rsidP="009246FF">
      <w:pPr>
        <w:spacing w:before="240" w:line="440" w:lineRule="exact"/>
        <w:ind w:left="707" w:hangingChars="221" w:hanging="707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三、</w:t>
      </w:r>
      <w:r w:rsidR="00C84907">
        <w:rPr>
          <w:rFonts w:ascii="Times New Roman" w:eastAsia="標楷體" w:hAnsi="Times New Roman" w:cs="Times New Roman" w:hint="eastAsia"/>
          <w:kern w:val="0"/>
          <w:sz w:val="32"/>
          <w:szCs w:val="32"/>
        </w:rPr>
        <w:t>衛生福利部</w:t>
      </w:r>
      <w:r w:rsidR="003A302B">
        <w:rPr>
          <w:rFonts w:ascii="Times New Roman" w:eastAsia="標楷體" w:hAnsi="Times New Roman" w:cs="Times New Roman" w:hint="eastAsia"/>
          <w:kern w:val="0"/>
          <w:sz w:val="32"/>
          <w:szCs w:val="32"/>
        </w:rPr>
        <w:t>回應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中，</w:t>
      </w:r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依</w:t>
      </w:r>
      <w:r w:rsidR="003E5D45">
        <w:rPr>
          <w:rFonts w:ascii="Times New Roman" w:eastAsia="標楷體" w:hAnsi="Times New Roman" w:cs="Times New Roman" w:hint="eastAsia"/>
          <w:kern w:val="0"/>
          <w:sz w:val="32"/>
          <w:szCs w:val="32"/>
        </w:rPr>
        <w:t>要點</w:t>
      </w:r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說明</w:t>
      </w:r>
      <w:proofErr w:type="gramStart"/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不</w:t>
      </w:r>
      <w:proofErr w:type="gramEnd"/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參</w:t>
      </w:r>
      <w:proofErr w:type="gramStart"/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採</w:t>
      </w:r>
      <w:proofErr w:type="gramEnd"/>
      <w:r w:rsid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該</w:t>
      </w:r>
      <w:r w:rsidR="003A302B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提案訴求</w:t>
      </w:r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之原因</w:t>
      </w:r>
      <w:r w:rsidR="003A302B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bookmarkStart w:id="0" w:name="_GoBack"/>
      <w:bookmarkEnd w:id="0"/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係因</w:t>
      </w:r>
      <w:r w:rsidR="0013371F" w:rsidRP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國際貿易法</w:t>
      </w:r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（無論引用</w:t>
      </w:r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TBT</w:t>
      </w:r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或</w:t>
      </w:r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SPS</w:t>
      </w:r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規章），皆以</w:t>
      </w:r>
      <w:r w:rsidR="0013371F" w:rsidRP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國際科學證據</w:t>
      </w:r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與</w:t>
      </w:r>
      <w:r w:rsidR="0013371F" w:rsidRPr="004B7E16">
        <w:rPr>
          <w:rFonts w:ascii="Times New Roman" w:eastAsia="標楷體" w:hAnsi="Times New Roman" w:cs="Times New Roman" w:hint="eastAsia"/>
          <w:kern w:val="0"/>
          <w:sz w:val="32"/>
          <w:szCs w:val="32"/>
        </w:rPr>
        <w:t>標準為主要依據</w:t>
      </w:r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，設定國際殘留標準，世界各</w:t>
      </w:r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國多無強制標示殘留物之法規，且可能導致貿易糾紛。</w:t>
      </w:r>
      <w:proofErr w:type="gramStart"/>
      <w:r w:rsidR="0013371F">
        <w:rPr>
          <w:rFonts w:ascii="Times New Roman" w:eastAsia="標楷體" w:hAnsi="Times New Roman" w:cs="Times New Roman" w:hint="eastAsia"/>
          <w:kern w:val="0"/>
          <w:sz w:val="32"/>
          <w:szCs w:val="32"/>
        </w:rPr>
        <w:t>衛福部</w:t>
      </w:r>
      <w:proofErr w:type="gramEnd"/>
      <w:r w:rsid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後續將強化邊境查驗及市場稽查，以強化管理標示的正確。</w:t>
      </w:r>
    </w:p>
    <w:p w:rsidR="0033216F" w:rsidRPr="00197CE7" w:rsidRDefault="008E4CD5" w:rsidP="002F6D3E">
      <w:pPr>
        <w:tabs>
          <w:tab w:val="left" w:pos="709"/>
        </w:tabs>
        <w:spacing w:before="240" w:line="440" w:lineRule="exact"/>
        <w:ind w:left="800" w:hangingChars="250" w:hanging="80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四</w:t>
      </w:r>
      <w:r w:rsidR="001F5CB7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EA7D77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「公共政策網路參與平</w:t>
      </w:r>
      <w:proofErr w:type="gramStart"/>
      <w:r w:rsidR="00EA7D77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EA7D77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」為開放</w:t>
      </w:r>
      <w:r w:rsidR="007660D4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討論政策的園地，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「提點子」</w:t>
      </w:r>
      <w:r w:rsid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自</w:t>
      </w:r>
      <w:r w:rsid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104</w:t>
      </w:r>
      <w:r w:rsid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年啟用至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(109)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12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月底，提案數累計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10,205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則，其中成案數有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229</w:t>
      </w:r>
      <w:r w:rsidR="0044439E">
        <w:rPr>
          <w:rFonts w:ascii="Times New Roman" w:eastAsia="標楷體" w:hAnsi="Times New Roman" w:cs="Times New Roman" w:hint="eastAsia"/>
          <w:kern w:val="0"/>
          <w:sz w:val="32"/>
          <w:szCs w:val="32"/>
        </w:rPr>
        <w:t>則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，合計</w:t>
      </w:r>
      <w:r w:rsidR="0044439E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成案後經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機關參</w:t>
      </w:r>
      <w:proofErr w:type="gramStart"/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採</w:t>
      </w:r>
      <w:proofErr w:type="gramEnd"/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情形達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45%(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全案參</w:t>
      </w:r>
      <w:proofErr w:type="gramStart"/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採</w:t>
      </w:r>
      <w:proofErr w:type="gramEnd"/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率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16%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、部分參</w:t>
      </w:r>
      <w:proofErr w:type="gramStart"/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採</w:t>
      </w:r>
      <w:proofErr w:type="gramEnd"/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率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29%)</w:t>
      </w:r>
      <w:r w:rsid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。各界於平台提案亦促成中央政府、地方政府、民意機關及民眾意見交流，凝聚政府與民間對議題的共識，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如「癌症免疫細胞療法的修法」成案後，機關於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105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年修正發布「人體試驗管理辦法」，並精簡審查機制</w:t>
      </w:r>
      <w:r w:rsid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；而「</w:t>
      </w:r>
      <w:proofErr w:type="gramStart"/>
      <w:r w:rsid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對酒駕累犯</w:t>
      </w:r>
      <w:proofErr w:type="gramEnd"/>
      <w:r w:rsid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增設刑法懲罰方式」及「終止神豬祭祀」等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議題</w:t>
      </w:r>
      <w:r w:rsid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，也在過程中促成法律修改</w:t>
      </w:r>
      <w:r w:rsidR="002F6D3E">
        <w:rPr>
          <w:rFonts w:ascii="Times New Roman" w:eastAsia="標楷體" w:hAnsi="Times New Roman" w:cs="Times New Roman" w:hint="eastAsia"/>
          <w:kern w:val="0"/>
          <w:sz w:val="32"/>
          <w:szCs w:val="32"/>
        </w:rPr>
        <w:t>與</w:t>
      </w:r>
      <w:r w:rsid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社會活動的改變</w:t>
      </w:r>
      <w:r w:rsidR="00197CE7" w:rsidRPr="00197CE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社會各界及</w:t>
      </w:r>
      <w:r w:rsidR="00D37EFD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就參與平</w:t>
      </w:r>
      <w:proofErr w:type="gramStart"/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運作的改進建議，本會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會</w:t>
      </w:r>
      <w:r w:rsidR="00D37EFD">
        <w:rPr>
          <w:rFonts w:ascii="Times New Roman" w:eastAsia="標楷體" w:hAnsi="Times New Roman" w:cs="Times New Roman" w:hint="eastAsia"/>
          <w:kern w:val="0"/>
          <w:sz w:val="32"/>
          <w:szCs w:val="32"/>
        </w:rPr>
        <w:t>虛心接受，</w:t>
      </w:r>
      <w:r w:rsidR="002F6D3E">
        <w:rPr>
          <w:rFonts w:ascii="Times New Roman" w:eastAsia="標楷體" w:hAnsi="Times New Roman" w:cs="Times New Roman" w:hint="eastAsia"/>
          <w:kern w:val="0"/>
          <w:sz w:val="32"/>
          <w:szCs w:val="32"/>
        </w:rPr>
        <w:t>持續</w:t>
      </w:r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策進</w:t>
      </w:r>
      <w:r w:rsidR="00D37EFD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</w:t>
      </w:r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平</w:t>
      </w:r>
      <w:proofErr w:type="gramStart"/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2F6D3E">
        <w:rPr>
          <w:rFonts w:ascii="Times New Roman" w:eastAsia="標楷體" w:hAnsi="Times New Roman" w:cs="Times New Roman" w:hint="eastAsia"/>
          <w:kern w:val="0"/>
          <w:sz w:val="32"/>
          <w:szCs w:val="32"/>
        </w:rPr>
        <w:t>運作</w:t>
      </w:r>
      <w:r w:rsidR="0033216F" w:rsidRPr="000032D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E65C2C" w:rsidRPr="005A3A71" w:rsidRDefault="00E65C2C" w:rsidP="000032DB">
      <w:pPr>
        <w:tabs>
          <w:tab w:val="left" w:pos="709"/>
        </w:tabs>
        <w:spacing w:before="240" w:line="440" w:lineRule="exact"/>
        <w:ind w:left="640" w:hangingChars="200" w:hanging="640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</w:p>
    <w:p w:rsidR="00071AA9" w:rsidRPr="000032DB" w:rsidRDefault="00071AA9" w:rsidP="00643FD9">
      <w:pPr>
        <w:tabs>
          <w:tab w:val="left" w:pos="709"/>
        </w:tabs>
        <w:spacing w:before="240" w:line="440" w:lineRule="exact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0032D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聯絡人：</w:t>
      </w:r>
      <w:r w:rsidR="00AC30A1" w:rsidRPr="000032D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 w:eastAsia="zh-HK"/>
        </w:rPr>
        <w:t>資訊管理</w:t>
      </w:r>
      <w:r w:rsidRPr="000032D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處</w:t>
      </w:r>
      <w:r w:rsidR="00EA7D77" w:rsidRPr="000032D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謝翠娟</w:t>
      </w:r>
      <w:r w:rsidRPr="000032D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處長</w:t>
      </w:r>
      <w:r w:rsidR="007D69E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、王國政高級分析師</w:t>
      </w:r>
    </w:p>
    <w:p w:rsidR="009F40F7" w:rsidRPr="000032DB" w:rsidRDefault="00071AA9" w:rsidP="008B5C7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0032DB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辦公室電話：</w:t>
      </w:r>
      <w:r w:rsidRPr="000032DB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(02)</w:t>
      </w:r>
      <w:r w:rsidRPr="000032D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 2316-</w:t>
      </w:r>
      <w:r w:rsidR="00AC30A1" w:rsidRPr="000032D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5300#680</w:t>
      </w:r>
      <w:r w:rsidR="00EA7D77" w:rsidRPr="000032D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="007D69E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、</w:t>
      </w:r>
      <w:r w:rsidR="007D69E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#</w:t>
      </w:r>
      <w:r w:rsidR="007D69E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6880</w:t>
      </w:r>
    </w:p>
    <w:sectPr w:rsidR="009F40F7" w:rsidRPr="000032DB" w:rsidSect="00000BE0">
      <w:footerReference w:type="default" r:id="rId9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F1" w:rsidRDefault="00B01EF1">
      <w:r>
        <w:separator/>
      </w:r>
    </w:p>
  </w:endnote>
  <w:endnote w:type="continuationSeparator" w:id="0">
    <w:p w:rsidR="00B01EF1" w:rsidRDefault="00B0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  <w:docPartObj>
        <w:docPartGallery w:val="Page Numbers (Bottom of Page)"/>
        <w:docPartUnique/>
      </w:docPartObj>
    </w:sdtPr>
    <w:sdtEndPr/>
    <w:sdtContent>
      <w:p w:rsidR="004E5D91" w:rsidRDefault="00464C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FF" w:rsidRPr="009246FF">
          <w:rPr>
            <w:noProof/>
            <w:lang w:val="zh-TW"/>
          </w:rPr>
          <w:t>2</w:t>
        </w:r>
        <w:r>
          <w:fldChar w:fldCharType="end"/>
        </w:r>
      </w:p>
    </w:sdtContent>
  </w:sdt>
  <w:p w:rsidR="004E5D91" w:rsidRDefault="00B01E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F1" w:rsidRDefault="00B01EF1">
      <w:r>
        <w:separator/>
      </w:r>
    </w:p>
  </w:footnote>
  <w:footnote w:type="continuationSeparator" w:id="0">
    <w:p w:rsidR="00B01EF1" w:rsidRDefault="00B0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A2"/>
    <w:multiLevelType w:val="hybridMultilevel"/>
    <w:tmpl w:val="C5FA91F8"/>
    <w:lvl w:ilvl="0" w:tplc="6FFA2E3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B810B5"/>
    <w:multiLevelType w:val="hybridMultilevel"/>
    <w:tmpl w:val="5FEC5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45A47"/>
    <w:multiLevelType w:val="hybridMultilevel"/>
    <w:tmpl w:val="DB04A602"/>
    <w:lvl w:ilvl="0" w:tplc="D5DC12C8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414C483C"/>
    <w:multiLevelType w:val="hybridMultilevel"/>
    <w:tmpl w:val="D49A8E06"/>
    <w:lvl w:ilvl="0" w:tplc="33F80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9D67AD"/>
    <w:multiLevelType w:val="hybridMultilevel"/>
    <w:tmpl w:val="6AA809F0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6D1E6CE1"/>
    <w:multiLevelType w:val="hybridMultilevel"/>
    <w:tmpl w:val="06A2D490"/>
    <w:lvl w:ilvl="0" w:tplc="CAD60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5B67DC"/>
    <w:multiLevelType w:val="hybridMultilevel"/>
    <w:tmpl w:val="7C4AC3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劉宗熹">
    <w15:presenceInfo w15:providerId="AD" w15:userId="S-1-5-21-2402629255-370471005-519011197-3866"/>
  </w15:person>
  <w15:person w15:author="王國政">
    <w15:presenceInfo w15:providerId="AD" w15:userId="S-1-5-21-2402629255-370471005-519011197-3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9"/>
    <w:rsid w:val="000013AD"/>
    <w:rsid w:val="000020DA"/>
    <w:rsid w:val="00002B3E"/>
    <w:rsid w:val="000032DB"/>
    <w:rsid w:val="000111F2"/>
    <w:rsid w:val="00015539"/>
    <w:rsid w:val="0002078F"/>
    <w:rsid w:val="00024476"/>
    <w:rsid w:val="0003761D"/>
    <w:rsid w:val="00052FE3"/>
    <w:rsid w:val="00057640"/>
    <w:rsid w:val="00071AA9"/>
    <w:rsid w:val="000767FD"/>
    <w:rsid w:val="00086BA6"/>
    <w:rsid w:val="00092A2F"/>
    <w:rsid w:val="00093F5A"/>
    <w:rsid w:val="00097CF3"/>
    <w:rsid w:val="000B322C"/>
    <w:rsid w:val="000B6A9D"/>
    <w:rsid w:val="000C6709"/>
    <w:rsid w:val="000D3B36"/>
    <w:rsid w:val="000D7576"/>
    <w:rsid w:val="000F6C36"/>
    <w:rsid w:val="00110B0B"/>
    <w:rsid w:val="00125502"/>
    <w:rsid w:val="001325B7"/>
    <w:rsid w:val="0013371F"/>
    <w:rsid w:val="00135D83"/>
    <w:rsid w:val="00136AB6"/>
    <w:rsid w:val="00140CB2"/>
    <w:rsid w:val="00145E03"/>
    <w:rsid w:val="00156E60"/>
    <w:rsid w:val="00172880"/>
    <w:rsid w:val="0017327E"/>
    <w:rsid w:val="001767D2"/>
    <w:rsid w:val="00177870"/>
    <w:rsid w:val="0018780A"/>
    <w:rsid w:val="0019250E"/>
    <w:rsid w:val="00196615"/>
    <w:rsid w:val="00196DAD"/>
    <w:rsid w:val="001975B5"/>
    <w:rsid w:val="00197CE7"/>
    <w:rsid w:val="001A6FD1"/>
    <w:rsid w:val="001B1B85"/>
    <w:rsid w:val="001C0FE0"/>
    <w:rsid w:val="001C260F"/>
    <w:rsid w:val="001C2B33"/>
    <w:rsid w:val="001E0FC1"/>
    <w:rsid w:val="001E4D9C"/>
    <w:rsid w:val="001E574F"/>
    <w:rsid w:val="001F5CB7"/>
    <w:rsid w:val="001F66AE"/>
    <w:rsid w:val="002071C2"/>
    <w:rsid w:val="00210A2D"/>
    <w:rsid w:val="002115B1"/>
    <w:rsid w:val="00211982"/>
    <w:rsid w:val="00232F9A"/>
    <w:rsid w:val="002371C8"/>
    <w:rsid w:val="002626AC"/>
    <w:rsid w:val="002718C6"/>
    <w:rsid w:val="002722DD"/>
    <w:rsid w:val="00283DF3"/>
    <w:rsid w:val="0028446E"/>
    <w:rsid w:val="002865EF"/>
    <w:rsid w:val="0029480C"/>
    <w:rsid w:val="002A4756"/>
    <w:rsid w:val="002B6448"/>
    <w:rsid w:val="002D60D0"/>
    <w:rsid w:val="002D6265"/>
    <w:rsid w:val="002E3C00"/>
    <w:rsid w:val="002E505C"/>
    <w:rsid w:val="002F138A"/>
    <w:rsid w:val="002F2B8A"/>
    <w:rsid w:val="002F6D3E"/>
    <w:rsid w:val="00324D98"/>
    <w:rsid w:val="003272DF"/>
    <w:rsid w:val="0033216F"/>
    <w:rsid w:val="003334D7"/>
    <w:rsid w:val="0033421C"/>
    <w:rsid w:val="00336DCF"/>
    <w:rsid w:val="003711DA"/>
    <w:rsid w:val="00375916"/>
    <w:rsid w:val="003A3010"/>
    <w:rsid w:val="003A302B"/>
    <w:rsid w:val="003A3A47"/>
    <w:rsid w:val="003A6752"/>
    <w:rsid w:val="003A7BE8"/>
    <w:rsid w:val="003B111A"/>
    <w:rsid w:val="003B6E7C"/>
    <w:rsid w:val="003E5D45"/>
    <w:rsid w:val="003E6574"/>
    <w:rsid w:val="0040111B"/>
    <w:rsid w:val="00406D0C"/>
    <w:rsid w:val="0041441E"/>
    <w:rsid w:val="004163A0"/>
    <w:rsid w:val="0043542F"/>
    <w:rsid w:val="004406C3"/>
    <w:rsid w:val="0044439E"/>
    <w:rsid w:val="0044792F"/>
    <w:rsid w:val="004528E7"/>
    <w:rsid w:val="00453203"/>
    <w:rsid w:val="00455CC7"/>
    <w:rsid w:val="00461122"/>
    <w:rsid w:val="00464CE6"/>
    <w:rsid w:val="00464E03"/>
    <w:rsid w:val="0047022D"/>
    <w:rsid w:val="00474BD7"/>
    <w:rsid w:val="0047731C"/>
    <w:rsid w:val="004826F7"/>
    <w:rsid w:val="00490A7A"/>
    <w:rsid w:val="00492A4E"/>
    <w:rsid w:val="0049317E"/>
    <w:rsid w:val="004945B0"/>
    <w:rsid w:val="004B7E16"/>
    <w:rsid w:val="004C1289"/>
    <w:rsid w:val="004D66F2"/>
    <w:rsid w:val="004E2322"/>
    <w:rsid w:val="004F66E8"/>
    <w:rsid w:val="00503F89"/>
    <w:rsid w:val="005302D1"/>
    <w:rsid w:val="00530C22"/>
    <w:rsid w:val="0053496D"/>
    <w:rsid w:val="0054359A"/>
    <w:rsid w:val="00544CBC"/>
    <w:rsid w:val="00547A08"/>
    <w:rsid w:val="0055203B"/>
    <w:rsid w:val="005548CC"/>
    <w:rsid w:val="0056395F"/>
    <w:rsid w:val="00564102"/>
    <w:rsid w:val="005645F1"/>
    <w:rsid w:val="005657F1"/>
    <w:rsid w:val="005718C3"/>
    <w:rsid w:val="00586B97"/>
    <w:rsid w:val="00592C79"/>
    <w:rsid w:val="005A2DD3"/>
    <w:rsid w:val="005A38F6"/>
    <w:rsid w:val="005A3A71"/>
    <w:rsid w:val="005C0975"/>
    <w:rsid w:val="005D6369"/>
    <w:rsid w:val="005D73D9"/>
    <w:rsid w:val="005E2F70"/>
    <w:rsid w:val="005E5520"/>
    <w:rsid w:val="005E5587"/>
    <w:rsid w:val="005F2D29"/>
    <w:rsid w:val="005F44B6"/>
    <w:rsid w:val="005F4F65"/>
    <w:rsid w:val="00607A85"/>
    <w:rsid w:val="00611217"/>
    <w:rsid w:val="00637607"/>
    <w:rsid w:val="00643FD9"/>
    <w:rsid w:val="00653AE3"/>
    <w:rsid w:val="00663D1B"/>
    <w:rsid w:val="00664468"/>
    <w:rsid w:val="00670702"/>
    <w:rsid w:val="00671A22"/>
    <w:rsid w:val="006804D7"/>
    <w:rsid w:val="00694CFE"/>
    <w:rsid w:val="00696A5A"/>
    <w:rsid w:val="006A0567"/>
    <w:rsid w:val="006A4698"/>
    <w:rsid w:val="006B62FE"/>
    <w:rsid w:val="006B6A1C"/>
    <w:rsid w:val="006C366E"/>
    <w:rsid w:val="006D724C"/>
    <w:rsid w:val="006E1954"/>
    <w:rsid w:val="006E2778"/>
    <w:rsid w:val="006E33A8"/>
    <w:rsid w:val="006E7C27"/>
    <w:rsid w:val="006F69C0"/>
    <w:rsid w:val="00700454"/>
    <w:rsid w:val="007008A9"/>
    <w:rsid w:val="00701647"/>
    <w:rsid w:val="00712569"/>
    <w:rsid w:val="00717067"/>
    <w:rsid w:val="00717B50"/>
    <w:rsid w:val="0072038B"/>
    <w:rsid w:val="00735EF8"/>
    <w:rsid w:val="007660D4"/>
    <w:rsid w:val="00767A17"/>
    <w:rsid w:val="00776533"/>
    <w:rsid w:val="00797240"/>
    <w:rsid w:val="007A26A7"/>
    <w:rsid w:val="007B2B52"/>
    <w:rsid w:val="007C1A76"/>
    <w:rsid w:val="007D69EE"/>
    <w:rsid w:val="007D6B49"/>
    <w:rsid w:val="007D77E0"/>
    <w:rsid w:val="007E14EC"/>
    <w:rsid w:val="007E337B"/>
    <w:rsid w:val="007F7E10"/>
    <w:rsid w:val="00803717"/>
    <w:rsid w:val="00810924"/>
    <w:rsid w:val="00835F7B"/>
    <w:rsid w:val="00845674"/>
    <w:rsid w:val="00882BF3"/>
    <w:rsid w:val="00882D36"/>
    <w:rsid w:val="00892430"/>
    <w:rsid w:val="008A7A31"/>
    <w:rsid w:val="008B4C0E"/>
    <w:rsid w:val="008B5C7E"/>
    <w:rsid w:val="008E4CD5"/>
    <w:rsid w:val="008E5164"/>
    <w:rsid w:val="008F7AC3"/>
    <w:rsid w:val="0091608A"/>
    <w:rsid w:val="00921001"/>
    <w:rsid w:val="00921EB5"/>
    <w:rsid w:val="009246FF"/>
    <w:rsid w:val="00924736"/>
    <w:rsid w:val="009346BF"/>
    <w:rsid w:val="00934D71"/>
    <w:rsid w:val="009412DD"/>
    <w:rsid w:val="00955A88"/>
    <w:rsid w:val="009614C6"/>
    <w:rsid w:val="00966262"/>
    <w:rsid w:val="00976816"/>
    <w:rsid w:val="00982505"/>
    <w:rsid w:val="00991327"/>
    <w:rsid w:val="00995A0B"/>
    <w:rsid w:val="009B0C2E"/>
    <w:rsid w:val="009C466D"/>
    <w:rsid w:val="009D5D04"/>
    <w:rsid w:val="009E0BFA"/>
    <w:rsid w:val="009E41C8"/>
    <w:rsid w:val="009F40F7"/>
    <w:rsid w:val="00A0321C"/>
    <w:rsid w:val="00A1486D"/>
    <w:rsid w:val="00A21483"/>
    <w:rsid w:val="00A36AF5"/>
    <w:rsid w:val="00A36C7F"/>
    <w:rsid w:val="00A4160B"/>
    <w:rsid w:val="00A426A1"/>
    <w:rsid w:val="00A43836"/>
    <w:rsid w:val="00A65E52"/>
    <w:rsid w:val="00A76805"/>
    <w:rsid w:val="00A84572"/>
    <w:rsid w:val="00A9479D"/>
    <w:rsid w:val="00AC30A1"/>
    <w:rsid w:val="00AC61E6"/>
    <w:rsid w:val="00AE1C50"/>
    <w:rsid w:val="00AE2C85"/>
    <w:rsid w:val="00AF1942"/>
    <w:rsid w:val="00AF358E"/>
    <w:rsid w:val="00B01EF1"/>
    <w:rsid w:val="00B1511B"/>
    <w:rsid w:val="00B2757F"/>
    <w:rsid w:val="00B34787"/>
    <w:rsid w:val="00B5637C"/>
    <w:rsid w:val="00B753EF"/>
    <w:rsid w:val="00B84AA7"/>
    <w:rsid w:val="00B87AFB"/>
    <w:rsid w:val="00B937F1"/>
    <w:rsid w:val="00BA03A5"/>
    <w:rsid w:val="00BA1A88"/>
    <w:rsid w:val="00BB4AEF"/>
    <w:rsid w:val="00BC31F4"/>
    <w:rsid w:val="00BD0433"/>
    <w:rsid w:val="00BE1229"/>
    <w:rsid w:val="00C03644"/>
    <w:rsid w:val="00C0556E"/>
    <w:rsid w:val="00C11241"/>
    <w:rsid w:val="00C23DE9"/>
    <w:rsid w:val="00C27245"/>
    <w:rsid w:val="00C33951"/>
    <w:rsid w:val="00C34117"/>
    <w:rsid w:val="00C37D27"/>
    <w:rsid w:val="00C4294B"/>
    <w:rsid w:val="00C5001A"/>
    <w:rsid w:val="00C5516D"/>
    <w:rsid w:val="00C6436E"/>
    <w:rsid w:val="00C66D55"/>
    <w:rsid w:val="00C70167"/>
    <w:rsid w:val="00C73A66"/>
    <w:rsid w:val="00C7724A"/>
    <w:rsid w:val="00C8181A"/>
    <w:rsid w:val="00C84907"/>
    <w:rsid w:val="00C90D16"/>
    <w:rsid w:val="00C9542B"/>
    <w:rsid w:val="00CA5AF4"/>
    <w:rsid w:val="00CC678E"/>
    <w:rsid w:val="00CD2C1D"/>
    <w:rsid w:val="00CD5D97"/>
    <w:rsid w:val="00CE1733"/>
    <w:rsid w:val="00CE5495"/>
    <w:rsid w:val="00CE64D7"/>
    <w:rsid w:val="00CF4F87"/>
    <w:rsid w:val="00D00D9F"/>
    <w:rsid w:val="00D15398"/>
    <w:rsid w:val="00D1797A"/>
    <w:rsid w:val="00D200B4"/>
    <w:rsid w:val="00D301F1"/>
    <w:rsid w:val="00D35BBA"/>
    <w:rsid w:val="00D36BAC"/>
    <w:rsid w:val="00D37EFD"/>
    <w:rsid w:val="00D4545C"/>
    <w:rsid w:val="00D557B8"/>
    <w:rsid w:val="00D85573"/>
    <w:rsid w:val="00D86849"/>
    <w:rsid w:val="00DA1E23"/>
    <w:rsid w:val="00DA3991"/>
    <w:rsid w:val="00DB2513"/>
    <w:rsid w:val="00DB4196"/>
    <w:rsid w:val="00DC16B2"/>
    <w:rsid w:val="00DE0F07"/>
    <w:rsid w:val="00DE1D06"/>
    <w:rsid w:val="00DF7C2E"/>
    <w:rsid w:val="00E101F3"/>
    <w:rsid w:val="00E20C75"/>
    <w:rsid w:val="00E26F78"/>
    <w:rsid w:val="00E37B04"/>
    <w:rsid w:val="00E45BCF"/>
    <w:rsid w:val="00E53349"/>
    <w:rsid w:val="00E547A2"/>
    <w:rsid w:val="00E65C2C"/>
    <w:rsid w:val="00E75481"/>
    <w:rsid w:val="00E8092F"/>
    <w:rsid w:val="00E81186"/>
    <w:rsid w:val="00E812FF"/>
    <w:rsid w:val="00E93B3B"/>
    <w:rsid w:val="00E95E33"/>
    <w:rsid w:val="00EA10E1"/>
    <w:rsid w:val="00EA7D77"/>
    <w:rsid w:val="00EC1B38"/>
    <w:rsid w:val="00EC323A"/>
    <w:rsid w:val="00EC3A49"/>
    <w:rsid w:val="00ED66C9"/>
    <w:rsid w:val="00ED7671"/>
    <w:rsid w:val="00EF29B7"/>
    <w:rsid w:val="00EF2E6E"/>
    <w:rsid w:val="00EF3E01"/>
    <w:rsid w:val="00F01258"/>
    <w:rsid w:val="00F07C9E"/>
    <w:rsid w:val="00F164B3"/>
    <w:rsid w:val="00F25A42"/>
    <w:rsid w:val="00F411D3"/>
    <w:rsid w:val="00F42415"/>
    <w:rsid w:val="00F42B83"/>
    <w:rsid w:val="00F448AB"/>
    <w:rsid w:val="00F47119"/>
    <w:rsid w:val="00F547DD"/>
    <w:rsid w:val="00F67D37"/>
    <w:rsid w:val="00F753E9"/>
    <w:rsid w:val="00F80DEF"/>
    <w:rsid w:val="00F975B9"/>
    <w:rsid w:val="00FB7F91"/>
    <w:rsid w:val="00FD2FB0"/>
    <w:rsid w:val="00FE4412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1AA9"/>
    <w:rPr>
      <w:sz w:val="20"/>
      <w:szCs w:val="20"/>
    </w:rPr>
  </w:style>
  <w:style w:type="paragraph" w:customStyle="1" w:styleId="k02">
    <w:name w:val="k02"/>
    <w:basedOn w:val="a"/>
    <w:rsid w:val="00071A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164"/>
    <w:rPr>
      <w:sz w:val="20"/>
      <w:szCs w:val="20"/>
    </w:rPr>
  </w:style>
  <w:style w:type="character" w:customStyle="1" w:styleId="st1">
    <w:name w:val="st1"/>
    <w:basedOn w:val="a0"/>
    <w:rsid w:val="00093F5A"/>
  </w:style>
  <w:style w:type="paragraph" w:styleId="a9">
    <w:name w:val="List Paragraph"/>
    <w:basedOn w:val="a"/>
    <w:link w:val="aa"/>
    <w:uiPriority w:val="34"/>
    <w:qFormat/>
    <w:rsid w:val="0043542F"/>
    <w:pPr>
      <w:ind w:leftChars="200" w:left="480"/>
    </w:pPr>
  </w:style>
  <w:style w:type="paragraph" w:styleId="Web">
    <w:name w:val="Normal (Web)"/>
    <w:basedOn w:val="a"/>
    <w:uiPriority w:val="99"/>
    <w:unhideWhenUsed/>
    <w:rsid w:val="005F2D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804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835F7B"/>
  </w:style>
  <w:style w:type="character" w:styleId="ab">
    <w:name w:val="Hyperlink"/>
    <w:basedOn w:val="a0"/>
    <w:uiPriority w:val="99"/>
    <w:semiHidden/>
    <w:unhideWhenUsed/>
    <w:rsid w:val="006E7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1AA9"/>
    <w:rPr>
      <w:sz w:val="20"/>
      <w:szCs w:val="20"/>
    </w:rPr>
  </w:style>
  <w:style w:type="paragraph" w:customStyle="1" w:styleId="k02">
    <w:name w:val="k02"/>
    <w:basedOn w:val="a"/>
    <w:rsid w:val="00071A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164"/>
    <w:rPr>
      <w:sz w:val="20"/>
      <w:szCs w:val="20"/>
    </w:rPr>
  </w:style>
  <w:style w:type="character" w:customStyle="1" w:styleId="st1">
    <w:name w:val="st1"/>
    <w:basedOn w:val="a0"/>
    <w:rsid w:val="00093F5A"/>
  </w:style>
  <w:style w:type="paragraph" w:styleId="a9">
    <w:name w:val="List Paragraph"/>
    <w:basedOn w:val="a"/>
    <w:link w:val="aa"/>
    <w:uiPriority w:val="34"/>
    <w:qFormat/>
    <w:rsid w:val="0043542F"/>
    <w:pPr>
      <w:ind w:leftChars="200" w:left="480"/>
    </w:pPr>
  </w:style>
  <w:style w:type="paragraph" w:styleId="Web">
    <w:name w:val="Normal (Web)"/>
    <w:basedOn w:val="a"/>
    <w:uiPriority w:val="99"/>
    <w:unhideWhenUsed/>
    <w:rsid w:val="005F2D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804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835F7B"/>
  </w:style>
  <w:style w:type="character" w:styleId="ab">
    <w:name w:val="Hyperlink"/>
    <w:basedOn w:val="a0"/>
    <w:uiPriority w:val="99"/>
    <w:semiHidden/>
    <w:unhideWhenUsed/>
    <w:rsid w:val="006E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詹方冠</dc:creator>
  <cp:lastModifiedBy>NDC</cp:lastModifiedBy>
  <cp:revision>5</cp:revision>
  <cp:lastPrinted>2021-01-06T09:34:00Z</cp:lastPrinted>
  <dcterms:created xsi:type="dcterms:W3CDTF">2021-01-06T11:31:00Z</dcterms:created>
  <dcterms:modified xsi:type="dcterms:W3CDTF">2021-01-06T11:42:00Z</dcterms:modified>
</cp:coreProperties>
</file>