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B8" w:rsidRPr="002B365C" w:rsidRDefault="00D3711E" w:rsidP="004547B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B365C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1047B30C" wp14:editId="29AC8D5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2B365C" w:rsidRDefault="004547B8" w:rsidP="006E762D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2B365C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國家發展委員會</w:t>
      </w:r>
      <w:r w:rsidRPr="002B365C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2B365C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新聞稿</w:t>
      </w:r>
    </w:p>
    <w:p w:rsidR="00A26428" w:rsidRPr="002B365C" w:rsidRDefault="00AB33D5" w:rsidP="00986E09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2B365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  <w:lang w:eastAsia="zh-HK"/>
        </w:rPr>
        <w:t>國發會</w:t>
      </w:r>
      <w:proofErr w:type="gramStart"/>
      <w:r w:rsidRPr="002B365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  <w:lang w:eastAsia="zh-HK"/>
        </w:rPr>
        <w:t>龔</w:t>
      </w:r>
      <w:proofErr w:type="gramEnd"/>
      <w:r w:rsidRPr="002B365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  <w:lang w:eastAsia="zh-HK"/>
        </w:rPr>
        <w:t>主委接受</w:t>
      </w:r>
      <w:r w:rsidR="003D11FE" w:rsidRPr="002B365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台北市澳洲紐西蘭</w:t>
      </w:r>
      <w:r w:rsidR="000C2E37" w:rsidRPr="002B365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  <w:lang w:eastAsia="zh-HK"/>
        </w:rPr>
        <w:t>商會</w:t>
      </w:r>
      <w:r w:rsidR="003D11FE" w:rsidRPr="002B365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6"/>
          <w:szCs w:val="36"/>
        </w:rPr>
        <w:t>首部</w:t>
      </w:r>
      <w:r w:rsidR="000C2E37" w:rsidRPr="002B365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  <w:lang w:eastAsia="zh-HK"/>
        </w:rPr>
        <w:t>白皮書</w:t>
      </w:r>
    </w:p>
    <w:p w:rsidR="001A21D5" w:rsidRPr="002B365C" w:rsidRDefault="001A21D5" w:rsidP="006E762D">
      <w:pPr>
        <w:wordWrap w:val="0"/>
        <w:snapToGrid w:val="0"/>
        <w:spacing w:beforeLines="100" w:before="360" w:line="400" w:lineRule="exact"/>
        <w:ind w:right="85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</w:pPr>
      <w:r w:rsidRPr="002B365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發布日期：</w:t>
      </w:r>
      <w:r w:rsidR="003D11FE" w:rsidRPr="002B365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2020</w:t>
      </w:r>
      <w:r w:rsidR="006B46A5" w:rsidRPr="002B365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年</w:t>
      </w:r>
      <w:r w:rsidR="003D11FE" w:rsidRPr="002B365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11</w:t>
      </w:r>
      <w:r w:rsidRPr="002B365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月</w:t>
      </w:r>
      <w:r w:rsidR="003D11FE" w:rsidRPr="002B365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19</w:t>
      </w:r>
      <w:r w:rsidRPr="002B365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日</w:t>
      </w:r>
    </w:p>
    <w:p w:rsidR="00D5656A" w:rsidRPr="002B365C" w:rsidRDefault="00D5656A" w:rsidP="00986E09">
      <w:pPr>
        <w:wordWrap w:val="0"/>
        <w:snapToGrid w:val="0"/>
        <w:spacing w:line="400" w:lineRule="exact"/>
        <w:ind w:right="84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</w:pPr>
      <w:r w:rsidRPr="002B365C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8"/>
          <w:szCs w:val="28"/>
        </w:rPr>
        <w:t>發布單位：</w:t>
      </w:r>
      <w:r w:rsidR="003D11FE" w:rsidRPr="002B365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28"/>
          <w:szCs w:val="28"/>
        </w:rPr>
        <w:t>綜合規劃處</w:t>
      </w:r>
    </w:p>
    <w:p w:rsidR="00097B45" w:rsidRPr="002B365C" w:rsidRDefault="00547799" w:rsidP="00986E09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color w:val="000000" w:themeColor="text1"/>
          <w:sz w:val="32"/>
          <w:szCs w:val="32"/>
        </w:rPr>
      </w:pPr>
      <w:r w:rsidRPr="002B365C">
        <w:rPr>
          <w:color w:val="000000" w:themeColor="text1"/>
          <w:sz w:val="32"/>
          <w:szCs w:val="32"/>
        </w:rPr>
        <w:t xml:space="preserve">　　</w:t>
      </w:r>
      <w:r w:rsidR="00A2113B" w:rsidRPr="002B365C">
        <w:rPr>
          <w:color w:val="000000" w:themeColor="text1"/>
          <w:sz w:val="32"/>
          <w:szCs w:val="32"/>
        </w:rPr>
        <w:t>國發會</w:t>
      </w:r>
      <w:proofErr w:type="gramStart"/>
      <w:r w:rsidR="00A2113B" w:rsidRPr="002B365C">
        <w:rPr>
          <w:color w:val="000000" w:themeColor="text1"/>
          <w:sz w:val="32"/>
          <w:szCs w:val="32"/>
        </w:rPr>
        <w:t>龔</w:t>
      </w:r>
      <w:proofErr w:type="gramEnd"/>
      <w:r w:rsidR="00A2113B" w:rsidRPr="002B365C">
        <w:rPr>
          <w:color w:val="000000" w:themeColor="text1"/>
          <w:sz w:val="32"/>
          <w:szCs w:val="32"/>
        </w:rPr>
        <w:t>主委明</w:t>
      </w:r>
      <w:proofErr w:type="gramStart"/>
      <w:r w:rsidR="00A2113B" w:rsidRPr="002B365C">
        <w:rPr>
          <w:color w:val="000000" w:themeColor="text1"/>
          <w:sz w:val="32"/>
          <w:szCs w:val="32"/>
        </w:rPr>
        <w:t>鑫</w:t>
      </w:r>
      <w:proofErr w:type="gramEnd"/>
      <w:r w:rsidR="00A2113B" w:rsidRPr="002B365C">
        <w:rPr>
          <w:color w:val="000000" w:themeColor="text1"/>
          <w:sz w:val="32"/>
          <w:szCs w:val="32"/>
        </w:rPr>
        <w:t>今</w:t>
      </w:r>
      <w:r w:rsidR="00A2113B" w:rsidRPr="002B365C">
        <w:rPr>
          <w:rFonts w:hint="eastAsia"/>
          <w:color w:val="000000" w:themeColor="text1"/>
          <w:sz w:val="32"/>
          <w:szCs w:val="32"/>
        </w:rPr>
        <w:t>(1</w:t>
      </w:r>
      <w:r w:rsidR="003D11FE" w:rsidRPr="002B365C">
        <w:rPr>
          <w:rFonts w:hint="eastAsia"/>
          <w:color w:val="000000" w:themeColor="text1"/>
          <w:sz w:val="32"/>
          <w:szCs w:val="32"/>
        </w:rPr>
        <w:t>9</w:t>
      </w:r>
      <w:r w:rsidR="00A2113B" w:rsidRPr="002B365C">
        <w:rPr>
          <w:rFonts w:hint="eastAsia"/>
          <w:color w:val="000000" w:themeColor="text1"/>
          <w:sz w:val="32"/>
          <w:szCs w:val="32"/>
        </w:rPr>
        <w:t>)</w:t>
      </w:r>
      <w:r w:rsidR="00A2113B" w:rsidRPr="002B365C">
        <w:rPr>
          <w:rFonts w:hint="eastAsia"/>
          <w:color w:val="000000" w:themeColor="text1"/>
          <w:sz w:val="32"/>
          <w:szCs w:val="32"/>
        </w:rPr>
        <w:t>日出席</w:t>
      </w:r>
      <w:r w:rsidR="00C45E40" w:rsidRPr="002B365C">
        <w:rPr>
          <w:rFonts w:hint="eastAsia"/>
          <w:color w:val="000000" w:themeColor="text1"/>
          <w:sz w:val="32"/>
          <w:szCs w:val="32"/>
        </w:rPr>
        <w:t>台北市澳洲紐西蘭</w:t>
      </w:r>
      <w:r w:rsidR="00A2113B" w:rsidRPr="002B365C">
        <w:rPr>
          <w:rFonts w:hint="eastAsia"/>
          <w:color w:val="000000" w:themeColor="text1"/>
          <w:sz w:val="32"/>
          <w:szCs w:val="32"/>
        </w:rPr>
        <w:t>商會</w:t>
      </w:r>
      <w:r w:rsidR="00C45E40" w:rsidRPr="002B365C">
        <w:rPr>
          <w:rFonts w:hint="eastAsia"/>
          <w:color w:val="000000" w:themeColor="text1"/>
          <w:sz w:val="32"/>
          <w:szCs w:val="32"/>
        </w:rPr>
        <w:t>首次</w:t>
      </w:r>
      <w:r w:rsidR="00A2113B" w:rsidRPr="002B365C">
        <w:rPr>
          <w:rFonts w:hint="eastAsia"/>
          <w:color w:val="000000" w:themeColor="text1"/>
          <w:sz w:val="32"/>
          <w:szCs w:val="32"/>
        </w:rPr>
        <w:t>白皮書發表會，並</w:t>
      </w:r>
      <w:r w:rsidR="004428DC" w:rsidRPr="002B365C">
        <w:rPr>
          <w:rFonts w:hint="eastAsia"/>
          <w:color w:val="000000" w:themeColor="text1"/>
          <w:sz w:val="32"/>
          <w:szCs w:val="32"/>
        </w:rPr>
        <w:t>代表政府</w:t>
      </w:r>
      <w:r w:rsidR="00A2113B" w:rsidRPr="002B365C">
        <w:rPr>
          <w:rFonts w:hint="eastAsia"/>
          <w:color w:val="000000" w:themeColor="text1"/>
          <w:sz w:val="32"/>
          <w:szCs w:val="32"/>
        </w:rPr>
        <w:t>接受白皮書</w:t>
      </w:r>
      <w:r w:rsidR="0075584A" w:rsidRPr="002B365C">
        <w:rPr>
          <w:rFonts w:hint="eastAsia"/>
          <w:color w:val="000000" w:themeColor="text1"/>
          <w:sz w:val="32"/>
          <w:szCs w:val="32"/>
        </w:rPr>
        <w:t>，此為繼</w:t>
      </w:r>
      <w:r w:rsidR="00FF453A" w:rsidRPr="002B365C">
        <w:rPr>
          <w:color w:val="000000" w:themeColor="text1"/>
          <w:sz w:val="32"/>
          <w:szCs w:val="32"/>
        </w:rPr>
        <w:t>台北市美國商會</w:t>
      </w:r>
      <w:r w:rsidR="0075584A" w:rsidRPr="002B365C">
        <w:rPr>
          <w:rFonts w:hint="eastAsia"/>
          <w:color w:val="000000" w:themeColor="text1"/>
          <w:sz w:val="32"/>
          <w:szCs w:val="32"/>
        </w:rPr>
        <w:t>、</w:t>
      </w:r>
      <w:r w:rsidR="00FF453A" w:rsidRPr="002B365C">
        <w:rPr>
          <w:color w:val="000000" w:themeColor="text1"/>
          <w:sz w:val="32"/>
          <w:szCs w:val="32"/>
        </w:rPr>
        <w:t>歐洲在台商務協會</w:t>
      </w:r>
      <w:r w:rsidR="0075584A" w:rsidRPr="002B365C">
        <w:rPr>
          <w:rFonts w:hint="eastAsia"/>
          <w:color w:val="000000" w:themeColor="text1"/>
          <w:sz w:val="32"/>
          <w:szCs w:val="32"/>
        </w:rPr>
        <w:t>、</w:t>
      </w:r>
      <w:r w:rsidR="00471F80" w:rsidRPr="002B365C">
        <w:rPr>
          <w:color w:val="000000" w:themeColor="text1"/>
          <w:sz w:val="32"/>
          <w:szCs w:val="32"/>
        </w:rPr>
        <w:t>台北市</w:t>
      </w:r>
      <w:r w:rsidR="00036344" w:rsidRPr="002B365C">
        <w:rPr>
          <w:rFonts w:hint="eastAsia"/>
          <w:color w:val="000000" w:themeColor="text1"/>
          <w:sz w:val="32"/>
          <w:szCs w:val="32"/>
        </w:rPr>
        <w:t>日本</w:t>
      </w:r>
      <w:r w:rsidR="00036344" w:rsidRPr="002B365C">
        <w:rPr>
          <w:color w:val="000000" w:themeColor="text1"/>
          <w:sz w:val="32"/>
          <w:szCs w:val="32"/>
        </w:rPr>
        <w:t>工商會</w:t>
      </w:r>
      <w:r w:rsidR="000B12BD" w:rsidRPr="002B365C">
        <w:rPr>
          <w:rFonts w:hint="eastAsia"/>
          <w:color w:val="000000" w:themeColor="text1"/>
          <w:sz w:val="32"/>
          <w:szCs w:val="32"/>
        </w:rPr>
        <w:t>，又</w:t>
      </w:r>
      <w:r w:rsidR="001032C4" w:rsidRPr="002B365C">
        <w:rPr>
          <w:rFonts w:hint="eastAsia"/>
          <w:color w:val="000000" w:themeColor="text1"/>
          <w:sz w:val="32"/>
          <w:szCs w:val="32"/>
        </w:rPr>
        <w:t>一份外商給臺灣政府</w:t>
      </w:r>
      <w:r w:rsidR="000B12BD" w:rsidRPr="002B365C">
        <w:rPr>
          <w:rFonts w:hint="eastAsia"/>
          <w:color w:val="000000" w:themeColor="text1"/>
          <w:sz w:val="32"/>
          <w:szCs w:val="32"/>
        </w:rPr>
        <w:t>的政策建議白皮書</w:t>
      </w:r>
      <w:r w:rsidR="00092B4A" w:rsidRPr="002B365C">
        <w:rPr>
          <w:rFonts w:hint="eastAsia"/>
          <w:color w:val="000000" w:themeColor="text1"/>
          <w:sz w:val="32"/>
          <w:szCs w:val="32"/>
        </w:rPr>
        <w:t>，顯見在</w:t>
      </w:r>
      <w:proofErr w:type="gramStart"/>
      <w:r w:rsidR="00092B4A"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="00092B4A" w:rsidRPr="002B365C">
        <w:rPr>
          <w:rFonts w:hint="eastAsia"/>
          <w:color w:val="000000" w:themeColor="text1"/>
          <w:sz w:val="32"/>
          <w:szCs w:val="32"/>
        </w:rPr>
        <w:t>外商對臺灣</w:t>
      </w:r>
      <w:r w:rsidR="0022373C" w:rsidRPr="002B365C">
        <w:rPr>
          <w:rFonts w:hint="eastAsia"/>
          <w:color w:val="000000" w:themeColor="text1"/>
          <w:sz w:val="32"/>
          <w:szCs w:val="32"/>
        </w:rPr>
        <w:t>經商環境之重視</w:t>
      </w:r>
      <w:r w:rsidR="00A2113B" w:rsidRPr="002B365C">
        <w:rPr>
          <w:rFonts w:hint="eastAsia"/>
          <w:color w:val="000000" w:themeColor="text1"/>
          <w:sz w:val="32"/>
          <w:szCs w:val="32"/>
        </w:rPr>
        <w:t>。</w:t>
      </w:r>
      <w:proofErr w:type="gramStart"/>
      <w:r w:rsidR="002941C3" w:rsidRPr="002B365C">
        <w:rPr>
          <w:rFonts w:hint="eastAsia"/>
          <w:color w:val="000000" w:themeColor="text1"/>
          <w:sz w:val="32"/>
          <w:szCs w:val="32"/>
        </w:rPr>
        <w:t>龔</w:t>
      </w:r>
      <w:proofErr w:type="gramEnd"/>
      <w:r w:rsidR="002941C3" w:rsidRPr="002B365C">
        <w:rPr>
          <w:rFonts w:hint="eastAsia"/>
          <w:color w:val="000000" w:themeColor="text1"/>
          <w:sz w:val="32"/>
          <w:szCs w:val="32"/>
        </w:rPr>
        <w:t>主委致詞時</w:t>
      </w:r>
      <w:r w:rsidR="002941C3" w:rsidRPr="002B365C">
        <w:rPr>
          <w:color w:val="000000" w:themeColor="text1"/>
          <w:sz w:val="32"/>
          <w:szCs w:val="32"/>
        </w:rPr>
        <w:t>感謝商會支持，並表示因應</w:t>
      </w:r>
      <w:r w:rsidR="00725DF9" w:rsidRPr="002B365C">
        <w:rPr>
          <w:color w:val="000000" w:themeColor="text1"/>
          <w:sz w:val="32"/>
          <w:szCs w:val="32"/>
        </w:rPr>
        <w:t>當前瞬息萬變的經濟情勢，</w:t>
      </w:r>
      <w:r w:rsidR="00725DF9" w:rsidRPr="002B365C">
        <w:rPr>
          <w:color w:val="000000" w:themeColor="text1"/>
          <w:sz w:val="32"/>
          <w:szCs w:val="32"/>
          <w:lang w:eastAsia="zh-HK"/>
        </w:rPr>
        <w:t>將與商會一起</w:t>
      </w:r>
      <w:r w:rsidR="004428DC" w:rsidRPr="002B365C">
        <w:rPr>
          <w:color w:val="000000" w:themeColor="text1"/>
          <w:sz w:val="32"/>
          <w:szCs w:val="32"/>
          <w:lang w:eastAsia="zh-HK"/>
        </w:rPr>
        <w:t>努力</w:t>
      </w:r>
      <w:r w:rsidR="00725DF9" w:rsidRPr="002B365C">
        <w:rPr>
          <w:color w:val="000000" w:themeColor="text1"/>
          <w:sz w:val="32"/>
          <w:szCs w:val="32"/>
          <w:lang w:eastAsia="zh-HK"/>
        </w:rPr>
        <w:t>，共同尋求</w:t>
      </w:r>
      <w:r w:rsidR="00725DF9" w:rsidRPr="002B365C">
        <w:rPr>
          <w:rFonts w:hint="eastAsia"/>
          <w:color w:val="000000" w:themeColor="text1"/>
          <w:sz w:val="32"/>
          <w:szCs w:val="32"/>
          <w:lang w:eastAsia="zh-HK"/>
        </w:rPr>
        <w:t>產業未來發展的新利基。</w:t>
      </w:r>
    </w:p>
    <w:p w:rsidR="008447FF" w:rsidRPr="002B365C" w:rsidRDefault="00097B45" w:rsidP="008463CA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color w:val="000000" w:themeColor="text1"/>
          <w:sz w:val="32"/>
          <w:szCs w:val="32"/>
        </w:rPr>
      </w:pPr>
      <w:r w:rsidRPr="002B365C">
        <w:rPr>
          <w:rFonts w:hint="eastAsia"/>
          <w:color w:val="000000" w:themeColor="text1"/>
          <w:sz w:val="32"/>
          <w:szCs w:val="32"/>
        </w:rPr>
        <w:t xml:space="preserve">    </w:t>
      </w:r>
      <w:r w:rsidR="00C324BE" w:rsidRPr="002B365C">
        <w:rPr>
          <w:rFonts w:hint="eastAsia"/>
          <w:color w:val="000000" w:themeColor="text1"/>
          <w:sz w:val="32"/>
          <w:szCs w:val="32"/>
        </w:rPr>
        <w:t>澳洲紐西蘭商會在白皮書中提到，進一步探索新南向政策之商機</w:t>
      </w:r>
      <w:r w:rsidR="00FD2283" w:rsidRPr="002B365C">
        <w:rPr>
          <w:rFonts w:hint="eastAsia"/>
          <w:color w:val="000000" w:themeColor="text1"/>
          <w:sz w:val="32"/>
          <w:szCs w:val="32"/>
        </w:rPr>
        <w:t>；</w:t>
      </w:r>
      <w:r w:rsidR="00C324BE" w:rsidRPr="002B365C">
        <w:rPr>
          <w:rFonts w:hint="eastAsia"/>
          <w:color w:val="000000" w:themeColor="text1"/>
          <w:sz w:val="32"/>
          <w:szCs w:val="32"/>
        </w:rPr>
        <w:t>加速推動</w:t>
      </w:r>
      <w:proofErr w:type="gramStart"/>
      <w:r w:rsidR="00C324BE"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="00C324BE" w:rsidRPr="002B365C">
        <w:rPr>
          <w:rFonts w:hint="eastAsia"/>
          <w:color w:val="000000" w:themeColor="text1"/>
          <w:sz w:val="32"/>
          <w:szCs w:val="32"/>
        </w:rPr>
        <w:t>澳經濟合作協定</w:t>
      </w:r>
      <w:r w:rsidR="00FD2283" w:rsidRPr="002B365C">
        <w:rPr>
          <w:rFonts w:hint="eastAsia"/>
          <w:color w:val="000000" w:themeColor="text1"/>
          <w:sz w:val="32"/>
          <w:szCs w:val="32"/>
        </w:rPr>
        <w:t>；</w:t>
      </w:r>
      <w:r w:rsidR="00C324BE" w:rsidRPr="002B365C">
        <w:rPr>
          <w:rFonts w:hint="eastAsia"/>
          <w:color w:val="000000" w:themeColor="text1"/>
          <w:sz w:val="32"/>
          <w:szCs w:val="32"/>
        </w:rPr>
        <w:t>改善</w:t>
      </w:r>
      <w:r w:rsidR="00FD2283" w:rsidRPr="002B365C">
        <w:rPr>
          <w:rFonts w:hint="eastAsia"/>
          <w:color w:val="000000" w:themeColor="text1"/>
          <w:sz w:val="32"/>
          <w:szCs w:val="32"/>
          <w:lang w:eastAsia="zh-HK"/>
        </w:rPr>
        <w:t>經商環境包括加速</w:t>
      </w:r>
      <w:r w:rsidR="00C324BE" w:rsidRPr="002B365C">
        <w:rPr>
          <w:rFonts w:hint="eastAsia"/>
          <w:color w:val="000000" w:themeColor="text1"/>
          <w:sz w:val="32"/>
          <w:szCs w:val="32"/>
        </w:rPr>
        <w:t>金融</w:t>
      </w:r>
      <w:r w:rsidR="00FD2283" w:rsidRPr="002B365C">
        <w:rPr>
          <w:rFonts w:hint="eastAsia"/>
          <w:color w:val="000000" w:themeColor="text1"/>
          <w:sz w:val="32"/>
          <w:szCs w:val="32"/>
          <w:lang w:eastAsia="zh-HK"/>
        </w:rPr>
        <w:t>數位化</w:t>
      </w:r>
      <w:r w:rsidR="00C324BE" w:rsidRPr="002B365C">
        <w:rPr>
          <w:rFonts w:hint="eastAsia"/>
          <w:color w:val="000000" w:themeColor="text1"/>
          <w:sz w:val="32"/>
          <w:szCs w:val="32"/>
        </w:rPr>
        <w:t>、</w:t>
      </w:r>
      <w:r w:rsidR="00FD2283" w:rsidRPr="002B365C">
        <w:rPr>
          <w:rFonts w:hint="eastAsia"/>
          <w:color w:val="000000" w:themeColor="text1"/>
          <w:sz w:val="32"/>
          <w:szCs w:val="32"/>
          <w:lang w:eastAsia="zh-HK"/>
        </w:rPr>
        <w:t>放寬</w:t>
      </w:r>
      <w:r w:rsidR="00C324BE" w:rsidRPr="002B365C">
        <w:rPr>
          <w:rFonts w:hint="eastAsia"/>
          <w:color w:val="000000" w:themeColor="text1"/>
          <w:sz w:val="32"/>
          <w:szCs w:val="32"/>
        </w:rPr>
        <w:t>勞</w:t>
      </w:r>
      <w:r w:rsidR="00FD2283" w:rsidRPr="002B365C">
        <w:rPr>
          <w:rFonts w:hint="eastAsia"/>
          <w:color w:val="000000" w:themeColor="text1"/>
          <w:sz w:val="32"/>
          <w:szCs w:val="32"/>
          <w:lang w:eastAsia="zh-HK"/>
        </w:rPr>
        <w:t>基法的適用</w:t>
      </w:r>
      <w:r w:rsidR="00FD2283" w:rsidRPr="002B365C">
        <w:rPr>
          <w:rFonts w:hint="eastAsia"/>
          <w:color w:val="000000" w:themeColor="text1"/>
          <w:sz w:val="32"/>
          <w:szCs w:val="32"/>
        </w:rPr>
        <w:t>、</w:t>
      </w:r>
      <w:r w:rsidR="00FD2283" w:rsidRPr="002B365C">
        <w:rPr>
          <w:rFonts w:hint="eastAsia"/>
          <w:color w:val="000000" w:themeColor="text1"/>
          <w:sz w:val="32"/>
          <w:szCs w:val="32"/>
          <w:lang w:eastAsia="zh-HK"/>
        </w:rPr>
        <w:t>關務文件雙語化以及推動自由貿易區</w:t>
      </w:r>
      <w:r w:rsidR="00C324BE" w:rsidRPr="002B365C">
        <w:rPr>
          <w:rFonts w:hint="eastAsia"/>
          <w:color w:val="000000" w:themeColor="text1"/>
          <w:sz w:val="32"/>
          <w:szCs w:val="32"/>
        </w:rPr>
        <w:t>等</w:t>
      </w:r>
      <w:r w:rsidR="00FD2283" w:rsidRPr="002B365C">
        <w:rPr>
          <w:rFonts w:hint="eastAsia"/>
          <w:color w:val="000000" w:themeColor="text1"/>
          <w:sz w:val="32"/>
          <w:szCs w:val="32"/>
        </w:rPr>
        <w:t>；</w:t>
      </w:r>
      <w:r w:rsidR="00FD2283" w:rsidRPr="002B365C">
        <w:rPr>
          <w:rFonts w:hint="eastAsia"/>
          <w:color w:val="000000" w:themeColor="text1"/>
          <w:sz w:val="32"/>
          <w:szCs w:val="32"/>
          <w:lang w:eastAsia="zh-HK"/>
        </w:rPr>
        <w:t>提供</w:t>
      </w:r>
      <w:r w:rsidR="00C324BE" w:rsidRPr="002B365C">
        <w:rPr>
          <w:rFonts w:hint="eastAsia"/>
          <w:color w:val="000000" w:themeColor="text1"/>
          <w:sz w:val="32"/>
          <w:szCs w:val="32"/>
        </w:rPr>
        <w:t>英語友善</w:t>
      </w:r>
      <w:r w:rsidR="00FD2283" w:rsidRPr="002B365C">
        <w:rPr>
          <w:rFonts w:hint="eastAsia"/>
          <w:color w:val="000000" w:themeColor="text1"/>
          <w:sz w:val="32"/>
          <w:szCs w:val="32"/>
          <w:lang w:eastAsia="zh-HK"/>
        </w:rPr>
        <w:t>政府網站</w:t>
      </w:r>
      <w:r w:rsidR="00C324BE" w:rsidRPr="002B365C">
        <w:rPr>
          <w:rFonts w:hint="eastAsia"/>
          <w:color w:val="000000" w:themeColor="text1"/>
          <w:sz w:val="32"/>
          <w:szCs w:val="32"/>
        </w:rPr>
        <w:t>、</w:t>
      </w:r>
      <w:r w:rsidR="00FD2283" w:rsidRPr="002B365C">
        <w:rPr>
          <w:rFonts w:hint="eastAsia"/>
          <w:color w:val="000000" w:themeColor="text1"/>
          <w:sz w:val="32"/>
          <w:szCs w:val="32"/>
          <w:lang w:eastAsia="zh-HK"/>
        </w:rPr>
        <w:t>增加國際學校</w:t>
      </w:r>
      <w:r w:rsidR="00C324BE" w:rsidRPr="002B365C">
        <w:rPr>
          <w:rFonts w:hint="eastAsia"/>
          <w:color w:val="000000" w:themeColor="text1"/>
          <w:sz w:val="32"/>
          <w:szCs w:val="32"/>
        </w:rPr>
        <w:t>以及外國人平等待遇等以進一步吸引外籍人才來</w:t>
      </w:r>
      <w:proofErr w:type="gramStart"/>
      <w:r w:rsidR="00C324BE"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="00C324BE" w:rsidRPr="002B365C">
        <w:rPr>
          <w:rFonts w:hint="eastAsia"/>
          <w:color w:val="000000" w:themeColor="text1"/>
          <w:sz w:val="32"/>
          <w:szCs w:val="32"/>
        </w:rPr>
        <w:t>，將有助強化</w:t>
      </w:r>
      <w:proofErr w:type="gramStart"/>
      <w:r w:rsidR="00C324BE"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="00C324BE" w:rsidRPr="002B365C">
        <w:rPr>
          <w:rFonts w:hint="eastAsia"/>
          <w:color w:val="000000" w:themeColor="text1"/>
          <w:sz w:val="32"/>
          <w:szCs w:val="32"/>
        </w:rPr>
        <w:t>澳</w:t>
      </w:r>
      <w:proofErr w:type="gramStart"/>
      <w:r w:rsidR="00C324BE" w:rsidRPr="002B365C">
        <w:rPr>
          <w:rFonts w:hint="eastAsia"/>
          <w:color w:val="000000" w:themeColor="text1"/>
          <w:sz w:val="32"/>
          <w:szCs w:val="32"/>
        </w:rPr>
        <w:t>紐</w:t>
      </w:r>
      <w:proofErr w:type="gramEnd"/>
      <w:r w:rsidR="00C324BE" w:rsidRPr="002B365C">
        <w:rPr>
          <w:rFonts w:hint="eastAsia"/>
          <w:color w:val="000000" w:themeColor="text1"/>
          <w:sz w:val="32"/>
          <w:szCs w:val="32"/>
        </w:rPr>
        <w:t>三方間之商業活動。</w:t>
      </w:r>
      <w:r w:rsidR="00030DDC" w:rsidRPr="002B365C">
        <w:rPr>
          <w:rFonts w:hint="eastAsia"/>
          <w:color w:val="000000" w:themeColor="text1"/>
          <w:sz w:val="32"/>
          <w:szCs w:val="32"/>
        </w:rPr>
        <w:t>2</w:t>
      </w:r>
      <w:r w:rsidR="00C324BE" w:rsidRPr="002B365C">
        <w:rPr>
          <w:rFonts w:hint="eastAsia"/>
          <w:color w:val="000000" w:themeColor="text1"/>
          <w:sz w:val="32"/>
          <w:szCs w:val="32"/>
        </w:rPr>
        <w:t>020</w:t>
      </w:r>
      <w:r w:rsidR="00C324BE" w:rsidRPr="002B365C">
        <w:rPr>
          <w:rFonts w:hint="eastAsia"/>
          <w:color w:val="000000" w:themeColor="text1"/>
          <w:sz w:val="32"/>
          <w:szCs w:val="32"/>
        </w:rPr>
        <w:t>年在全球因武漢肺炎</w:t>
      </w:r>
      <w:proofErr w:type="gramStart"/>
      <w:r w:rsidR="00C324BE" w:rsidRPr="002B365C">
        <w:rPr>
          <w:rFonts w:hint="eastAsia"/>
          <w:color w:val="000000" w:themeColor="text1"/>
          <w:sz w:val="32"/>
          <w:szCs w:val="32"/>
        </w:rPr>
        <w:t>疫</w:t>
      </w:r>
      <w:proofErr w:type="gramEnd"/>
      <w:r w:rsidR="00C324BE" w:rsidRPr="002B365C">
        <w:rPr>
          <w:rFonts w:hint="eastAsia"/>
          <w:color w:val="000000" w:themeColor="text1"/>
          <w:sz w:val="32"/>
          <w:szCs w:val="32"/>
        </w:rPr>
        <w:t>情造成諸多限制之下，商會</w:t>
      </w:r>
      <w:r w:rsidR="008447FF" w:rsidRPr="002B365C">
        <w:rPr>
          <w:rFonts w:hint="eastAsia"/>
          <w:color w:val="000000" w:themeColor="text1"/>
          <w:sz w:val="32"/>
          <w:szCs w:val="32"/>
        </w:rPr>
        <w:t>仍</w:t>
      </w:r>
      <w:r w:rsidR="00C324BE" w:rsidRPr="002B365C">
        <w:rPr>
          <w:rFonts w:hint="eastAsia"/>
          <w:color w:val="000000" w:themeColor="text1"/>
          <w:sz w:val="32"/>
          <w:szCs w:val="32"/>
        </w:rPr>
        <w:t>看到</w:t>
      </w:r>
      <w:proofErr w:type="gramStart"/>
      <w:r w:rsidR="00C324BE"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="00C324BE" w:rsidRPr="002B365C">
        <w:rPr>
          <w:rFonts w:hint="eastAsia"/>
          <w:color w:val="000000" w:themeColor="text1"/>
          <w:sz w:val="32"/>
          <w:szCs w:val="32"/>
        </w:rPr>
        <w:t>澳</w:t>
      </w:r>
      <w:proofErr w:type="gramStart"/>
      <w:r w:rsidR="00C324BE" w:rsidRPr="002B365C">
        <w:rPr>
          <w:rFonts w:hint="eastAsia"/>
          <w:color w:val="000000" w:themeColor="text1"/>
          <w:sz w:val="32"/>
          <w:szCs w:val="32"/>
        </w:rPr>
        <w:t>紐</w:t>
      </w:r>
      <w:proofErr w:type="gramEnd"/>
      <w:r w:rsidR="00C324BE" w:rsidRPr="002B365C">
        <w:rPr>
          <w:rFonts w:hint="eastAsia"/>
          <w:color w:val="000000" w:themeColor="text1"/>
          <w:sz w:val="32"/>
          <w:szCs w:val="32"/>
        </w:rPr>
        <w:t>之間在教育、旅遊、文化、打工度假及商務上諸多強化連結之機會</w:t>
      </w:r>
      <w:r w:rsidR="00AB04CD" w:rsidRPr="002B365C">
        <w:rPr>
          <w:rFonts w:hint="eastAsia"/>
          <w:color w:val="000000" w:themeColor="text1"/>
          <w:sz w:val="32"/>
          <w:szCs w:val="32"/>
        </w:rPr>
        <w:t>；</w:t>
      </w:r>
      <w:r w:rsidR="008447FF" w:rsidRPr="002B365C">
        <w:rPr>
          <w:rFonts w:hint="eastAsia"/>
          <w:color w:val="000000" w:themeColor="text1"/>
          <w:sz w:val="32"/>
          <w:szCs w:val="32"/>
        </w:rPr>
        <w:t>由於</w:t>
      </w:r>
      <w:proofErr w:type="gramStart"/>
      <w:r w:rsidR="008447FF"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="008447FF" w:rsidRPr="002B365C">
        <w:rPr>
          <w:rFonts w:hint="eastAsia"/>
          <w:color w:val="000000" w:themeColor="text1"/>
          <w:sz w:val="32"/>
          <w:szCs w:val="32"/>
        </w:rPr>
        <w:t>澳</w:t>
      </w:r>
      <w:proofErr w:type="gramStart"/>
      <w:r w:rsidR="008447FF" w:rsidRPr="002B365C">
        <w:rPr>
          <w:rFonts w:hint="eastAsia"/>
          <w:color w:val="000000" w:themeColor="text1"/>
          <w:sz w:val="32"/>
          <w:szCs w:val="32"/>
        </w:rPr>
        <w:t>紐</w:t>
      </w:r>
      <w:proofErr w:type="gramEnd"/>
      <w:r w:rsidR="008447FF" w:rsidRPr="002B365C">
        <w:rPr>
          <w:rFonts w:hint="eastAsia"/>
          <w:color w:val="000000" w:themeColor="text1"/>
          <w:sz w:val="32"/>
          <w:szCs w:val="32"/>
        </w:rPr>
        <w:t>的防疫表現在全球居領先地位，商會呼籲</w:t>
      </w:r>
      <w:proofErr w:type="gramStart"/>
      <w:r w:rsidR="008447FF" w:rsidRPr="002B365C">
        <w:rPr>
          <w:rFonts w:hint="eastAsia"/>
          <w:color w:val="000000" w:themeColor="text1"/>
          <w:sz w:val="32"/>
          <w:szCs w:val="32"/>
        </w:rPr>
        <w:t>政府間應開始</w:t>
      </w:r>
      <w:proofErr w:type="gramEnd"/>
      <w:r w:rsidR="008447FF" w:rsidRPr="002B365C">
        <w:rPr>
          <w:rFonts w:hint="eastAsia"/>
          <w:color w:val="000000" w:themeColor="text1"/>
          <w:sz w:val="32"/>
          <w:szCs w:val="32"/>
        </w:rPr>
        <w:t>就旅行泡泡的合作機制進行對話，以在適當的時機正式啟動</w:t>
      </w:r>
      <w:r w:rsidR="00B9735D" w:rsidRPr="002B365C">
        <w:rPr>
          <w:rFonts w:hint="eastAsia"/>
          <w:color w:val="000000" w:themeColor="text1"/>
          <w:sz w:val="32"/>
          <w:szCs w:val="32"/>
        </w:rPr>
        <w:t>。</w:t>
      </w:r>
    </w:p>
    <w:p w:rsidR="008447FF" w:rsidRPr="002B365C" w:rsidRDefault="008447FF" w:rsidP="008463CA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color w:val="000000" w:themeColor="text1"/>
          <w:sz w:val="32"/>
          <w:szCs w:val="32"/>
        </w:rPr>
      </w:pPr>
      <w:r w:rsidRPr="002B365C">
        <w:rPr>
          <w:rFonts w:hint="eastAsia"/>
          <w:color w:val="000000" w:themeColor="text1"/>
          <w:sz w:val="32"/>
          <w:szCs w:val="32"/>
        </w:rPr>
        <w:tab/>
      </w:r>
      <w:r w:rsidR="00C324BE" w:rsidRPr="002B365C">
        <w:rPr>
          <w:rFonts w:hint="eastAsia"/>
          <w:color w:val="000000" w:themeColor="text1"/>
          <w:sz w:val="32"/>
          <w:szCs w:val="32"/>
        </w:rPr>
        <w:t>商會在給</w:t>
      </w:r>
      <w:r w:rsidR="00FD2283" w:rsidRPr="002B365C">
        <w:rPr>
          <w:rFonts w:hint="eastAsia"/>
          <w:color w:val="000000" w:themeColor="text1"/>
          <w:sz w:val="32"/>
          <w:szCs w:val="32"/>
          <w:lang w:eastAsia="zh-HK"/>
        </w:rPr>
        <w:t>澳洲政府</w:t>
      </w:r>
      <w:r w:rsidR="00C324BE" w:rsidRPr="002B365C">
        <w:rPr>
          <w:rFonts w:hint="eastAsia"/>
          <w:color w:val="000000" w:themeColor="text1"/>
          <w:sz w:val="32"/>
          <w:szCs w:val="32"/>
        </w:rPr>
        <w:t>的訊息中提到，</w:t>
      </w:r>
      <w:proofErr w:type="gramStart"/>
      <w:r w:rsidRPr="002B365C">
        <w:rPr>
          <w:rFonts w:hint="eastAsia"/>
          <w:color w:val="000000" w:themeColor="text1"/>
          <w:sz w:val="32"/>
          <w:szCs w:val="32"/>
        </w:rPr>
        <w:t>臺</w:t>
      </w:r>
      <w:r w:rsidR="00C324BE" w:rsidRPr="002B365C">
        <w:rPr>
          <w:rFonts w:hint="eastAsia"/>
          <w:color w:val="000000" w:themeColor="text1"/>
          <w:sz w:val="32"/>
          <w:szCs w:val="32"/>
        </w:rPr>
        <w:t>紐</w:t>
      </w:r>
      <w:proofErr w:type="gramEnd"/>
      <w:r w:rsidR="00C324BE" w:rsidRPr="002B365C">
        <w:rPr>
          <w:rFonts w:hint="eastAsia"/>
          <w:color w:val="000000" w:themeColor="text1"/>
          <w:sz w:val="32"/>
          <w:szCs w:val="32"/>
        </w:rPr>
        <w:t>雙邊</w:t>
      </w:r>
      <w:r w:rsidR="00C324BE" w:rsidRPr="002B365C">
        <w:rPr>
          <w:rFonts w:hint="eastAsia"/>
          <w:color w:val="000000" w:themeColor="text1"/>
          <w:sz w:val="32"/>
          <w:szCs w:val="32"/>
        </w:rPr>
        <w:t>2013</w:t>
      </w:r>
      <w:r w:rsidR="0016017B" w:rsidRPr="002B365C">
        <w:rPr>
          <w:rFonts w:hint="eastAsia"/>
          <w:color w:val="000000" w:themeColor="text1"/>
          <w:sz w:val="32"/>
          <w:szCs w:val="32"/>
        </w:rPr>
        <w:t>年已簽署經濟協定，</w:t>
      </w:r>
      <w:proofErr w:type="gramStart"/>
      <w:r w:rsidR="0016017B"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="00C324BE" w:rsidRPr="002B365C">
        <w:rPr>
          <w:rFonts w:hint="eastAsia"/>
          <w:color w:val="000000" w:themeColor="text1"/>
          <w:sz w:val="32"/>
          <w:szCs w:val="32"/>
        </w:rPr>
        <w:t>美</w:t>
      </w:r>
      <w:r w:rsidRPr="002B365C">
        <w:rPr>
          <w:rFonts w:hint="eastAsia"/>
          <w:color w:val="000000" w:themeColor="text1"/>
          <w:sz w:val="32"/>
          <w:szCs w:val="32"/>
        </w:rPr>
        <w:t>亦將</w:t>
      </w:r>
      <w:r w:rsidR="00C324BE" w:rsidRPr="002B365C">
        <w:rPr>
          <w:rFonts w:hint="eastAsia"/>
          <w:color w:val="000000" w:themeColor="text1"/>
          <w:sz w:val="32"/>
          <w:szCs w:val="32"/>
        </w:rPr>
        <w:t>進行</w:t>
      </w:r>
      <w:r w:rsidRPr="002B365C">
        <w:rPr>
          <w:rFonts w:hint="eastAsia"/>
          <w:color w:val="000000" w:themeColor="text1"/>
          <w:sz w:val="32"/>
          <w:szCs w:val="32"/>
        </w:rPr>
        <w:t>經濟繁榮對話，</w:t>
      </w:r>
      <w:r w:rsidR="009A5D93" w:rsidRPr="002B365C">
        <w:rPr>
          <w:rFonts w:hint="eastAsia"/>
          <w:color w:val="000000" w:themeColor="text1"/>
          <w:sz w:val="32"/>
          <w:szCs w:val="32"/>
          <w:lang w:eastAsia="zh-HK"/>
        </w:rPr>
        <w:t>臺灣已證實是值</w:t>
      </w:r>
      <w:r w:rsidR="009A5D93" w:rsidRPr="002B365C">
        <w:rPr>
          <w:rFonts w:hint="eastAsia"/>
          <w:color w:val="000000" w:themeColor="text1"/>
          <w:sz w:val="32"/>
          <w:szCs w:val="32"/>
          <w:lang w:eastAsia="zh-HK"/>
        </w:rPr>
        <w:lastRenderedPageBreak/>
        <w:t>得信賴的貿易夥伴，</w:t>
      </w:r>
      <w:r w:rsidR="00EE16F7" w:rsidRPr="002B365C">
        <w:rPr>
          <w:rFonts w:hint="eastAsia"/>
          <w:color w:val="000000" w:themeColor="text1"/>
          <w:sz w:val="32"/>
          <w:szCs w:val="32"/>
          <w:lang w:eastAsia="zh-HK"/>
        </w:rPr>
        <w:t>此刻正</w:t>
      </w:r>
      <w:r w:rsidR="0016017B" w:rsidRPr="002B365C">
        <w:rPr>
          <w:rFonts w:hint="eastAsia"/>
          <w:color w:val="000000" w:themeColor="text1"/>
          <w:sz w:val="32"/>
          <w:szCs w:val="32"/>
        </w:rPr>
        <w:t>是</w:t>
      </w:r>
      <w:r w:rsidR="00030DDC" w:rsidRPr="002B365C">
        <w:rPr>
          <w:rFonts w:hint="eastAsia"/>
          <w:color w:val="000000" w:themeColor="text1"/>
          <w:sz w:val="32"/>
          <w:szCs w:val="32"/>
        </w:rPr>
        <w:t>澳洲</w:t>
      </w:r>
      <w:r w:rsidR="0016017B" w:rsidRPr="002B365C">
        <w:rPr>
          <w:rFonts w:hint="eastAsia"/>
          <w:color w:val="000000" w:themeColor="text1"/>
          <w:sz w:val="32"/>
          <w:szCs w:val="32"/>
        </w:rPr>
        <w:t>與</w:t>
      </w:r>
      <w:r w:rsidR="009A5D93" w:rsidRPr="002B365C">
        <w:rPr>
          <w:rFonts w:hint="eastAsia"/>
          <w:color w:val="000000" w:themeColor="text1"/>
          <w:sz w:val="32"/>
          <w:szCs w:val="32"/>
          <w:lang w:eastAsia="zh-HK"/>
        </w:rPr>
        <w:t>其前十大貿易夥伴</w:t>
      </w:r>
      <w:r w:rsidR="0016017B" w:rsidRPr="002B365C">
        <w:rPr>
          <w:rFonts w:hint="eastAsia"/>
          <w:color w:val="000000" w:themeColor="text1"/>
          <w:sz w:val="32"/>
          <w:szCs w:val="32"/>
        </w:rPr>
        <w:t>臺</w:t>
      </w:r>
      <w:r w:rsidR="00C324BE" w:rsidRPr="002B365C">
        <w:rPr>
          <w:rFonts w:hint="eastAsia"/>
          <w:color w:val="000000" w:themeColor="text1"/>
          <w:sz w:val="32"/>
          <w:szCs w:val="32"/>
        </w:rPr>
        <w:t>灣簽署經濟合作協定</w:t>
      </w:r>
      <w:r w:rsidR="00EE16F7" w:rsidRPr="002B365C">
        <w:rPr>
          <w:rFonts w:hint="eastAsia"/>
          <w:color w:val="000000" w:themeColor="text1"/>
          <w:sz w:val="32"/>
          <w:szCs w:val="32"/>
        </w:rPr>
        <w:t>(ECA)</w:t>
      </w:r>
      <w:r w:rsidR="00C324BE" w:rsidRPr="002B365C">
        <w:rPr>
          <w:rFonts w:hint="eastAsia"/>
          <w:color w:val="000000" w:themeColor="text1"/>
          <w:sz w:val="32"/>
          <w:szCs w:val="32"/>
        </w:rPr>
        <w:t>的好時機</w:t>
      </w:r>
      <w:r w:rsidR="00EE16F7" w:rsidRPr="002B365C">
        <w:rPr>
          <w:rFonts w:hint="eastAsia"/>
          <w:color w:val="000000" w:themeColor="text1"/>
          <w:sz w:val="32"/>
          <w:szCs w:val="32"/>
        </w:rPr>
        <w:t>！</w:t>
      </w:r>
      <w:proofErr w:type="gramStart"/>
      <w:r w:rsidR="00EE16F7" w:rsidRPr="002B365C">
        <w:rPr>
          <w:rFonts w:hint="eastAsia"/>
          <w:color w:val="000000" w:themeColor="text1"/>
          <w:sz w:val="32"/>
          <w:szCs w:val="32"/>
          <w:lang w:eastAsia="zh-HK"/>
        </w:rPr>
        <w:t>臺</w:t>
      </w:r>
      <w:proofErr w:type="gramEnd"/>
      <w:r w:rsidR="00EE16F7" w:rsidRPr="002B365C">
        <w:rPr>
          <w:rFonts w:hint="eastAsia"/>
          <w:color w:val="000000" w:themeColor="text1"/>
          <w:sz w:val="32"/>
          <w:szCs w:val="32"/>
          <w:lang w:eastAsia="zh-HK"/>
        </w:rPr>
        <w:t>澳</w:t>
      </w:r>
      <w:r w:rsidR="00EE16F7" w:rsidRPr="002B365C">
        <w:rPr>
          <w:rFonts w:hint="eastAsia"/>
          <w:color w:val="000000" w:themeColor="text1"/>
          <w:sz w:val="32"/>
          <w:szCs w:val="32"/>
          <w:lang w:eastAsia="zh-HK"/>
        </w:rPr>
        <w:t>ECA</w:t>
      </w:r>
      <w:r w:rsidR="00EE16F7" w:rsidRPr="002B365C">
        <w:rPr>
          <w:rFonts w:hint="eastAsia"/>
          <w:color w:val="000000" w:themeColor="text1"/>
          <w:sz w:val="32"/>
          <w:szCs w:val="32"/>
          <w:lang w:eastAsia="zh-HK"/>
        </w:rPr>
        <w:t>可降低</w:t>
      </w:r>
      <w:r w:rsidRPr="002B365C">
        <w:rPr>
          <w:rFonts w:hint="eastAsia"/>
          <w:color w:val="000000" w:themeColor="text1"/>
          <w:sz w:val="32"/>
          <w:szCs w:val="32"/>
        </w:rPr>
        <w:t>澳洲農產品</w:t>
      </w:r>
      <w:r w:rsidR="00EE16F7" w:rsidRPr="002B365C">
        <w:rPr>
          <w:rFonts w:hint="eastAsia"/>
          <w:color w:val="000000" w:themeColor="text1"/>
          <w:sz w:val="32"/>
          <w:szCs w:val="32"/>
          <w:lang w:eastAsia="zh-HK"/>
        </w:rPr>
        <w:t>進入臺灣市場的關稅，</w:t>
      </w:r>
      <w:r w:rsidRPr="002B365C">
        <w:rPr>
          <w:rFonts w:hint="eastAsia"/>
          <w:color w:val="000000" w:themeColor="text1"/>
          <w:sz w:val="32"/>
          <w:szCs w:val="32"/>
        </w:rPr>
        <w:t>為澳洲出口商進一步爭取在</w:t>
      </w:r>
      <w:proofErr w:type="gramStart"/>
      <w:r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Pr="002B365C">
        <w:rPr>
          <w:rFonts w:hint="eastAsia"/>
          <w:color w:val="000000" w:themeColor="text1"/>
          <w:sz w:val="32"/>
          <w:szCs w:val="32"/>
        </w:rPr>
        <w:t>商機。</w:t>
      </w:r>
    </w:p>
    <w:p w:rsidR="00AA2E2D" w:rsidRPr="002B365C" w:rsidRDefault="008447FF" w:rsidP="008463CA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color w:val="000000" w:themeColor="text1"/>
          <w:sz w:val="32"/>
          <w:szCs w:val="32"/>
        </w:rPr>
      </w:pPr>
      <w:r w:rsidRPr="002B365C">
        <w:rPr>
          <w:rFonts w:hint="eastAsia"/>
          <w:color w:val="000000" w:themeColor="text1"/>
          <w:sz w:val="32"/>
          <w:szCs w:val="32"/>
        </w:rPr>
        <w:tab/>
      </w:r>
      <w:r w:rsidR="00EE16F7" w:rsidRPr="002B365C">
        <w:rPr>
          <w:rFonts w:hint="eastAsia"/>
          <w:color w:val="000000" w:themeColor="text1"/>
          <w:sz w:val="32"/>
          <w:szCs w:val="32"/>
          <w:lang w:eastAsia="zh-HK"/>
        </w:rPr>
        <w:t>商會</w:t>
      </w:r>
      <w:r w:rsidR="00AA2E2D" w:rsidRPr="002B365C">
        <w:rPr>
          <w:rFonts w:hint="eastAsia"/>
          <w:color w:val="000000" w:themeColor="text1"/>
          <w:sz w:val="32"/>
          <w:szCs w:val="32"/>
        </w:rPr>
        <w:t>在給</w:t>
      </w:r>
      <w:r w:rsidR="00EE16F7" w:rsidRPr="002B365C">
        <w:rPr>
          <w:rFonts w:hint="eastAsia"/>
          <w:color w:val="000000" w:themeColor="text1"/>
          <w:sz w:val="32"/>
          <w:szCs w:val="32"/>
          <w:lang w:eastAsia="zh-HK"/>
        </w:rPr>
        <w:t>紐西蘭政府</w:t>
      </w:r>
      <w:r w:rsidR="00AA2E2D" w:rsidRPr="002B365C">
        <w:rPr>
          <w:rFonts w:hint="eastAsia"/>
          <w:color w:val="000000" w:themeColor="text1"/>
          <w:sz w:val="32"/>
          <w:szCs w:val="32"/>
        </w:rPr>
        <w:t>的訊息中提到，</w:t>
      </w:r>
      <w:proofErr w:type="gramStart"/>
      <w:r w:rsidR="00AA2E2D" w:rsidRPr="002B365C">
        <w:rPr>
          <w:rFonts w:hint="eastAsia"/>
          <w:color w:val="000000" w:themeColor="text1"/>
          <w:sz w:val="32"/>
          <w:szCs w:val="32"/>
        </w:rPr>
        <w:t>臺紐</w:t>
      </w:r>
      <w:proofErr w:type="gramEnd"/>
      <w:r w:rsidR="00AA2E2D" w:rsidRPr="002B365C">
        <w:rPr>
          <w:rFonts w:hint="eastAsia"/>
          <w:color w:val="000000" w:themeColor="text1"/>
          <w:sz w:val="32"/>
          <w:szCs w:val="32"/>
        </w:rPr>
        <w:t>經濟協定</w:t>
      </w:r>
      <w:r w:rsidR="0093385C" w:rsidRPr="002B365C">
        <w:rPr>
          <w:rFonts w:hint="eastAsia"/>
          <w:color w:val="000000" w:themeColor="text1"/>
          <w:sz w:val="32"/>
          <w:szCs w:val="32"/>
        </w:rPr>
        <w:t>(ANZTEC)</w:t>
      </w:r>
      <w:r w:rsidR="00AA2E2D" w:rsidRPr="002B365C">
        <w:rPr>
          <w:rFonts w:hint="eastAsia"/>
          <w:color w:val="000000" w:themeColor="text1"/>
          <w:sz w:val="32"/>
          <w:szCs w:val="32"/>
        </w:rPr>
        <w:t>的簽署為</w:t>
      </w:r>
      <w:proofErr w:type="gramStart"/>
      <w:r w:rsidR="00AA2E2D" w:rsidRPr="002B365C">
        <w:rPr>
          <w:rFonts w:hint="eastAsia"/>
          <w:color w:val="000000" w:themeColor="text1"/>
          <w:sz w:val="32"/>
          <w:szCs w:val="32"/>
        </w:rPr>
        <w:t>紐</w:t>
      </w:r>
      <w:proofErr w:type="gramEnd"/>
      <w:r w:rsidR="00AA2E2D" w:rsidRPr="002B365C">
        <w:rPr>
          <w:rFonts w:hint="eastAsia"/>
          <w:color w:val="000000" w:themeColor="text1"/>
          <w:sz w:val="32"/>
          <w:szCs w:val="32"/>
        </w:rPr>
        <w:t>商來</w:t>
      </w:r>
      <w:proofErr w:type="gramStart"/>
      <w:r w:rsidR="00AA2E2D"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="00AA2E2D" w:rsidRPr="002B365C">
        <w:rPr>
          <w:rFonts w:hint="eastAsia"/>
          <w:color w:val="000000" w:themeColor="text1"/>
          <w:sz w:val="32"/>
          <w:szCs w:val="32"/>
        </w:rPr>
        <w:t>經商發展提供絕佳機會，</w:t>
      </w:r>
      <w:r w:rsidR="00EE16F7" w:rsidRPr="002B365C">
        <w:rPr>
          <w:rFonts w:hint="eastAsia"/>
          <w:color w:val="000000" w:themeColor="text1"/>
          <w:sz w:val="32"/>
          <w:szCs w:val="32"/>
          <w:lang w:eastAsia="zh-HK"/>
        </w:rPr>
        <w:t>雙邊關稅的調降及貿易障礙的排除，</w:t>
      </w:r>
      <w:r w:rsidR="0093385C" w:rsidRPr="002B365C">
        <w:rPr>
          <w:rFonts w:hint="eastAsia"/>
          <w:color w:val="000000" w:themeColor="text1"/>
          <w:sz w:val="32"/>
          <w:szCs w:val="32"/>
          <w:lang w:eastAsia="zh-HK"/>
        </w:rPr>
        <w:t>已</w:t>
      </w:r>
      <w:r w:rsidR="0093385C" w:rsidRPr="002B365C">
        <w:rPr>
          <w:rFonts w:hint="eastAsia"/>
          <w:color w:val="000000" w:themeColor="text1"/>
          <w:sz w:val="32"/>
          <w:szCs w:val="32"/>
        </w:rPr>
        <w:t>為</w:t>
      </w:r>
      <w:proofErr w:type="gramStart"/>
      <w:r w:rsidR="0093385C" w:rsidRPr="002B365C">
        <w:rPr>
          <w:rFonts w:hint="eastAsia"/>
          <w:color w:val="000000" w:themeColor="text1"/>
          <w:sz w:val="32"/>
          <w:szCs w:val="32"/>
        </w:rPr>
        <w:t>臺紐</w:t>
      </w:r>
      <w:proofErr w:type="gramEnd"/>
      <w:r w:rsidR="0093385C" w:rsidRPr="002B365C">
        <w:rPr>
          <w:rFonts w:hint="eastAsia"/>
          <w:color w:val="000000" w:themeColor="text1"/>
          <w:sz w:val="32"/>
          <w:szCs w:val="32"/>
        </w:rPr>
        <w:t>雙方帶來顯著效益。</w:t>
      </w:r>
      <w:r w:rsidR="0093385C" w:rsidRPr="002B365C">
        <w:rPr>
          <w:rFonts w:hint="eastAsia"/>
          <w:color w:val="000000" w:themeColor="text1"/>
          <w:sz w:val="32"/>
          <w:szCs w:val="32"/>
          <w:lang w:eastAsia="zh-HK"/>
        </w:rPr>
        <w:t>在當前地緣政治不穩之際，臺灣是值得信賴的貿易夥伴，</w:t>
      </w:r>
      <w:r w:rsidR="00AA2E2D" w:rsidRPr="002B365C">
        <w:rPr>
          <w:rFonts w:hint="eastAsia"/>
          <w:color w:val="000000" w:themeColor="text1"/>
          <w:sz w:val="32"/>
          <w:szCs w:val="32"/>
        </w:rPr>
        <w:t>期待未來能持續</w:t>
      </w:r>
      <w:r w:rsidR="0093385C" w:rsidRPr="002B365C">
        <w:rPr>
          <w:rFonts w:hint="eastAsia"/>
          <w:color w:val="000000" w:themeColor="text1"/>
          <w:sz w:val="32"/>
          <w:szCs w:val="32"/>
          <w:lang w:eastAsia="zh-HK"/>
        </w:rPr>
        <w:t>透過</w:t>
      </w:r>
      <w:r w:rsidR="0093385C" w:rsidRPr="002B365C">
        <w:rPr>
          <w:rFonts w:hint="eastAsia"/>
          <w:color w:val="000000" w:themeColor="text1"/>
          <w:sz w:val="32"/>
          <w:szCs w:val="32"/>
        </w:rPr>
        <w:t>AN</w:t>
      </w:r>
      <w:r w:rsidR="00234392">
        <w:rPr>
          <w:color w:val="000000" w:themeColor="text1"/>
          <w:sz w:val="32"/>
          <w:szCs w:val="32"/>
        </w:rPr>
        <w:t>Z</w:t>
      </w:r>
      <w:bookmarkStart w:id="0" w:name="_GoBack"/>
      <w:bookmarkEnd w:id="0"/>
      <w:r w:rsidR="0093385C" w:rsidRPr="002B365C">
        <w:rPr>
          <w:rFonts w:hint="eastAsia"/>
          <w:color w:val="000000" w:themeColor="text1"/>
          <w:sz w:val="32"/>
          <w:szCs w:val="32"/>
        </w:rPr>
        <w:t>TEC</w:t>
      </w:r>
      <w:r w:rsidR="00AA2E2D" w:rsidRPr="002B365C">
        <w:rPr>
          <w:rFonts w:hint="eastAsia"/>
          <w:color w:val="000000" w:themeColor="text1"/>
          <w:sz w:val="32"/>
          <w:szCs w:val="32"/>
        </w:rPr>
        <w:t>，進一步拓展更多潛在商機</w:t>
      </w:r>
      <w:r w:rsidR="00C324BE" w:rsidRPr="002B365C">
        <w:rPr>
          <w:rFonts w:hint="eastAsia"/>
          <w:color w:val="000000" w:themeColor="text1"/>
          <w:sz w:val="32"/>
          <w:szCs w:val="32"/>
        </w:rPr>
        <w:t>。</w:t>
      </w:r>
    </w:p>
    <w:p w:rsidR="00AB04CD" w:rsidRPr="002B365C" w:rsidRDefault="00AA2E2D" w:rsidP="008463CA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color w:val="000000" w:themeColor="text1"/>
          <w:sz w:val="32"/>
          <w:szCs w:val="32"/>
        </w:rPr>
      </w:pPr>
      <w:r w:rsidRPr="002B365C">
        <w:rPr>
          <w:rFonts w:hint="eastAsia"/>
          <w:color w:val="000000" w:themeColor="text1"/>
          <w:sz w:val="32"/>
          <w:szCs w:val="32"/>
        </w:rPr>
        <w:tab/>
      </w:r>
      <w:r w:rsidR="00FE40CA" w:rsidRPr="002B365C">
        <w:rPr>
          <w:rFonts w:hint="eastAsia"/>
          <w:color w:val="000000" w:themeColor="text1"/>
          <w:sz w:val="32"/>
          <w:szCs w:val="32"/>
        </w:rPr>
        <w:t>在給</w:t>
      </w:r>
      <w:r w:rsidR="00030DDC" w:rsidRPr="002B365C">
        <w:rPr>
          <w:rFonts w:hint="eastAsia"/>
          <w:color w:val="000000" w:themeColor="text1"/>
          <w:sz w:val="32"/>
          <w:szCs w:val="32"/>
        </w:rPr>
        <w:t>臺</w:t>
      </w:r>
      <w:r w:rsidR="0093385C" w:rsidRPr="002B365C">
        <w:rPr>
          <w:rFonts w:hint="eastAsia"/>
          <w:color w:val="000000" w:themeColor="text1"/>
          <w:sz w:val="32"/>
          <w:szCs w:val="32"/>
          <w:lang w:eastAsia="zh-HK"/>
        </w:rPr>
        <w:t>灣政府</w:t>
      </w:r>
      <w:r w:rsidR="00FE40CA" w:rsidRPr="002B365C">
        <w:rPr>
          <w:rFonts w:hint="eastAsia"/>
          <w:color w:val="000000" w:themeColor="text1"/>
          <w:sz w:val="32"/>
          <w:szCs w:val="32"/>
        </w:rPr>
        <w:t>的訊息中則提到，臺灣防疫措施表現實為全球翹楚，澳航</w:t>
      </w:r>
      <w:r w:rsidR="00FE40CA" w:rsidRPr="002B365C">
        <w:rPr>
          <w:rFonts w:hint="eastAsia"/>
          <w:color w:val="000000" w:themeColor="text1"/>
          <w:sz w:val="32"/>
          <w:szCs w:val="32"/>
        </w:rPr>
        <w:t>(Qantas)</w:t>
      </w:r>
      <w:r w:rsidR="00FE40CA" w:rsidRPr="002B365C">
        <w:rPr>
          <w:rFonts w:hint="eastAsia"/>
          <w:color w:val="000000" w:themeColor="text1"/>
          <w:sz w:val="32"/>
          <w:szCs w:val="32"/>
        </w:rPr>
        <w:t>董事長</w:t>
      </w:r>
      <w:r w:rsidR="00FE40CA" w:rsidRPr="002B365C">
        <w:rPr>
          <w:rFonts w:hint="eastAsia"/>
          <w:color w:val="000000" w:themeColor="text1"/>
          <w:sz w:val="32"/>
          <w:szCs w:val="32"/>
        </w:rPr>
        <w:t>Mr. Richard Goyder</w:t>
      </w:r>
      <w:r w:rsidR="00FE40CA" w:rsidRPr="002B365C">
        <w:rPr>
          <w:rFonts w:hint="eastAsia"/>
          <w:color w:val="000000" w:themeColor="text1"/>
          <w:sz w:val="32"/>
          <w:szCs w:val="32"/>
        </w:rPr>
        <w:t>在年度股東大會上表示若</w:t>
      </w:r>
      <w:proofErr w:type="gramStart"/>
      <w:r w:rsidR="00FE40CA"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="00FE40CA" w:rsidRPr="002B365C">
        <w:rPr>
          <w:rFonts w:hint="eastAsia"/>
          <w:color w:val="000000" w:themeColor="text1"/>
          <w:sz w:val="32"/>
          <w:szCs w:val="32"/>
        </w:rPr>
        <w:t>澳間開通旅行泡泡，將認真考慮</w:t>
      </w:r>
      <w:proofErr w:type="gramStart"/>
      <w:r w:rsidR="0016017B" w:rsidRPr="002B365C">
        <w:rPr>
          <w:rFonts w:hint="eastAsia"/>
          <w:color w:val="000000" w:themeColor="text1"/>
          <w:sz w:val="32"/>
          <w:szCs w:val="32"/>
        </w:rPr>
        <w:t>臺</w:t>
      </w:r>
      <w:proofErr w:type="gramEnd"/>
      <w:r w:rsidR="0093385C" w:rsidRPr="002B365C">
        <w:rPr>
          <w:rFonts w:hint="eastAsia"/>
          <w:color w:val="000000" w:themeColor="text1"/>
          <w:sz w:val="32"/>
          <w:szCs w:val="32"/>
          <w:lang w:eastAsia="zh-HK"/>
        </w:rPr>
        <w:t>澳直航</w:t>
      </w:r>
      <w:r w:rsidR="00FE40CA" w:rsidRPr="002B365C">
        <w:rPr>
          <w:rFonts w:hint="eastAsia"/>
          <w:color w:val="000000" w:themeColor="text1"/>
          <w:sz w:val="32"/>
          <w:szCs w:val="32"/>
        </w:rPr>
        <w:t>。</w:t>
      </w:r>
      <w:r w:rsidR="004524B7" w:rsidRPr="002B365C">
        <w:rPr>
          <w:rFonts w:hint="eastAsia"/>
          <w:color w:val="000000" w:themeColor="text1"/>
          <w:sz w:val="32"/>
          <w:szCs w:val="32"/>
        </w:rPr>
        <w:t>臺灣政府及企業</w:t>
      </w:r>
      <w:r w:rsidR="00AB04CD" w:rsidRPr="002B365C">
        <w:rPr>
          <w:rFonts w:hint="eastAsia"/>
          <w:color w:val="000000" w:themeColor="text1"/>
          <w:sz w:val="32"/>
          <w:szCs w:val="32"/>
        </w:rPr>
        <w:t>應把握此契機，加速尋求新路徑</w:t>
      </w:r>
      <w:r w:rsidR="0093385C" w:rsidRPr="002B365C">
        <w:rPr>
          <w:rFonts w:hint="eastAsia"/>
          <w:color w:val="000000" w:themeColor="text1"/>
          <w:sz w:val="32"/>
          <w:szCs w:val="32"/>
        </w:rPr>
        <w:t>、</w:t>
      </w:r>
      <w:r w:rsidR="0093385C" w:rsidRPr="002B365C">
        <w:rPr>
          <w:rFonts w:hint="eastAsia"/>
          <w:color w:val="000000" w:themeColor="text1"/>
          <w:sz w:val="32"/>
          <w:szCs w:val="32"/>
          <w:lang w:eastAsia="zh-HK"/>
        </w:rPr>
        <w:t>排除障礙</w:t>
      </w:r>
      <w:r w:rsidR="00AB04CD" w:rsidRPr="002B365C">
        <w:rPr>
          <w:rFonts w:hint="eastAsia"/>
          <w:color w:val="000000" w:themeColor="text1"/>
          <w:sz w:val="32"/>
          <w:szCs w:val="32"/>
        </w:rPr>
        <w:t>以擴大跨境貿易與投資，新南向政策已提供一個好的框架，此時是將在東協之成功經驗延伸至</w:t>
      </w:r>
      <w:proofErr w:type="gramStart"/>
      <w:r w:rsidR="00AB04CD" w:rsidRPr="002B365C">
        <w:rPr>
          <w:rFonts w:hint="eastAsia"/>
          <w:color w:val="000000" w:themeColor="text1"/>
          <w:sz w:val="32"/>
          <w:szCs w:val="32"/>
        </w:rPr>
        <w:t>紐</w:t>
      </w:r>
      <w:proofErr w:type="gramEnd"/>
      <w:r w:rsidR="00AB04CD" w:rsidRPr="002B365C">
        <w:rPr>
          <w:rFonts w:hint="eastAsia"/>
          <w:color w:val="000000" w:themeColor="text1"/>
          <w:sz w:val="32"/>
          <w:szCs w:val="32"/>
        </w:rPr>
        <w:t>澳的好機會。</w:t>
      </w:r>
    </w:p>
    <w:p w:rsidR="008463CA" w:rsidRPr="002B365C" w:rsidRDefault="00AB04CD" w:rsidP="002A23B9">
      <w:pPr>
        <w:pStyle w:val="k02"/>
        <w:tabs>
          <w:tab w:val="left" w:pos="680"/>
        </w:tabs>
        <w:spacing w:beforeLines="50" w:before="180" w:line="540" w:lineRule="exact"/>
        <w:rPr>
          <w:color w:val="000000" w:themeColor="text1"/>
          <w:sz w:val="32"/>
          <w:szCs w:val="32"/>
        </w:rPr>
      </w:pPr>
      <w:r w:rsidRPr="002B365C">
        <w:rPr>
          <w:rFonts w:hint="eastAsia"/>
          <w:color w:val="000000" w:themeColor="text1"/>
          <w:sz w:val="32"/>
          <w:szCs w:val="32"/>
        </w:rPr>
        <w:tab/>
      </w:r>
      <w:r w:rsidR="002A23B9" w:rsidRPr="002B365C">
        <w:rPr>
          <w:rFonts w:hint="eastAsia"/>
          <w:color w:val="000000" w:themeColor="text1"/>
          <w:sz w:val="32"/>
          <w:szCs w:val="32"/>
        </w:rPr>
        <w:t>商會除了對總體投資環境提出建言及對澳</w:t>
      </w:r>
      <w:proofErr w:type="gramStart"/>
      <w:r w:rsidR="002A23B9" w:rsidRPr="002B365C">
        <w:rPr>
          <w:rFonts w:hint="eastAsia"/>
          <w:color w:val="000000" w:themeColor="text1"/>
          <w:sz w:val="32"/>
          <w:szCs w:val="32"/>
        </w:rPr>
        <w:t>紐臺</w:t>
      </w:r>
      <w:proofErr w:type="gramEnd"/>
      <w:r w:rsidR="002A23B9" w:rsidRPr="002B365C">
        <w:rPr>
          <w:rFonts w:hint="eastAsia"/>
          <w:color w:val="000000" w:themeColor="text1"/>
          <w:sz w:val="32"/>
          <w:szCs w:val="32"/>
        </w:rPr>
        <w:t>政府表達重點關切事項之外，亦就特定產業</w:t>
      </w:r>
      <w:r w:rsidR="0016017B" w:rsidRPr="002B365C">
        <w:rPr>
          <w:rFonts w:hint="eastAsia"/>
          <w:color w:val="000000" w:themeColor="text1"/>
          <w:sz w:val="32"/>
          <w:szCs w:val="32"/>
        </w:rPr>
        <w:t>，</w:t>
      </w:r>
      <w:r w:rsidR="002A23B9" w:rsidRPr="002B365C">
        <w:rPr>
          <w:rFonts w:hint="eastAsia"/>
          <w:color w:val="000000" w:themeColor="text1"/>
          <w:sz w:val="32"/>
          <w:szCs w:val="32"/>
        </w:rPr>
        <w:t>包括膠囊及</w:t>
      </w:r>
      <w:proofErr w:type="gramStart"/>
      <w:r w:rsidR="002A23B9" w:rsidRPr="002B365C">
        <w:rPr>
          <w:rFonts w:hint="eastAsia"/>
          <w:color w:val="000000" w:themeColor="text1"/>
          <w:sz w:val="32"/>
          <w:szCs w:val="32"/>
        </w:rPr>
        <w:t>錠劑保健</w:t>
      </w:r>
      <w:proofErr w:type="gramEnd"/>
      <w:r w:rsidR="002A23B9" w:rsidRPr="002B365C">
        <w:rPr>
          <w:rFonts w:hint="eastAsia"/>
          <w:color w:val="000000" w:themeColor="text1"/>
          <w:sz w:val="32"/>
          <w:szCs w:val="32"/>
        </w:rPr>
        <w:t>食品之進口關稅及提高臺灣國內血漿製劑產品使用率</w:t>
      </w:r>
      <w:r w:rsidR="0016017B" w:rsidRPr="002B365C">
        <w:rPr>
          <w:rFonts w:hint="eastAsia"/>
          <w:color w:val="000000" w:themeColor="text1"/>
          <w:sz w:val="32"/>
          <w:szCs w:val="32"/>
        </w:rPr>
        <w:t>，</w:t>
      </w:r>
      <w:r w:rsidR="002A23B9" w:rsidRPr="002B365C">
        <w:rPr>
          <w:rFonts w:hint="eastAsia"/>
          <w:color w:val="000000" w:themeColor="text1"/>
          <w:sz w:val="32"/>
          <w:szCs w:val="32"/>
        </w:rPr>
        <w:t>提出</w:t>
      </w:r>
      <w:r w:rsidR="0016017B" w:rsidRPr="002B365C">
        <w:rPr>
          <w:rFonts w:hint="eastAsia"/>
          <w:color w:val="000000" w:themeColor="text1"/>
          <w:sz w:val="32"/>
          <w:szCs w:val="32"/>
        </w:rPr>
        <w:t>相關</w:t>
      </w:r>
      <w:r w:rsidR="002A23B9" w:rsidRPr="002B365C">
        <w:rPr>
          <w:rFonts w:hint="eastAsia"/>
          <w:color w:val="000000" w:themeColor="text1"/>
          <w:sz w:val="32"/>
          <w:szCs w:val="32"/>
        </w:rPr>
        <w:t>建言</w:t>
      </w:r>
      <w:r w:rsidR="0043054E" w:rsidRPr="002B365C">
        <w:rPr>
          <w:color w:val="000000" w:themeColor="text1"/>
          <w:sz w:val="32"/>
          <w:szCs w:val="32"/>
        </w:rPr>
        <w:t>。</w:t>
      </w:r>
    </w:p>
    <w:p w:rsidR="002A23B9" w:rsidRPr="002B365C" w:rsidRDefault="00097B45" w:rsidP="00AB04CD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color w:val="000000" w:themeColor="text1"/>
          <w:sz w:val="32"/>
          <w:szCs w:val="32"/>
        </w:rPr>
      </w:pPr>
      <w:r w:rsidRPr="002B365C">
        <w:rPr>
          <w:rFonts w:hint="eastAsia"/>
          <w:color w:val="000000" w:themeColor="text1"/>
          <w:sz w:val="32"/>
          <w:szCs w:val="32"/>
        </w:rPr>
        <w:t xml:space="preserve">   </w:t>
      </w:r>
      <w:r w:rsidR="002A23B9" w:rsidRPr="002B365C">
        <w:rPr>
          <w:rFonts w:hint="eastAsia"/>
          <w:color w:val="000000" w:themeColor="text1"/>
          <w:sz w:val="32"/>
          <w:szCs w:val="32"/>
        </w:rPr>
        <w:t xml:space="preserve">　國發會</w:t>
      </w:r>
      <w:proofErr w:type="gramStart"/>
      <w:r w:rsidR="002A23B9" w:rsidRPr="002B365C">
        <w:rPr>
          <w:rFonts w:hint="eastAsia"/>
          <w:color w:val="000000" w:themeColor="text1"/>
          <w:sz w:val="32"/>
          <w:szCs w:val="32"/>
        </w:rPr>
        <w:t>龔</w:t>
      </w:r>
      <w:proofErr w:type="gramEnd"/>
      <w:r w:rsidR="002A23B9" w:rsidRPr="002B365C">
        <w:rPr>
          <w:rFonts w:hint="eastAsia"/>
          <w:color w:val="000000" w:themeColor="text1"/>
          <w:sz w:val="32"/>
          <w:szCs w:val="32"/>
        </w:rPr>
        <w:t>主委在致詞時表示，</w:t>
      </w:r>
      <w:proofErr w:type="gramStart"/>
      <w:r w:rsidR="002A23B9" w:rsidRPr="002B365C">
        <w:rPr>
          <w:rFonts w:hint="eastAsia"/>
          <w:color w:val="000000" w:themeColor="text1"/>
          <w:sz w:val="32"/>
          <w:szCs w:val="32"/>
        </w:rPr>
        <w:t>疫</w:t>
      </w:r>
      <w:proofErr w:type="gramEnd"/>
      <w:r w:rsidR="002A23B9" w:rsidRPr="002B365C">
        <w:rPr>
          <w:rFonts w:hint="eastAsia"/>
          <w:color w:val="000000" w:themeColor="text1"/>
          <w:sz w:val="32"/>
          <w:szCs w:val="32"/>
        </w:rPr>
        <w:t>情蔓延對經濟、產業及民眾生活帶來前所未有的影響，臺灣因及早因應危機並超前部署，使</w:t>
      </w:r>
      <w:proofErr w:type="gramStart"/>
      <w:r w:rsidR="002A23B9" w:rsidRPr="002B365C">
        <w:rPr>
          <w:rFonts w:hint="eastAsia"/>
          <w:color w:val="000000" w:themeColor="text1"/>
          <w:sz w:val="32"/>
          <w:szCs w:val="32"/>
        </w:rPr>
        <w:t>疫</w:t>
      </w:r>
      <w:proofErr w:type="gramEnd"/>
      <w:r w:rsidR="002A23B9" w:rsidRPr="002B365C">
        <w:rPr>
          <w:rFonts w:hint="eastAsia"/>
          <w:color w:val="000000" w:themeColor="text1"/>
          <w:sz w:val="32"/>
          <w:szCs w:val="32"/>
        </w:rPr>
        <w:t>情控制得宜。今年第三季我國經濟成長率為</w:t>
      </w:r>
      <w:r w:rsidR="002A23B9" w:rsidRPr="002B365C">
        <w:rPr>
          <w:rFonts w:hint="eastAsia"/>
          <w:color w:val="000000" w:themeColor="text1"/>
          <w:sz w:val="32"/>
          <w:szCs w:val="32"/>
        </w:rPr>
        <w:t>3.33%</w:t>
      </w:r>
      <w:r w:rsidR="002A23B9" w:rsidRPr="002B365C">
        <w:rPr>
          <w:rFonts w:hint="eastAsia"/>
          <w:color w:val="000000" w:themeColor="text1"/>
          <w:sz w:val="32"/>
          <w:szCs w:val="32"/>
        </w:rPr>
        <w:t>，預估全年經濟成長率一定會超過原先預估的</w:t>
      </w:r>
      <w:r w:rsidR="002A23B9" w:rsidRPr="002B365C">
        <w:rPr>
          <w:rFonts w:hint="eastAsia"/>
          <w:color w:val="000000" w:themeColor="text1"/>
          <w:sz w:val="32"/>
          <w:szCs w:val="32"/>
        </w:rPr>
        <w:t>1.56%</w:t>
      </w:r>
      <w:r w:rsidR="002A23B9" w:rsidRPr="002B365C">
        <w:rPr>
          <w:rFonts w:hint="eastAsia"/>
          <w:color w:val="000000" w:themeColor="text1"/>
          <w:sz w:val="32"/>
          <w:szCs w:val="32"/>
        </w:rPr>
        <w:t>，與其他國家相較，是全球少數可正成長之國家。目前國內</w:t>
      </w:r>
      <w:proofErr w:type="gramStart"/>
      <w:r w:rsidR="002A23B9" w:rsidRPr="002B365C">
        <w:rPr>
          <w:rFonts w:hint="eastAsia"/>
          <w:color w:val="000000" w:themeColor="text1"/>
          <w:sz w:val="32"/>
          <w:szCs w:val="32"/>
        </w:rPr>
        <w:t>疫</w:t>
      </w:r>
      <w:r w:rsidR="002A23B9" w:rsidRPr="002B365C">
        <w:rPr>
          <w:rFonts w:hint="eastAsia"/>
          <w:color w:val="000000" w:themeColor="text1"/>
          <w:sz w:val="32"/>
          <w:szCs w:val="32"/>
        </w:rPr>
        <w:lastRenderedPageBreak/>
        <w:t>情漸</w:t>
      </w:r>
      <w:proofErr w:type="gramEnd"/>
      <w:r w:rsidR="002A23B9" w:rsidRPr="002B365C">
        <w:rPr>
          <w:rFonts w:hint="eastAsia"/>
          <w:color w:val="000000" w:themeColor="text1"/>
          <w:sz w:val="32"/>
          <w:szCs w:val="32"/>
        </w:rPr>
        <w:t>趨平息，政府為提振經濟景氣，提出多項紓困、振興措施，包括：加速推動投資臺灣</w:t>
      </w:r>
      <w:r w:rsidR="002A23B9" w:rsidRPr="002B365C">
        <w:rPr>
          <w:rFonts w:hint="eastAsia"/>
          <w:color w:val="000000" w:themeColor="text1"/>
          <w:sz w:val="32"/>
          <w:szCs w:val="32"/>
        </w:rPr>
        <w:t>3</w:t>
      </w:r>
      <w:r w:rsidR="002A23B9" w:rsidRPr="002B365C">
        <w:rPr>
          <w:rFonts w:hint="eastAsia"/>
          <w:color w:val="000000" w:themeColor="text1"/>
          <w:sz w:val="32"/>
          <w:szCs w:val="32"/>
        </w:rPr>
        <w:t>大方案、強化公共建設計畫執行，及推出「振興三倍</w:t>
      </w:r>
      <w:proofErr w:type="gramStart"/>
      <w:r w:rsidR="002A23B9" w:rsidRPr="002B365C">
        <w:rPr>
          <w:rFonts w:hint="eastAsia"/>
          <w:color w:val="000000" w:themeColor="text1"/>
          <w:sz w:val="32"/>
          <w:szCs w:val="32"/>
        </w:rPr>
        <w:t>券</w:t>
      </w:r>
      <w:proofErr w:type="gramEnd"/>
      <w:r w:rsidR="002A23B9" w:rsidRPr="002B365C">
        <w:rPr>
          <w:rFonts w:hint="eastAsia"/>
          <w:color w:val="000000" w:themeColor="text1"/>
          <w:sz w:val="32"/>
          <w:szCs w:val="32"/>
        </w:rPr>
        <w:t>」等，以增進經濟成長動能。</w:t>
      </w:r>
    </w:p>
    <w:p w:rsidR="00CE47D5" w:rsidRPr="002B365C" w:rsidRDefault="002A23B9" w:rsidP="00AB04CD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color w:val="000000" w:themeColor="text1"/>
          <w:sz w:val="32"/>
          <w:szCs w:val="32"/>
        </w:rPr>
      </w:pPr>
      <w:r w:rsidRPr="002B365C">
        <w:rPr>
          <w:rFonts w:hint="eastAsia"/>
          <w:color w:val="000000" w:themeColor="text1"/>
          <w:sz w:val="32"/>
          <w:szCs w:val="32"/>
        </w:rPr>
        <w:t xml:space="preserve">　　</w:t>
      </w:r>
      <w:r w:rsidR="00292C5D" w:rsidRPr="002B365C">
        <w:rPr>
          <w:color w:val="000000" w:themeColor="text1"/>
          <w:sz w:val="32"/>
          <w:szCs w:val="32"/>
        </w:rPr>
        <w:t>針對</w:t>
      </w:r>
      <w:proofErr w:type="gramStart"/>
      <w:r w:rsidR="00292C5D" w:rsidRPr="002B365C">
        <w:rPr>
          <w:color w:val="000000" w:themeColor="text1"/>
          <w:sz w:val="32"/>
          <w:szCs w:val="32"/>
        </w:rPr>
        <w:t>疫情後</w:t>
      </w:r>
      <w:proofErr w:type="gramEnd"/>
      <w:r w:rsidR="00292C5D" w:rsidRPr="002B365C">
        <w:rPr>
          <w:color w:val="000000" w:themeColor="text1"/>
          <w:sz w:val="32"/>
          <w:szCs w:val="32"/>
        </w:rPr>
        <w:t>的</w:t>
      </w:r>
      <w:r w:rsidR="007B275E" w:rsidRPr="002B365C">
        <w:rPr>
          <w:color w:val="000000" w:themeColor="text1"/>
          <w:sz w:val="32"/>
          <w:szCs w:val="32"/>
        </w:rPr>
        <w:t>臺</w:t>
      </w:r>
      <w:r w:rsidR="004C7FED" w:rsidRPr="002B365C">
        <w:rPr>
          <w:color w:val="000000" w:themeColor="text1"/>
          <w:sz w:val="32"/>
          <w:szCs w:val="32"/>
        </w:rPr>
        <w:t>灣</w:t>
      </w:r>
      <w:r w:rsidR="00292C5D" w:rsidRPr="002B365C">
        <w:rPr>
          <w:color w:val="000000" w:themeColor="text1"/>
          <w:sz w:val="32"/>
          <w:szCs w:val="32"/>
        </w:rPr>
        <w:t>經濟發展</w:t>
      </w:r>
      <w:r w:rsidR="004C7FED" w:rsidRPr="002B365C">
        <w:rPr>
          <w:color w:val="000000" w:themeColor="text1"/>
          <w:sz w:val="32"/>
          <w:szCs w:val="32"/>
        </w:rPr>
        <w:t>方向</w:t>
      </w:r>
      <w:r w:rsidR="00292C5D" w:rsidRPr="002B365C">
        <w:rPr>
          <w:color w:val="000000" w:themeColor="text1"/>
          <w:sz w:val="32"/>
          <w:szCs w:val="32"/>
        </w:rPr>
        <w:t>，</w:t>
      </w:r>
      <w:proofErr w:type="gramStart"/>
      <w:r w:rsidR="002441BD" w:rsidRPr="002B365C">
        <w:rPr>
          <w:color w:val="000000" w:themeColor="text1"/>
          <w:sz w:val="32"/>
          <w:szCs w:val="32"/>
        </w:rPr>
        <w:t>龔</w:t>
      </w:r>
      <w:proofErr w:type="gramEnd"/>
      <w:r w:rsidR="002441BD" w:rsidRPr="002B365C">
        <w:rPr>
          <w:color w:val="000000" w:themeColor="text1"/>
          <w:sz w:val="32"/>
          <w:szCs w:val="32"/>
        </w:rPr>
        <w:t>主委</w:t>
      </w:r>
      <w:r w:rsidR="004C7FED" w:rsidRPr="002B365C">
        <w:rPr>
          <w:color w:val="000000" w:themeColor="text1"/>
          <w:sz w:val="32"/>
          <w:szCs w:val="32"/>
        </w:rPr>
        <w:t>也</w:t>
      </w:r>
      <w:r w:rsidR="002441BD" w:rsidRPr="002B365C">
        <w:rPr>
          <w:color w:val="000000" w:themeColor="text1"/>
          <w:sz w:val="32"/>
          <w:szCs w:val="32"/>
        </w:rPr>
        <w:t>向商會</w:t>
      </w:r>
      <w:r w:rsidR="00ED1E3E" w:rsidRPr="002B365C">
        <w:rPr>
          <w:color w:val="000000" w:themeColor="text1"/>
          <w:sz w:val="32"/>
          <w:szCs w:val="32"/>
        </w:rPr>
        <w:t>說明</w:t>
      </w:r>
      <w:r w:rsidR="004C7FED" w:rsidRPr="002B365C">
        <w:rPr>
          <w:color w:val="000000" w:themeColor="text1"/>
          <w:sz w:val="32"/>
          <w:szCs w:val="32"/>
        </w:rPr>
        <w:t>，</w:t>
      </w:r>
      <w:r w:rsidR="00ED1E3E" w:rsidRPr="002B365C">
        <w:rPr>
          <w:color w:val="000000" w:themeColor="text1"/>
          <w:sz w:val="32"/>
          <w:szCs w:val="32"/>
        </w:rPr>
        <w:t>國發會</w:t>
      </w:r>
      <w:r w:rsidR="004C7FED" w:rsidRPr="002B365C">
        <w:rPr>
          <w:color w:val="000000" w:themeColor="text1"/>
          <w:sz w:val="32"/>
          <w:szCs w:val="32"/>
        </w:rPr>
        <w:t>的</w:t>
      </w:r>
      <w:r w:rsidR="009F6FA3" w:rsidRPr="002B365C">
        <w:rPr>
          <w:color w:val="000000" w:themeColor="text1"/>
          <w:sz w:val="32"/>
          <w:szCs w:val="32"/>
        </w:rPr>
        <w:t>首要</w:t>
      </w:r>
      <w:r w:rsidR="00ED1E3E" w:rsidRPr="002B365C">
        <w:rPr>
          <w:color w:val="000000" w:themeColor="text1"/>
          <w:sz w:val="32"/>
          <w:szCs w:val="32"/>
        </w:rPr>
        <w:t>施政</w:t>
      </w:r>
      <w:r w:rsidR="009F6FA3" w:rsidRPr="002B365C">
        <w:rPr>
          <w:color w:val="000000" w:themeColor="text1"/>
          <w:sz w:val="32"/>
          <w:szCs w:val="32"/>
        </w:rPr>
        <w:t>重點</w:t>
      </w:r>
      <w:r w:rsidR="000C662F" w:rsidRPr="002B365C">
        <w:rPr>
          <w:color w:val="000000" w:themeColor="text1"/>
          <w:sz w:val="32"/>
          <w:szCs w:val="32"/>
        </w:rPr>
        <w:t>，</w:t>
      </w:r>
      <w:r w:rsidR="004C7FED" w:rsidRPr="002B365C">
        <w:rPr>
          <w:color w:val="000000" w:themeColor="text1"/>
          <w:sz w:val="32"/>
          <w:szCs w:val="32"/>
        </w:rPr>
        <w:t>就是</w:t>
      </w:r>
      <w:r w:rsidR="00215AAF" w:rsidRPr="002B365C">
        <w:rPr>
          <w:color w:val="000000" w:themeColor="text1"/>
          <w:sz w:val="32"/>
          <w:szCs w:val="32"/>
        </w:rPr>
        <w:t>在</w:t>
      </w:r>
      <w:r w:rsidR="00EE3562" w:rsidRPr="002B365C">
        <w:rPr>
          <w:color w:val="000000" w:themeColor="text1"/>
          <w:sz w:val="32"/>
          <w:szCs w:val="32"/>
        </w:rPr>
        <w:t>「</w:t>
      </w:r>
      <w:r w:rsidR="00EE3562" w:rsidRPr="002B365C">
        <w:rPr>
          <w:color w:val="000000" w:themeColor="text1"/>
          <w:sz w:val="32"/>
          <w:szCs w:val="32"/>
        </w:rPr>
        <w:t>5+2</w:t>
      </w:r>
      <w:r w:rsidR="00EE3562" w:rsidRPr="002B365C">
        <w:rPr>
          <w:color w:val="000000" w:themeColor="text1"/>
          <w:sz w:val="32"/>
          <w:szCs w:val="32"/>
        </w:rPr>
        <w:t>產業創新」的基礎上，</w:t>
      </w:r>
      <w:r w:rsidR="00C45E40" w:rsidRPr="002B365C">
        <w:rPr>
          <w:rFonts w:hint="eastAsia"/>
          <w:color w:val="000000" w:themeColor="text1"/>
          <w:sz w:val="32"/>
          <w:szCs w:val="32"/>
        </w:rPr>
        <w:t>大力發展資訊與數位相關、</w:t>
      </w:r>
      <w:proofErr w:type="gramStart"/>
      <w:r w:rsidR="00C45E40" w:rsidRPr="002B365C">
        <w:rPr>
          <w:rFonts w:hint="eastAsia"/>
          <w:color w:val="000000" w:themeColor="text1"/>
          <w:sz w:val="32"/>
          <w:szCs w:val="32"/>
        </w:rPr>
        <w:t>資安卓越</w:t>
      </w:r>
      <w:proofErr w:type="gramEnd"/>
      <w:r w:rsidR="00C45E40" w:rsidRPr="002B365C">
        <w:rPr>
          <w:rFonts w:hint="eastAsia"/>
          <w:color w:val="000000" w:themeColor="text1"/>
          <w:sz w:val="32"/>
          <w:szCs w:val="32"/>
        </w:rPr>
        <w:t>、臺灣精</w:t>
      </w:r>
      <w:proofErr w:type="gramStart"/>
      <w:r w:rsidR="00C45E40" w:rsidRPr="002B365C">
        <w:rPr>
          <w:rFonts w:hint="eastAsia"/>
          <w:color w:val="000000" w:themeColor="text1"/>
          <w:sz w:val="32"/>
          <w:szCs w:val="32"/>
        </w:rPr>
        <w:t>準</w:t>
      </w:r>
      <w:proofErr w:type="gramEnd"/>
      <w:r w:rsidR="00C45E40" w:rsidRPr="002B365C">
        <w:rPr>
          <w:rFonts w:hint="eastAsia"/>
          <w:color w:val="000000" w:themeColor="text1"/>
          <w:sz w:val="32"/>
          <w:szCs w:val="32"/>
        </w:rPr>
        <w:t>健康戰略產業、國防及戰略、</w:t>
      </w:r>
      <w:proofErr w:type="gramStart"/>
      <w:r w:rsidR="00C45E40" w:rsidRPr="002B365C">
        <w:rPr>
          <w:rFonts w:hint="eastAsia"/>
          <w:color w:val="000000" w:themeColor="text1"/>
          <w:sz w:val="32"/>
          <w:szCs w:val="32"/>
        </w:rPr>
        <w:t>綠電與</w:t>
      </w:r>
      <w:proofErr w:type="gramEnd"/>
      <w:r w:rsidR="00C45E40" w:rsidRPr="002B365C">
        <w:rPr>
          <w:rFonts w:hint="eastAsia"/>
          <w:color w:val="000000" w:themeColor="text1"/>
          <w:sz w:val="32"/>
          <w:szCs w:val="32"/>
        </w:rPr>
        <w:t>再生能源，以及民生及戰備等六大核心戰略產業。</w:t>
      </w:r>
      <w:r w:rsidR="00F14C22" w:rsidRPr="002B365C">
        <w:rPr>
          <w:rFonts w:hint="eastAsia"/>
          <w:color w:val="000000" w:themeColor="text1"/>
          <w:sz w:val="32"/>
          <w:szCs w:val="32"/>
        </w:rPr>
        <w:t>為</w:t>
      </w:r>
      <w:r w:rsidR="00F14C22" w:rsidRPr="002B365C">
        <w:rPr>
          <w:color w:val="000000" w:themeColor="text1"/>
          <w:sz w:val="32"/>
          <w:szCs w:val="32"/>
        </w:rPr>
        <w:t>打造臺灣成為國際資本、人才</w:t>
      </w:r>
      <w:r w:rsidR="00F14C22" w:rsidRPr="002B365C">
        <w:rPr>
          <w:rFonts w:hint="eastAsia"/>
          <w:color w:val="000000" w:themeColor="text1"/>
          <w:sz w:val="32"/>
          <w:szCs w:val="32"/>
        </w:rPr>
        <w:t>以</w:t>
      </w:r>
      <w:r w:rsidR="00F14C22" w:rsidRPr="002B365C">
        <w:rPr>
          <w:color w:val="000000" w:themeColor="text1"/>
          <w:sz w:val="32"/>
          <w:szCs w:val="32"/>
        </w:rPr>
        <w:t>及數位技術匯聚之重鎮</w:t>
      </w:r>
      <w:r w:rsidR="00F14C22" w:rsidRPr="002B365C">
        <w:rPr>
          <w:rFonts w:hint="eastAsia"/>
          <w:color w:val="000000" w:themeColor="text1"/>
          <w:sz w:val="32"/>
          <w:szCs w:val="32"/>
        </w:rPr>
        <w:t>，</w:t>
      </w:r>
      <w:r w:rsidR="00F14C22" w:rsidRPr="002B365C">
        <w:rPr>
          <w:color w:val="000000" w:themeColor="text1"/>
          <w:sz w:val="32"/>
          <w:szCs w:val="32"/>
        </w:rPr>
        <w:t>臺灣必須持續積極培育及延攬國內外專業人才</w:t>
      </w:r>
      <w:r w:rsidR="00F14C22" w:rsidRPr="002B365C">
        <w:rPr>
          <w:rFonts w:hint="eastAsia"/>
          <w:color w:val="000000" w:themeColor="text1"/>
          <w:sz w:val="32"/>
          <w:szCs w:val="32"/>
        </w:rPr>
        <w:t>，</w:t>
      </w:r>
      <w:r w:rsidR="00F14C22" w:rsidRPr="002B365C">
        <w:rPr>
          <w:color w:val="000000" w:themeColor="text1"/>
          <w:sz w:val="32"/>
          <w:szCs w:val="32"/>
        </w:rPr>
        <w:t>國發會</w:t>
      </w:r>
      <w:r w:rsidR="00F14C22" w:rsidRPr="002B365C">
        <w:rPr>
          <w:rFonts w:hint="eastAsia"/>
          <w:color w:val="000000" w:themeColor="text1"/>
          <w:sz w:val="32"/>
          <w:szCs w:val="32"/>
        </w:rPr>
        <w:t>將持</w:t>
      </w:r>
      <w:r w:rsidR="00F14C22" w:rsidRPr="002B365C">
        <w:rPr>
          <w:color w:val="000000" w:themeColor="text1"/>
          <w:sz w:val="32"/>
          <w:szCs w:val="32"/>
        </w:rPr>
        <w:t>續檢討精進</w:t>
      </w:r>
      <w:proofErr w:type="gramStart"/>
      <w:r w:rsidR="00F14C22" w:rsidRPr="002B365C">
        <w:rPr>
          <w:color w:val="000000" w:themeColor="text1"/>
          <w:sz w:val="32"/>
          <w:szCs w:val="32"/>
        </w:rPr>
        <w:t>完善攬才法規</w:t>
      </w:r>
      <w:proofErr w:type="gramEnd"/>
      <w:r w:rsidR="00F14C22" w:rsidRPr="002B365C">
        <w:rPr>
          <w:color w:val="000000" w:themeColor="text1"/>
          <w:sz w:val="32"/>
          <w:szCs w:val="32"/>
        </w:rPr>
        <w:t>，創造更大誘因，</w:t>
      </w:r>
      <w:r w:rsidR="00F14C22" w:rsidRPr="002B365C">
        <w:rPr>
          <w:rFonts w:hint="eastAsia"/>
          <w:color w:val="000000" w:themeColor="text1"/>
          <w:sz w:val="32"/>
          <w:szCs w:val="32"/>
        </w:rPr>
        <w:t>以</w:t>
      </w:r>
      <w:r w:rsidR="00F14C22" w:rsidRPr="002B365C">
        <w:rPr>
          <w:color w:val="000000" w:themeColor="text1"/>
          <w:sz w:val="32"/>
          <w:szCs w:val="32"/>
        </w:rPr>
        <w:t>落實「培育本土數位人才」、「延攬國際關鍵人才」、「深化雙語能力」三大人才戰略，用人才驅動產業成長、促進經濟發展。</w:t>
      </w:r>
      <w:proofErr w:type="gramStart"/>
      <w:r w:rsidR="00145CE9" w:rsidRPr="002B365C">
        <w:rPr>
          <w:rFonts w:hint="eastAsia"/>
          <w:color w:val="000000" w:themeColor="text1"/>
          <w:sz w:val="32"/>
          <w:szCs w:val="32"/>
        </w:rPr>
        <w:t>龔</w:t>
      </w:r>
      <w:proofErr w:type="gramEnd"/>
      <w:r w:rsidR="00145CE9" w:rsidRPr="002B365C">
        <w:rPr>
          <w:rFonts w:hint="eastAsia"/>
          <w:color w:val="000000" w:themeColor="text1"/>
          <w:sz w:val="32"/>
          <w:szCs w:val="32"/>
        </w:rPr>
        <w:t>主委更呼籲</w:t>
      </w:r>
      <w:r w:rsidR="00F13CC1" w:rsidRPr="002B365C">
        <w:rPr>
          <w:rFonts w:hint="eastAsia"/>
          <w:color w:val="000000" w:themeColor="text1"/>
          <w:sz w:val="32"/>
          <w:szCs w:val="32"/>
        </w:rPr>
        <w:t>外</w:t>
      </w:r>
      <w:r w:rsidR="00350DD9" w:rsidRPr="002B365C">
        <w:rPr>
          <w:rFonts w:hint="eastAsia"/>
          <w:color w:val="000000" w:themeColor="text1"/>
          <w:sz w:val="32"/>
          <w:szCs w:val="32"/>
        </w:rPr>
        <w:t>商朋友共同支持、加碼投資，</w:t>
      </w:r>
      <w:r w:rsidR="00350DD9" w:rsidRPr="002B365C">
        <w:rPr>
          <w:color w:val="000000" w:themeColor="text1"/>
          <w:sz w:val="32"/>
          <w:szCs w:val="32"/>
        </w:rPr>
        <w:t>讓</w:t>
      </w:r>
      <w:r w:rsidR="007B275E" w:rsidRPr="002B365C">
        <w:rPr>
          <w:color w:val="000000" w:themeColor="text1"/>
          <w:sz w:val="32"/>
          <w:szCs w:val="32"/>
        </w:rPr>
        <w:t>臺</w:t>
      </w:r>
      <w:r w:rsidR="00350DD9" w:rsidRPr="002B365C">
        <w:rPr>
          <w:color w:val="000000" w:themeColor="text1"/>
          <w:sz w:val="32"/>
          <w:szCs w:val="32"/>
        </w:rPr>
        <w:t>灣成為全球經濟發展的關鍵性力量。</w:t>
      </w:r>
    </w:p>
    <w:p w:rsidR="004F6E5D" w:rsidRPr="002B365C" w:rsidRDefault="004F6E5D" w:rsidP="004428DC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color w:val="000000" w:themeColor="text1"/>
          <w:sz w:val="32"/>
          <w:szCs w:val="32"/>
        </w:rPr>
      </w:pPr>
    </w:p>
    <w:p w:rsidR="0062117B" w:rsidRPr="002B365C" w:rsidRDefault="0062117B" w:rsidP="004428DC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color w:val="000000" w:themeColor="text1"/>
          <w:sz w:val="32"/>
          <w:szCs w:val="32"/>
        </w:rPr>
      </w:pPr>
      <w:r w:rsidRPr="002B365C">
        <w:rPr>
          <w:color w:val="000000" w:themeColor="text1"/>
          <w:sz w:val="32"/>
          <w:szCs w:val="32"/>
        </w:rPr>
        <w:t>聯絡人：</w:t>
      </w:r>
      <w:r w:rsidR="00C45E40" w:rsidRPr="002B365C">
        <w:rPr>
          <w:rFonts w:hint="eastAsia"/>
          <w:color w:val="000000" w:themeColor="text1"/>
          <w:sz w:val="32"/>
          <w:szCs w:val="32"/>
        </w:rPr>
        <w:t>綜合規劃處張惠娟處長</w:t>
      </w:r>
    </w:p>
    <w:p w:rsidR="0062117B" w:rsidRPr="002B365C" w:rsidRDefault="0062117B" w:rsidP="004428DC">
      <w:pPr>
        <w:pStyle w:val="k02"/>
        <w:tabs>
          <w:tab w:val="clear" w:pos="960"/>
          <w:tab w:val="left" w:pos="680"/>
        </w:tabs>
        <w:spacing w:line="540" w:lineRule="exact"/>
        <w:ind w:firstLine="0"/>
        <w:rPr>
          <w:color w:val="000000" w:themeColor="text1"/>
          <w:sz w:val="32"/>
          <w:szCs w:val="32"/>
        </w:rPr>
      </w:pPr>
      <w:r w:rsidRPr="002B365C">
        <w:rPr>
          <w:color w:val="000000" w:themeColor="text1"/>
          <w:sz w:val="32"/>
          <w:szCs w:val="32"/>
        </w:rPr>
        <w:t>辦公室電話：</w:t>
      </w:r>
      <w:r w:rsidR="006B46A5" w:rsidRPr="002B365C">
        <w:rPr>
          <w:color w:val="000000" w:themeColor="text1"/>
          <w:sz w:val="32"/>
          <w:szCs w:val="32"/>
        </w:rPr>
        <w:t>（</w:t>
      </w:r>
      <w:r w:rsidR="006B46A5" w:rsidRPr="002B365C">
        <w:rPr>
          <w:color w:val="000000" w:themeColor="text1"/>
          <w:sz w:val="32"/>
          <w:szCs w:val="32"/>
        </w:rPr>
        <w:t>02</w:t>
      </w:r>
      <w:r w:rsidR="006B46A5" w:rsidRPr="002B365C">
        <w:rPr>
          <w:color w:val="000000" w:themeColor="text1"/>
          <w:sz w:val="32"/>
          <w:szCs w:val="32"/>
        </w:rPr>
        <w:t>）</w:t>
      </w:r>
      <w:r w:rsidR="006B46A5" w:rsidRPr="002B365C">
        <w:rPr>
          <w:color w:val="000000" w:themeColor="text1"/>
          <w:sz w:val="32"/>
          <w:szCs w:val="32"/>
        </w:rPr>
        <w:t>2316-59</w:t>
      </w:r>
      <w:r w:rsidR="00C45E40" w:rsidRPr="002B365C">
        <w:rPr>
          <w:rFonts w:hint="eastAsia"/>
          <w:color w:val="000000" w:themeColor="text1"/>
          <w:sz w:val="32"/>
          <w:szCs w:val="32"/>
        </w:rPr>
        <w:t>10</w:t>
      </w:r>
    </w:p>
    <w:sectPr w:rsidR="0062117B" w:rsidRPr="002B365C" w:rsidSect="00686ED5">
      <w:footerReference w:type="default" r:id="rId9"/>
      <w:pgSz w:w="11906" w:h="16838"/>
      <w:pgMar w:top="1361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C1" w:rsidRDefault="00123FC1" w:rsidP="00AD17CF">
      <w:r>
        <w:separator/>
      </w:r>
    </w:p>
  </w:endnote>
  <w:endnote w:type="continuationSeparator" w:id="0">
    <w:p w:rsidR="00123FC1" w:rsidRDefault="00123FC1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792988"/>
      <w:docPartObj>
        <w:docPartGallery w:val="Page Numbers (Bottom of Page)"/>
        <w:docPartUnique/>
      </w:docPartObj>
    </w:sdtPr>
    <w:sdtEndPr/>
    <w:sdtContent>
      <w:p w:rsidR="004F6E5D" w:rsidRDefault="004F6E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392" w:rsidRPr="00234392">
          <w:rPr>
            <w:noProof/>
            <w:lang w:val="zh-TW"/>
          </w:rPr>
          <w:t>3</w:t>
        </w:r>
        <w:r>
          <w:fldChar w:fldCharType="end"/>
        </w:r>
      </w:p>
    </w:sdtContent>
  </w:sdt>
  <w:p w:rsidR="004F6E5D" w:rsidRDefault="004F6E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C1" w:rsidRDefault="00123FC1" w:rsidP="00AD17CF">
      <w:r>
        <w:separator/>
      </w:r>
    </w:p>
  </w:footnote>
  <w:footnote w:type="continuationSeparator" w:id="0">
    <w:p w:rsidR="00123FC1" w:rsidRDefault="00123FC1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2336E9"/>
    <w:multiLevelType w:val="hybridMultilevel"/>
    <w:tmpl w:val="A8B83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0150A"/>
    <w:rsid w:val="000034D3"/>
    <w:rsid w:val="00012795"/>
    <w:rsid w:val="000175AF"/>
    <w:rsid w:val="000176EA"/>
    <w:rsid w:val="00026524"/>
    <w:rsid w:val="00027D60"/>
    <w:rsid w:val="00030DDC"/>
    <w:rsid w:val="00033641"/>
    <w:rsid w:val="00036344"/>
    <w:rsid w:val="00051855"/>
    <w:rsid w:val="000577A9"/>
    <w:rsid w:val="0006151B"/>
    <w:rsid w:val="00063DC6"/>
    <w:rsid w:val="00072375"/>
    <w:rsid w:val="00073BF4"/>
    <w:rsid w:val="00092B4A"/>
    <w:rsid w:val="000931AE"/>
    <w:rsid w:val="00097B45"/>
    <w:rsid w:val="000A6542"/>
    <w:rsid w:val="000A6781"/>
    <w:rsid w:val="000B12BD"/>
    <w:rsid w:val="000C1B6E"/>
    <w:rsid w:val="000C2E37"/>
    <w:rsid w:val="000C5449"/>
    <w:rsid w:val="000C662F"/>
    <w:rsid w:val="000C68BB"/>
    <w:rsid w:val="000C69AE"/>
    <w:rsid w:val="000C78E0"/>
    <w:rsid w:val="000D5745"/>
    <w:rsid w:val="00100844"/>
    <w:rsid w:val="001032C4"/>
    <w:rsid w:val="00107B5A"/>
    <w:rsid w:val="00113258"/>
    <w:rsid w:val="00122158"/>
    <w:rsid w:val="00123FC1"/>
    <w:rsid w:val="00145CE9"/>
    <w:rsid w:val="001474CF"/>
    <w:rsid w:val="0016017B"/>
    <w:rsid w:val="00167647"/>
    <w:rsid w:val="00186A2D"/>
    <w:rsid w:val="00186E5C"/>
    <w:rsid w:val="00193195"/>
    <w:rsid w:val="00197117"/>
    <w:rsid w:val="001A21D5"/>
    <w:rsid w:val="001A2B80"/>
    <w:rsid w:val="001A3F05"/>
    <w:rsid w:val="001A7DF1"/>
    <w:rsid w:val="001C1F88"/>
    <w:rsid w:val="001D134B"/>
    <w:rsid w:val="001D70D9"/>
    <w:rsid w:val="001F5E85"/>
    <w:rsid w:val="00215AAF"/>
    <w:rsid w:val="0022373C"/>
    <w:rsid w:val="00234392"/>
    <w:rsid w:val="0023591D"/>
    <w:rsid w:val="00240704"/>
    <w:rsid w:val="00241B56"/>
    <w:rsid w:val="002441BD"/>
    <w:rsid w:val="00247297"/>
    <w:rsid w:val="002510DD"/>
    <w:rsid w:val="002606A0"/>
    <w:rsid w:val="002776A9"/>
    <w:rsid w:val="0029203D"/>
    <w:rsid w:val="00292C5D"/>
    <w:rsid w:val="002931A8"/>
    <w:rsid w:val="002941C3"/>
    <w:rsid w:val="002A23B9"/>
    <w:rsid w:val="002A73D9"/>
    <w:rsid w:val="002B365C"/>
    <w:rsid w:val="002B7CA0"/>
    <w:rsid w:val="002C1241"/>
    <w:rsid w:val="002D3FDF"/>
    <w:rsid w:val="002D5F02"/>
    <w:rsid w:val="002E7287"/>
    <w:rsid w:val="002F053B"/>
    <w:rsid w:val="002F4B96"/>
    <w:rsid w:val="00350DD9"/>
    <w:rsid w:val="00353829"/>
    <w:rsid w:val="00377573"/>
    <w:rsid w:val="00386014"/>
    <w:rsid w:val="003970E0"/>
    <w:rsid w:val="003A6633"/>
    <w:rsid w:val="003C0C5F"/>
    <w:rsid w:val="003C1C75"/>
    <w:rsid w:val="003C53BB"/>
    <w:rsid w:val="003D11FE"/>
    <w:rsid w:val="003D3A47"/>
    <w:rsid w:val="003D4E4A"/>
    <w:rsid w:val="003F3254"/>
    <w:rsid w:val="003F7F03"/>
    <w:rsid w:val="00413245"/>
    <w:rsid w:val="00416266"/>
    <w:rsid w:val="0043054E"/>
    <w:rsid w:val="00430790"/>
    <w:rsid w:val="00433E2B"/>
    <w:rsid w:val="00437C38"/>
    <w:rsid w:val="004428DC"/>
    <w:rsid w:val="00445FFA"/>
    <w:rsid w:val="00446762"/>
    <w:rsid w:val="004468DF"/>
    <w:rsid w:val="00450CE1"/>
    <w:rsid w:val="004524B7"/>
    <w:rsid w:val="0045431C"/>
    <w:rsid w:val="004547B8"/>
    <w:rsid w:val="00455EFB"/>
    <w:rsid w:val="00471F80"/>
    <w:rsid w:val="004751C0"/>
    <w:rsid w:val="0049215F"/>
    <w:rsid w:val="004B403C"/>
    <w:rsid w:val="004C3518"/>
    <w:rsid w:val="004C728E"/>
    <w:rsid w:val="004C7FED"/>
    <w:rsid w:val="004E3852"/>
    <w:rsid w:val="004E7FFB"/>
    <w:rsid w:val="004F5A99"/>
    <w:rsid w:val="004F6E5D"/>
    <w:rsid w:val="005117D3"/>
    <w:rsid w:val="00533824"/>
    <w:rsid w:val="00547247"/>
    <w:rsid w:val="0054762F"/>
    <w:rsid w:val="00547799"/>
    <w:rsid w:val="005548AE"/>
    <w:rsid w:val="0058228D"/>
    <w:rsid w:val="00584F66"/>
    <w:rsid w:val="00592956"/>
    <w:rsid w:val="005B2293"/>
    <w:rsid w:val="005B2808"/>
    <w:rsid w:val="005C05C8"/>
    <w:rsid w:val="005C6813"/>
    <w:rsid w:val="00602D22"/>
    <w:rsid w:val="00603E1A"/>
    <w:rsid w:val="00610E54"/>
    <w:rsid w:val="006135BE"/>
    <w:rsid w:val="006146C9"/>
    <w:rsid w:val="0062117B"/>
    <w:rsid w:val="00655527"/>
    <w:rsid w:val="00660713"/>
    <w:rsid w:val="006665F0"/>
    <w:rsid w:val="006834DE"/>
    <w:rsid w:val="00683B17"/>
    <w:rsid w:val="00683BE4"/>
    <w:rsid w:val="00686ED5"/>
    <w:rsid w:val="0069272B"/>
    <w:rsid w:val="00695EF8"/>
    <w:rsid w:val="006B46A5"/>
    <w:rsid w:val="006B639B"/>
    <w:rsid w:val="006D3868"/>
    <w:rsid w:val="006E248C"/>
    <w:rsid w:val="006E762D"/>
    <w:rsid w:val="00703945"/>
    <w:rsid w:val="007157C2"/>
    <w:rsid w:val="00725DF9"/>
    <w:rsid w:val="00740FC1"/>
    <w:rsid w:val="007500B4"/>
    <w:rsid w:val="0075584A"/>
    <w:rsid w:val="007B275E"/>
    <w:rsid w:val="007B6CDB"/>
    <w:rsid w:val="007B76B2"/>
    <w:rsid w:val="007E0057"/>
    <w:rsid w:val="007E0810"/>
    <w:rsid w:val="008007E8"/>
    <w:rsid w:val="00801497"/>
    <w:rsid w:val="00810127"/>
    <w:rsid w:val="00826C9D"/>
    <w:rsid w:val="008447FF"/>
    <w:rsid w:val="008463CA"/>
    <w:rsid w:val="00861FB7"/>
    <w:rsid w:val="00865949"/>
    <w:rsid w:val="00867972"/>
    <w:rsid w:val="00891F6B"/>
    <w:rsid w:val="008A0F64"/>
    <w:rsid w:val="008A5C01"/>
    <w:rsid w:val="008B4436"/>
    <w:rsid w:val="008C1364"/>
    <w:rsid w:val="008E66FF"/>
    <w:rsid w:val="0091026B"/>
    <w:rsid w:val="00914E90"/>
    <w:rsid w:val="00920CA3"/>
    <w:rsid w:val="0092280A"/>
    <w:rsid w:val="0093385C"/>
    <w:rsid w:val="00935BB6"/>
    <w:rsid w:val="00944B8B"/>
    <w:rsid w:val="00954A13"/>
    <w:rsid w:val="00961E5C"/>
    <w:rsid w:val="0097000C"/>
    <w:rsid w:val="0098309E"/>
    <w:rsid w:val="00986E09"/>
    <w:rsid w:val="009A1609"/>
    <w:rsid w:val="009A5D93"/>
    <w:rsid w:val="009D456E"/>
    <w:rsid w:val="009F6FA3"/>
    <w:rsid w:val="00A0216B"/>
    <w:rsid w:val="00A14D93"/>
    <w:rsid w:val="00A2113B"/>
    <w:rsid w:val="00A22698"/>
    <w:rsid w:val="00A26428"/>
    <w:rsid w:val="00A7775A"/>
    <w:rsid w:val="00A877AB"/>
    <w:rsid w:val="00A96104"/>
    <w:rsid w:val="00AA2E2D"/>
    <w:rsid w:val="00AB04CD"/>
    <w:rsid w:val="00AB33D5"/>
    <w:rsid w:val="00AD17CF"/>
    <w:rsid w:val="00AE4B8D"/>
    <w:rsid w:val="00AF5B98"/>
    <w:rsid w:val="00AF6BE6"/>
    <w:rsid w:val="00AF7AD7"/>
    <w:rsid w:val="00B051AD"/>
    <w:rsid w:val="00B05B0B"/>
    <w:rsid w:val="00B13BEC"/>
    <w:rsid w:val="00B25D89"/>
    <w:rsid w:val="00B265A2"/>
    <w:rsid w:val="00B3001C"/>
    <w:rsid w:val="00B43F70"/>
    <w:rsid w:val="00B47C46"/>
    <w:rsid w:val="00B747CF"/>
    <w:rsid w:val="00B822F2"/>
    <w:rsid w:val="00B87F13"/>
    <w:rsid w:val="00B9735D"/>
    <w:rsid w:val="00B974AE"/>
    <w:rsid w:val="00B97BEC"/>
    <w:rsid w:val="00BA50A1"/>
    <w:rsid w:val="00BC12C8"/>
    <w:rsid w:val="00BF6146"/>
    <w:rsid w:val="00C06239"/>
    <w:rsid w:val="00C11D85"/>
    <w:rsid w:val="00C20E93"/>
    <w:rsid w:val="00C264CA"/>
    <w:rsid w:val="00C324BE"/>
    <w:rsid w:val="00C33FEF"/>
    <w:rsid w:val="00C37F41"/>
    <w:rsid w:val="00C45E40"/>
    <w:rsid w:val="00C6479C"/>
    <w:rsid w:val="00C7786F"/>
    <w:rsid w:val="00C835F5"/>
    <w:rsid w:val="00C970AA"/>
    <w:rsid w:val="00CB509B"/>
    <w:rsid w:val="00CC2EA5"/>
    <w:rsid w:val="00CD748F"/>
    <w:rsid w:val="00CE47D5"/>
    <w:rsid w:val="00CF037C"/>
    <w:rsid w:val="00CF6A27"/>
    <w:rsid w:val="00CF7FA8"/>
    <w:rsid w:val="00D16A84"/>
    <w:rsid w:val="00D20032"/>
    <w:rsid w:val="00D25F56"/>
    <w:rsid w:val="00D3711E"/>
    <w:rsid w:val="00D51228"/>
    <w:rsid w:val="00D53458"/>
    <w:rsid w:val="00D5656A"/>
    <w:rsid w:val="00D62ADF"/>
    <w:rsid w:val="00D73B4E"/>
    <w:rsid w:val="00D87FE5"/>
    <w:rsid w:val="00D927E7"/>
    <w:rsid w:val="00DA7209"/>
    <w:rsid w:val="00DB114D"/>
    <w:rsid w:val="00DE3AFD"/>
    <w:rsid w:val="00E0101A"/>
    <w:rsid w:val="00E1618E"/>
    <w:rsid w:val="00E60EA5"/>
    <w:rsid w:val="00E6174D"/>
    <w:rsid w:val="00E71356"/>
    <w:rsid w:val="00E74B5B"/>
    <w:rsid w:val="00E90F3B"/>
    <w:rsid w:val="00EB1D89"/>
    <w:rsid w:val="00EC3E22"/>
    <w:rsid w:val="00ED1E3E"/>
    <w:rsid w:val="00EE16F7"/>
    <w:rsid w:val="00EE3562"/>
    <w:rsid w:val="00EE7F4E"/>
    <w:rsid w:val="00F01A68"/>
    <w:rsid w:val="00F02D92"/>
    <w:rsid w:val="00F109A6"/>
    <w:rsid w:val="00F13CC1"/>
    <w:rsid w:val="00F14C22"/>
    <w:rsid w:val="00F47931"/>
    <w:rsid w:val="00F6197D"/>
    <w:rsid w:val="00F760A2"/>
    <w:rsid w:val="00F82F07"/>
    <w:rsid w:val="00F93A4F"/>
    <w:rsid w:val="00F961F2"/>
    <w:rsid w:val="00FB7D52"/>
    <w:rsid w:val="00FC04EE"/>
    <w:rsid w:val="00FC2F9E"/>
    <w:rsid w:val="00FC70CF"/>
    <w:rsid w:val="00FD2283"/>
    <w:rsid w:val="00FD3A93"/>
    <w:rsid w:val="00FE1092"/>
    <w:rsid w:val="00FE40CA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FA9D4"/>
  <w15:docId w15:val="{B9100CC2-3E88-4F60-A4F8-DA61C46C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Emphasis"/>
    <w:basedOn w:val="a0"/>
    <w:uiPriority w:val="20"/>
    <w:qFormat/>
    <w:rsid w:val="00FF4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84B3-3AC2-44A3-AF5F-68107E70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葉旭霖</cp:lastModifiedBy>
  <cp:revision>3</cp:revision>
  <cp:lastPrinted>2020-11-13T03:57:00Z</cp:lastPrinted>
  <dcterms:created xsi:type="dcterms:W3CDTF">2020-11-19T10:47:00Z</dcterms:created>
  <dcterms:modified xsi:type="dcterms:W3CDTF">2020-11-19T10:53:00Z</dcterms:modified>
</cp:coreProperties>
</file>