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861A6" w14:textId="77777777" w:rsidR="00925FA5" w:rsidRPr="00AA468C" w:rsidRDefault="00925FA5" w:rsidP="00B1732A">
      <w:pPr>
        <w:rPr>
          <w:rFonts w:ascii="Times New Roman" w:eastAsia="標楷體" w:hAnsi="Times New Roman" w:cs="Times New Roman"/>
          <w:b/>
          <w:sz w:val="27"/>
        </w:rPr>
      </w:pPr>
      <w:r w:rsidRPr="00AA468C">
        <w:rPr>
          <w:rFonts w:ascii="Times New Roman" w:eastAsia="新細明體" w:hAnsi="Times New Roman" w:cs="Times New Roman"/>
          <w:noProof/>
        </w:rPr>
        <w:drawing>
          <wp:inline distT="0" distB="0" distL="0" distR="0" wp14:anchorId="3EDF32D6" wp14:editId="13AE21A6">
            <wp:extent cx="1132609" cy="226097"/>
            <wp:effectExtent l="0" t="0" r="0" b="254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國發會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977" cy="268291"/>
                    </a:xfrm>
                    <a:prstGeom prst="rect">
                      <a:avLst/>
                    </a:prstGeom>
                  </pic:spPr>
                </pic:pic>
              </a:graphicData>
            </a:graphic>
          </wp:inline>
        </w:drawing>
      </w:r>
    </w:p>
    <w:p w14:paraId="5306E071" w14:textId="77777777" w:rsidR="00925FA5" w:rsidRPr="00AA468C" w:rsidRDefault="00925FA5" w:rsidP="00B1732A">
      <w:pPr>
        <w:spacing w:line="520" w:lineRule="exact"/>
        <w:jc w:val="center"/>
        <w:rPr>
          <w:rFonts w:ascii="Times New Roman" w:eastAsia="標楷體" w:hAnsi="Times New Roman" w:cs="Times New Roman"/>
          <w:b/>
          <w:bCs/>
          <w:sz w:val="36"/>
          <w:szCs w:val="36"/>
        </w:rPr>
      </w:pPr>
      <w:r w:rsidRPr="00AA468C">
        <w:rPr>
          <w:rFonts w:ascii="Times New Roman" w:eastAsia="標楷體" w:hAnsi="Times New Roman" w:cs="Times New Roman"/>
          <w:b/>
          <w:bCs/>
          <w:noProof/>
          <w:sz w:val="36"/>
          <w:szCs w:val="36"/>
        </w:rPr>
        <mc:AlternateContent>
          <mc:Choice Requires="wps">
            <w:drawing>
              <wp:anchor distT="0" distB="0" distL="114300" distR="114300" simplePos="0" relativeHeight="251659264" behindDoc="0" locked="0" layoutInCell="1" allowOverlap="1" wp14:anchorId="1A4D91FB" wp14:editId="2CE61843">
                <wp:simplePos x="0" y="0"/>
                <wp:positionH relativeFrom="margin">
                  <wp:align>right</wp:align>
                </wp:positionH>
                <wp:positionV relativeFrom="paragraph">
                  <wp:posOffset>-349885</wp:posOffset>
                </wp:positionV>
                <wp:extent cx="800100"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F8CAB" w14:textId="77777777" w:rsidR="00925FA5" w:rsidRPr="00896F96" w:rsidRDefault="00925FA5" w:rsidP="00925FA5">
                            <w:pPr>
                              <w:spacing w:line="280" w:lineRule="exact"/>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D91FB" id="_x0000_t202" coordsize="21600,21600" o:spt="202" path="m,l,21600r21600,l21600,xe">
                <v:stroke joinstyle="miter"/>
                <v:path gradientshapeok="t" o:connecttype="rect"/>
              </v:shapetype>
              <v:shape id="文字方塊 2" o:spid="_x0000_s1026" type="#_x0000_t202" style="position:absolute;left:0;text-align:left;margin-left:11.8pt;margin-top:-27.55pt;width:63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" stroked="f">
                <v:textbox>
                  <w:txbxContent>
                    <w:p w14:paraId="2FDF8CAB" w14:textId="77777777" w:rsidR="00925FA5" w:rsidRPr="00896F96" w:rsidRDefault="00925FA5" w:rsidP="00925FA5">
                      <w:pPr>
                        <w:spacing w:line="280" w:lineRule="exact"/>
                        <w:rPr>
                          <w:sz w:val="32"/>
                          <w:szCs w:val="32"/>
                        </w:rPr>
                      </w:pPr>
                    </w:p>
                  </w:txbxContent>
                </v:textbox>
                <w10:wrap anchorx="margin"/>
              </v:shape>
            </w:pict>
          </mc:Fallback>
        </mc:AlternateContent>
      </w:r>
      <w:r w:rsidRPr="00AA468C">
        <w:rPr>
          <w:rFonts w:ascii="Times New Roman" w:eastAsia="標楷體" w:hAnsi="Times New Roman" w:cs="Times New Roman"/>
          <w:b/>
          <w:bCs/>
          <w:sz w:val="36"/>
          <w:szCs w:val="36"/>
        </w:rPr>
        <w:t>國家發展委員會</w:t>
      </w:r>
      <w:r w:rsidRPr="00AA468C">
        <w:rPr>
          <w:rFonts w:ascii="Times New Roman" w:eastAsia="標楷體" w:hAnsi="Times New Roman" w:cs="Times New Roman"/>
          <w:b/>
          <w:bCs/>
          <w:sz w:val="36"/>
          <w:szCs w:val="36"/>
        </w:rPr>
        <w:t xml:space="preserve"> </w:t>
      </w:r>
      <w:r w:rsidRPr="00AA468C">
        <w:rPr>
          <w:rFonts w:ascii="Times New Roman" w:eastAsia="標楷體" w:hAnsi="Times New Roman" w:cs="Times New Roman"/>
          <w:b/>
          <w:bCs/>
          <w:sz w:val="36"/>
          <w:szCs w:val="36"/>
        </w:rPr>
        <w:t>新聞稿</w:t>
      </w:r>
    </w:p>
    <w:p w14:paraId="49DD1F4C" w14:textId="77777777" w:rsidR="00925FA5" w:rsidRPr="00AA468C" w:rsidRDefault="003F603C" w:rsidP="00B1732A">
      <w:pPr>
        <w:tabs>
          <w:tab w:val="left" w:pos="6120"/>
        </w:tabs>
        <w:spacing w:line="300" w:lineRule="exact"/>
        <w:rPr>
          <w:rFonts w:ascii="Times New Roman" w:eastAsia="標楷體" w:hAnsi="Times New Roman" w:cs="Times New Roman"/>
        </w:rPr>
      </w:pPr>
      <w:r w:rsidRPr="00AA468C">
        <w:rPr>
          <w:rFonts w:ascii="Times New Roman" w:eastAsia="標楷體" w:hAnsi="Times New Roman" w:cs="Times New Roman"/>
          <w:noProof/>
          <w:sz w:val="36"/>
          <w:szCs w:val="36"/>
        </w:rPr>
        <mc:AlternateContent>
          <mc:Choice Requires="wps">
            <w:drawing>
              <wp:anchor distT="0" distB="0" distL="114300" distR="114300" simplePos="0" relativeHeight="251660288" behindDoc="0" locked="0" layoutInCell="1" allowOverlap="1" wp14:anchorId="123D8029" wp14:editId="5C6A52C0">
                <wp:simplePos x="0" y="0"/>
                <wp:positionH relativeFrom="column">
                  <wp:posOffset>2876914</wp:posOffset>
                </wp:positionH>
                <wp:positionV relativeFrom="paragraph">
                  <wp:posOffset>64770</wp:posOffset>
                </wp:positionV>
                <wp:extent cx="3638822" cy="1121229"/>
                <wp:effectExtent l="0" t="0"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822" cy="1121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8C1C2" w14:textId="77777777" w:rsidR="00925FA5" w:rsidRDefault="00925FA5" w:rsidP="00925FA5">
                            <w:pPr>
                              <w:spacing w:line="280" w:lineRule="exact"/>
                              <w:rPr>
                                <w:rFonts w:eastAsia="標楷體"/>
                                <w:color w:val="000000"/>
                              </w:rPr>
                            </w:pPr>
                            <w:r>
                              <w:rPr>
                                <w:rFonts w:eastAsia="標楷體" w:hint="eastAsia"/>
                              </w:rPr>
                              <w:t>發布日期：</w:t>
                            </w:r>
                            <w:r w:rsidR="006826F5">
                              <w:rPr>
                                <w:rFonts w:eastAsia="標楷體" w:hint="eastAsia"/>
                              </w:rPr>
                              <w:t>109</w:t>
                            </w:r>
                            <w:r>
                              <w:rPr>
                                <w:rFonts w:eastAsia="標楷體" w:hint="eastAsia"/>
                                <w:color w:val="000000"/>
                              </w:rPr>
                              <w:t>年</w:t>
                            </w:r>
                            <w:r w:rsidR="006826F5">
                              <w:rPr>
                                <w:rFonts w:eastAsia="標楷體" w:hint="eastAsia"/>
                                <w:color w:val="000000"/>
                              </w:rPr>
                              <w:t>11</w:t>
                            </w:r>
                            <w:r>
                              <w:rPr>
                                <w:rFonts w:eastAsia="標楷體" w:hint="eastAsia"/>
                                <w:color w:val="000000"/>
                              </w:rPr>
                              <w:t>月</w:t>
                            </w:r>
                            <w:r w:rsidR="006826F5">
                              <w:rPr>
                                <w:rFonts w:eastAsia="標楷體" w:hint="eastAsia"/>
                                <w:color w:val="000000"/>
                              </w:rPr>
                              <w:t>16</w:t>
                            </w:r>
                            <w:r>
                              <w:rPr>
                                <w:rFonts w:eastAsia="標楷體" w:hint="eastAsia"/>
                                <w:color w:val="000000"/>
                              </w:rPr>
                              <w:t>日</w:t>
                            </w:r>
                          </w:p>
                          <w:p w14:paraId="50ADFE00" w14:textId="77777777" w:rsidR="003F603C" w:rsidRDefault="003F603C" w:rsidP="00925FA5">
                            <w:pPr>
                              <w:spacing w:line="280" w:lineRule="exact"/>
                              <w:rPr>
                                <w:rFonts w:eastAsia="標楷體"/>
                                <w:color w:val="000000"/>
                              </w:rPr>
                            </w:pPr>
                            <w:r>
                              <w:rPr>
                                <w:rFonts w:eastAsia="標楷體" w:hint="eastAsia"/>
                                <w:color w:val="000000"/>
                              </w:rPr>
                              <w:t>聯絡人</w:t>
                            </w:r>
                            <w:r w:rsidR="008C469A">
                              <w:rPr>
                                <w:rFonts w:eastAsia="標楷體" w:hint="eastAsia"/>
                                <w:color w:val="000000"/>
                              </w:rPr>
                              <w:t>及電話</w:t>
                            </w:r>
                            <w:r>
                              <w:rPr>
                                <w:rFonts w:eastAsia="標楷體" w:hint="eastAsia"/>
                                <w:color w:val="000000"/>
                              </w:rPr>
                              <w:t>：</w:t>
                            </w:r>
                          </w:p>
                          <w:p w14:paraId="3DF62DA0" w14:textId="77777777" w:rsidR="003F603C" w:rsidRDefault="003F603C" w:rsidP="00925FA5">
                            <w:pPr>
                              <w:spacing w:line="280" w:lineRule="exact"/>
                              <w:rPr>
                                <w:rFonts w:eastAsia="標楷體"/>
                                <w:color w:val="000000"/>
                              </w:rPr>
                            </w:pPr>
                            <w:r>
                              <w:rPr>
                                <w:rFonts w:eastAsia="標楷體" w:hint="eastAsia"/>
                                <w:color w:val="000000"/>
                              </w:rPr>
                              <w:t>國發會　張處長惠娟</w:t>
                            </w:r>
                            <w:r>
                              <w:rPr>
                                <w:rFonts w:eastAsia="標楷體" w:hint="eastAsia"/>
                                <w:color w:val="000000"/>
                              </w:rPr>
                              <w:t>2316-5910</w:t>
                            </w:r>
                          </w:p>
                          <w:p w14:paraId="284134FC" w14:textId="77777777" w:rsidR="003F603C" w:rsidRDefault="003F603C" w:rsidP="00925FA5">
                            <w:pPr>
                              <w:spacing w:line="280" w:lineRule="exact"/>
                              <w:rPr>
                                <w:rFonts w:eastAsia="標楷體"/>
                                <w:color w:val="000000"/>
                              </w:rPr>
                            </w:pPr>
                            <w:r>
                              <w:rPr>
                                <w:rFonts w:eastAsia="標楷體" w:hint="eastAsia"/>
                                <w:color w:val="000000"/>
                              </w:rPr>
                              <w:t>外交部　蔡科長琬梅</w:t>
                            </w:r>
                            <w:r>
                              <w:rPr>
                                <w:rFonts w:eastAsia="標楷體" w:hint="eastAsia"/>
                                <w:color w:val="000000"/>
                              </w:rPr>
                              <w:t>2348-2537</w:t>
                            </w:r>
                          </w:p>
                          <w:p w14:paraId="689A6390" w14:textId="77777777" w:rsidR="003F603C" w:rsidRDefault="003F603C" w:rsidP="00925FA5">
                            <w:pPr>
                              <w:spacing w:line="280" w:lineRule="exact"/>
                              <w:rPr>
                                <w:rFonts w:eastAsia="標楷體"/>
                                <w:color w:val="000000"/>
                              </w:rPr>
                            </w:pPr>
                            <w:r>
                              <w:rPr>
                                <w:rFonts w:eastAsia="標楷體" w:hint="eastAsia"/>
                                <w:color w:val="000000"/>
                              </w:rPr>
                              <w:t>行政院經貿談判辦公室</w:t>
                            </w:r>
                            <w:r>
                              <w:rPr>
                                <w:rFonts w:eastAsia="標楷體" w:hint="eastAsia"/>
                                <w:color w:val="000000"/>
                              </w:rPr>
                              <w:t xml:space="preserve"> </w:t>
                            </w:r>
                            <w:r w:rsidR="006C0289">
                              <w:rPr>
                                <w:rFonts w:eastAsia="標楷體" w:hint="eastAsia"/>
                                <w:color w:val="000000"/>
                              </w:rPr>
                              <w:t>洪秘書敬庭</w:t>
                            </w:r>
                            <w:r w:rsidR="006C0289">
                              <w:rPr>
                                <w:rFonts w:eastAsia="標楷體" w:hint="eastAsia"/>
                                <w:color w:val="000000"/>
                              </w:rPr>
                              <w:t>23891999#3371</w:t>
                            </w:r>
                          </w:p>
                          <w:p w14:paraId="05EA781D" w14:textId="77777777" w:rsidR="003F603C" w:rsidRPr="003F603C" w:rsidRDefault="003F603C" w:rsidP="00925FA5">
                            <w:pPr>
                              <w:spacing w:line="280" w:lineRule="exact"/>
                              <w:rPr>
                                <w:rFonts w:eastAsia="標楷體"/>
                                <w:color w:val="000000"/>
                              </w:rPr>
                            </w:pPr>
                            <w:r>
                              <w:rPr>
                                <w:rFonts w:eastAsia="標楷體" w:hint="eastAsia"/>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D8029" id="文字方塊 1" o:spid="_x0000_s1027" type="#_x0000_t202" style="position:absolute;margin-left:226.55pt;margin-top:5.1pt;width:286.5pt;height:8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" stroked="f">
                <v:textbox>
                  <w:txbxContent>
                    <w:p w14:paraId="4178C1C2" w14:textId="77777777" w:rsidR="00925FA5" w:rsidRDefault="00925FA5" w:rsidP="00925FA5">
                      <w:pPr>
                        <w:spacing w:line="280" w:lineRule="exact"/>
                        <w:rPr>
                          <w:rFonts w:eastAsia="標楷體"/>
                          <w:color w:val="000000"/>
                        </w:rPr>
                      </w:pPr>
                      <w:r>
                        <w:rPr>
                          <w:rFonts w:eastAsia="標楷體" w:hint="eastAsia"/>
                        </w:rPr>
                        <w:t>發布日期：</w:t>
                      </w:r>
                      <w:r w:rsidR="006826F5">
                        <w:rPr>
                          <w:rFonts w:eastAsia="標楷體" w:hint="eastAsia"/>
                        </w:rPr>
                        <w:t>109</w:t>
                      </w:r>
                      <w:r>
                        <w:rPr>
                          <w:rFonts w:eastAsia="標楷體" w:hint="eastAsia"/>
                          <w:color w:val="000000"/>
                        </w:rPr>
                        <w:t>年</w:t>
                      </w:r>
                      <w:r w:rsidR="006826F5">
                        <w:rPr>
                          <w:rFonts w:eastAsia="標楷體" w:hint="eastAsia"/>
                          <w:color w:val="000000"/>
                        </w:rPr>
                        <w:t>11</w:t>
                      </w:r>
                      <w:r>
                        <w:rPr>
                          <w:rFonts w:eastAsia="標楷體" w:hint="eastAsia"/>
                          <w:color w:val="000000"/>
                        </w:rPr>
                        <w:t>月</w:t>
                      </w:r>
                      <w:r w:rsidR="006826F5">
                        <w:rPr>
                          <w:rFonts w:eastAsia="標楷體" w:hint="eastAsia"/>
                          <w:color w:val="000000"/>
                        </w:rPr>
                        <w:t>16</w:t>
                      </w:r>
                      <w:r>
                        <w:rPr>
                          <w:rFonts w:eastAsia="標楷體" w:hint="eastAsia"/>
                          <w:color w:val="000000"/>
                        </w:rPr>
                        <w:t>日</w:t>
                      </w:r>
                    </w:p>
                    <w:p w14:paraId="50ADFE00" w14:textId="77777777" w:rsidR="003F603C" w:rsidRDefault="003F603C" w:rsidP="00925FA5">
                      <w:pPr>
                        <w:spacing w:line="280" w:lineRule="exact"/>
                        <w:rPr>
                          <w:rFonts w:eastAsia="標楷體"/>
                          <w:color w:val="000000"/>
                        </w:rPr>
                      </w:pPr>
                      <w:r>
                        <w:rPr>
                          <w:rFonts w:eastAsia="標楷體" w:hint="eastAsia"/>
                          <w:color w:val="000000"/>
                        </w:rPr>
                        <w:t>聯絡人</w:t>
                      </w:r>
                      <w:r w:rsidR="008C469A">
                        <w:rPr>
                          <w:rFonts w:eastAsia="標楷體" w:hint="eastAsia"/>
                          <w:color w:val="000000"/>
                        </w:rPr>
                        <w:t>及電話</w:t>
                      </w:r>
                      <w:r>
                        <w:rPr>
                          <w:rFonts w:eastAsia="標楷體" w:hint="eastAsia"/>
                          <w:color w:val="000000"/>
                        </w:rPr>
                        <w:t>：</w:t>
                      </w:r>
                    </w:p>
                    <w:p w14:paraId="3DF62DA0" w14:textId="77777777" w:rsidR="003F603C" w:rsidRDefault="003F603C" w:rsidP="00925FA5">
                      <w:pPr>
                        <w:spacing w:line="280" w:lineRule="exact"/>
                        <w:rPr>
                          <w:rFonts w:eastAsia="標楷體"/>
                          <w:color w:val="000000"/>
                        </w:rPr>
                      </w:pPr>
                      <w:r>
                        <w:rPr>
                          <w:rFonts w:eastAsia="標楷體" w:hint="eastAsia"/>
                          <w:color w:val="000000"/>
                        </w:rPr>
                        <w:t>國發會　張處長惠娟</w:t>
                      </w:r>
                      <w:r>
                        <w:rPr>
                          <w:rFonts w:eastAsia="標楷體" w:hint="eastAsia"/>
                          <w:color w:val="000000"/>
                        </w:rPr>
                        <w:t>2316-5910</w:t>
                      </w:r>
                    </w:p>
                    <w:p w14:paraId="284134FC" w14:textId="77777777" w:rsidR="003F603C" w:rsidRDefault="003F603C" w:rsidP="00925FA5">
                      <w:pPr>
                        <w:spacing w:line="280" w:lineRule="exact"/>
                        <w:rPr>
                          <w:rFonts w:eastAsia="標楷體"/>
                          <w:color w:val="000000"/>
                        </w:rPr>
                      </w:pPr>
                      <w:r>
                        <w:rPr>
                          <w:rFonts w:eastAsia="標楷體" w:hint="eastAsia"/>
                          <w:color w:val="000000"/>
                        </w:rPr>
                        <w:t>外交部　蔡科長琬梅</w:t>
                      </w:r>
                      <w:r>
                        <w:rPr>
                          <w:rFonts w:eastAsia="標楷體" w:hint="eastAsia"/>
                          <w:color w:val="000000"/>
                        </w:rPr>
                        <w:t>2348-2537</w:t>
                      </w:r>
                    </w:p>
                    <w:p w14:paraId="689A6390" w14:textId="77777777" w:rsidR="003F603C" w:rsidRDefault="003F603C" w:rsidP="00925FA5">
                      <w:pPr>
                        <w:spacing w:line="280" w:lineRule="exact"/>
                        <w:rPr>
                          <w:rFonts w:eastAsia="標楷體"/>
                          <w:color w:val="000000"/>
                        </w:rPr>
                      </w:pPr>
                      <w:r>
                        <w:rPr>
                          <w:rFonts w:eastAsia="標楷體" w:hint="eastAsia"/>
                          <w:color w:val="000000"/>
                        </w:rPr>
                        <w:t>行政院經貿談判辦公室</w:t>
                      </w:r>
                      <w:r>
                        <w:rPr>
                          <w:rFonts w:eastAsia="標楷體" w:hint="eastAsia"/>
                          <w:color w:val="000000"/>
                        </w:rPr>
                        <w:t xml:space="preserve"> </w:t>
                      </w:r>
                      <w:r w:rsidR="006C0289">
                        <w:rPr>
                          <w:rFonts w:eastAsia="標楷體" w:hint="eastAsia"/>
                          <w:color w:val="000000"/>
                        </w:rPr>
                        <w:t>洪秘書敬庭</w:t>
                      </w:r>
                      <w:r w:rsidR="006C0289">
                        <w:rPr>
                          <w:rFonts w:eastAsia="標楷體" w:hint="eastAsia"/>
                          <w:color w:val="000000"/>
                        </w:rPr>
                        <w:t>23891999#3371</w:t>
                      </w:r>
                    </w:p>
                    <w:p w14:paraId="05EA781D" w14:textId="77777777" w:rsidR="003F603C" w:rsidRPr="003F603C" w:rsidRDefault="003F603C" w:rsidP="00925FA5">
                      <w:pPr>
                        <w:spacing w:line="280" w:lineRule="exact"/>
                        <w:rPr>
                          <w:rFonts w:eastAsia="標楷體"/>
                          <w:color w:val="000000"/>
                        </w:rPr>
                      </w:pPr>
                      <w:r>
                        <w:rPr>
                          <w:rFonts w:eastAsia="標楷體" w:hint="eastAsia"/>
                          <w:color w:val="000000"/>
                        </w:rPr>
                        <w:t xml:space="preserve">        </w:t>
                      </w:r>
                    </w:p>
                  </w:txbxContent>
                </v:textbox>
              </v:shape>
            </w:pict>
          </mc:Fallback>
        </mc:AlternateContent>
      </w:r>
      <w:r w:rsidR="00925FA5" w:rsidRPr="00AA468C">
        <w:rPr>
          <w:rFonts w:ascii="Times New Roman" w:eastAsia="標楷體" w:hAnsi="Times New Roman" w:cs="Times New Roman"/>
        </w:rPr>
        <w:tab/>
      </w:r>
    </w:p>
    <w:p w14:paraId="4306950E" w14:textId="77777777" w:rsidR="00925FA5" w:rsidRPr="00AA468C" w:rsidRDefault="00925FA5" w:rsidP="00B1732A">
      <w:pPr>
        <w:tabs>
          <w:tab w:val="left" w:pos="6120"/>
        </w:tabs>
        <w:spacing w:line="280" w:lineRule="exact"/>
        <w:jc w:val="both"/>
        <w:rPr>
          <w:rFonts w:ascii="Times New Roman" w:eastAsia="標楷體" w:hAnsi="Times New Roman" w:cs="Times New Roman"/>
        </w:rPr>
      </w:pPr>
    </w:p>
    <w:p w14:paraId="6E9109E2" w14:textId="77777777" w:rsidR="00925FA5" w:rsidRPr="00AA468C" w:rsidRDefault="00925FA5" w:rsidP="00B1732A">
      <w:pPr>
        <w:spacing w:line="280" w:lineRule="exact"/>
        <w:rPr>
          <w:rFonts w:ascii="Times New Roman" w:eastAsia="新細明體" w:hAnsi="Times New Roman" w:cs="Times New Roman"/>
          <w:b/>
          <w:bCs/>
          <w:sz w:val="16"/>
          <w:szCs w:val="16"/>
        </w:rPr>
      </w:pPr>
    </w:p>
    <w:p w14:paraId="4D350E19" w14:textId="77777777" w:rsidR="00925FA5" w:rsidRPr="00AA468C" w:rsidRDefault="00925FA5" w:rsidP="00B1732A">
      <w:pPr>
        <w:jc w:val="center"/>
        <w:rPr>
          <w:rFonts w:ascii="Times New Roman" w:eastAsia="標楷體" w:hAnsi="Times New Roman" w:cs="Times New Roman"/>
          <w:sz w:val="36"/>
        </w:rPr>
      </w:pPr>
    </w:p>
    <w:p w14:paraId="076ABD9C" w14:textId="33481B69" w:rsidR="000561CF" w:rsidRPr="00AA468C" w:rsidRDefault="00BC56DB" w:rsidP="00B1732A">
      <w:pPr>
        <w:adjustRightInd w:val="0"/>
        <w:snapToGrid w:val="0"/>
        <w:spacing w:beforeLines="50" w:before="180" w:line="480" w:lineRule="exact"/>
        <w:jc w:val="center"/>
        <w:rPr>
          <w:rFonts w:ascii="Times New Roman" w:eastAsia="標楷體" w:hAnsi="Times New Roman" w:cs="Times New Roman"/>
          <w:b/>
          <w:sz w:val="32"/>
          <w:szCs w:val="32"/>
          <w:u w:val="single"/>
        </w:rPr>
      </w:pPr>
      <w:r w:rsidRPr="00AA468C">
        <w:rPr>
          <w:rFonts w:ascii="Times New Roman" w:eastAsia="標楷體" w:hAnsi="Times New Roman" w:cs="Times New Roman"/>
          <w:b/>
          <w:color w:val="000000" w:themeColor="text1"/>
          <w:sz w:val="32"/>
          <w:szCs w:val="32"/>
          <w:u w:val="single"/>
        </w:rPr>
        <w:t>國</w:t>
      </w:r>
      <w:r w:rsidR="0083483F" w:rsidRPr="00AA468C">
        <w:rPr>
          <w:rFonts w:ascii="Times New Roman" w:eastAsia="標楷體" w:hAnsi="Times New Roman" w:cs="Times New Roman"/>
          <w:b/>
          <w:color w:val="000000" w:themeColor="text1"/>
          <w:sz w:val="32"/>
          <w:szCs w:val="32"/>
          <w:u w:val="single"/>
        </w:rPr>
        <w:t>發</w:t>
      </w:r>
      <w:r w:rsidRPr="00AA468C">
        <w:rPr>
          <w:rFonts w:ascii="Times New Roman" w:eastAsia="標楷體" w:hAnsi="Times New Roman" w:cs="Times New Roman"/>
          <w:b/>
          <w:color w:val="000000" w:themeColor="text1"/>
          <w:sz w:val="32"/>
          <w:szCs w:val="32"/>
          <w:u w:val="single"/>
        </w:rPr>
        <w:t>會</w:t>
      </w:r>
      <w:r w:rsidR="0083483F" w:rsidRPr="00AA468C">
        <w:rPr>
          <w:rFonts w:ascii="Times New Roman" w:eastAsia="標楷體" w:hAnsi="Times New Roman" w:cs="Times New Roman"/>
          <w:b/>
          <w:color w:val="000000" w:themeColor="text1"/>
          <w:sz w:val="32"/>
          <w:szCs w:val="32"/>
          <w:u w:val="single"/>
        </w:rPr>
        <w:t>龔</w:t>
      </w:r>
      <w:r w:rsidRPr="00AA468C">
        <w:rPr>
          <w:rFonts w:ascii="Times New Roman" w:eastAsia="標楷體" w:hAnsi="Times New Roman" w:cs="Times New Roman"/>
          <w:b/>
          <w:color w:val="000000" w:themeColor="text1"/>
          <w:sz w:val="32"/>
          <w:szCs w:val="32"/>
          <w:u w:val="single"/>
        </w:rPr>
        <w:t>主委</w:t>
      </w:r>
      <w:r w:rsidR="0083483F" w:rsidRPr="00AA468C">
        <w:rPr>
          <w:rFonts w:ascii="Times New Roman" w:eastAsia="標楷體" w:hAnsi="Times New Roman" w:cs="Times New Roman"/>
          <w:b/>
          <w:color w:val="000000" w:themeColor="text1"/>
          <w:sz w:val="32"/>
          <w:szCs w:val="32"/>
          <w:u w:val="single"/>
        </w:rPr>
        <w:t>明</w:t>
      </w:r>
      <w:r w:rsidR="0083483F" w:rsidRPr="00AA468C">
        <w:rPr>
          <w:rFonts w:ascii="Times New Roman" w:eastAsia="標楷體" w:hAnsi="Times New Roman" w:cs="Times New Roman"/>
          <w:b/>
          <w:sz w:val="32"/>
          <w:szCs w:val="32"/>
          <w:u w:val="single"/>
        </w:rPr>
        <w:t>鑫、行政院經貿談判辦公室鄧總談判代表振中</w:t>
      </w:r>
      <w:r w:rsidR="0083483F" w:rsidRPr="00AA468C">
        <w:rPr>
          <w:rFonts w:ascii="Times New Roman" w:eastAsia="標楷體" w:hAnsi="Times New Roman" w:cs="Times New Roman"/>
          <w:b/>
          <w:sz w:val="32"/>
          <w:szCs w:val="32"/>
          <w:u w:val="single"/>
        </w:rPr>
        <w:br/>
      </w:r>
      <w:r w:rsidRPr="00AA468C">
        <w:rPr>
          <w:rFonts w:ascii="Times New Roman" w:eastAsia="標楷體" w:hAnsi="Times New Roman" w:cs="Times New Roman"/>
          <w:b/>
          <w:sz w:val="32"/>
          <w:szCs w:val="32"/>
          <w:u w:val="single"/>
        </w:rPr>
        <w:t>出席</w:t>
      </w:r>
      <w:r w:rsidRPr="00AA468C">
        <w:rPr>
          <w:rFonts w:ascii="Times New Roman" w:eastAsia="標楷體" w:hAnsi="Times New Roman" w:cs="Times New Roman"/>
          <w:b/>
          <w:sz w:val="32"/>
          <w:szCs w:val="32"/>
          <w:u w:val="single"/>
        </w:rPr>
        <w:t>2020</w:t>
      </w:r>
      <w:r w:rsidRPr="00AA468C">
        <w:rPr>
          <w:rFonts w:ascii="Times New Roman" w:eastAsia="標楷體" w:hAnsi="Times New Roman" w:cs="Times New Roman"/>
          <w:b/>
          <w:sz w:val="32"/>
          <w:szCs w:val="32"/>
          <w:u w:val="single"/>
        </w:rPr>
        <w:t>年</w:t>
      </w:r>
      <w:r w:rsidRPr="00AA468C">
        <w:rPr>
          <w:rFonts w:ascii="Times New Roman" w:eastAsia="標楷體" w:hAnsi="Times New Roman" w:cs="Times New Roman"/>
          <w:b/>
          <w:sz w:val="32"/>
          <w:szCs w:val="32"/>
          <w:u w:val="single"/>
        </w:rPr>
        <w:t>APEC</w:t>
      </w:r>
      <w:r w:rsidR="009A522E" w:rsidRPr="00AA468C">
        <w:rPr>
          <w:rFonts w:ascii="Times New Roman" w:eastAsia="標楷體" w:hAnsi="Times New Roman" w:cs="Times New Roman"/>
          <w:b/>
          <w:sz w:val="32"/>
          <w:szCs w:val="32"/>
          <w:u w:val="single"/>
        </w:rPr>
        <w:t>年度</w:t>
      </w:r>
      <w:r w:rsidRPr="00AA468C">
        <w:rPr>
          <w:rFonts w:ascii="Times New Roman" w:eastAsia="標楷體" w:hAnsi="Times New Roman" w:cs="Times New Roman"/>
          <w:b/>
          <w:sz w:val="32"/>
          <w:szCs w:val="32"/>
          <w:u w:val="single"/>
        </w:rPr>
        <w:t>部長會議</w:t>
      </w:r>
    </w:p>
    <w:p w14:paraId="24F8CC0F" w14:textId="25F27136" w:rsidR="009A522E" w:rsidRPr="00AA468C" w:rsidRDefault="009A522E" w:rsidP="009A522E">
      <w:pPr>
        <w:adjustRightInd w:val="0"/>
        <w:snapToGrid w:val="0"/>
        <w:spacing w:beforeLines="100" w:before="360" w:line="480" w:lineRule="exact"/>
        <w:ind w:firstLineChars="192" w:firstLine="614"/>
        <w:jc w:val="both"/>
        <w:rPr>
          <w:rFonts w:ascii="Times New Roman" w:eastAsia="標楷體" w:hAnsi="Times New Roman" w:cs="Times New Roman"/>
          <w:color w:val="000000" w:themeColor="text1"/>
          <w:sz w:val="32"/>
          <w:szCs w:val="32"/>
        </w:rPr>
      </w:pPr>
      <w:r w:rsidRPr="00AA468C">
        <w:rPr>
          <w:rFonts w:ascii="Times New Roman" w:eastAsia="標楷體" w:hAnsi="Times New Roman" w:cs="Times New Roman"/>
          <w:sz w:val="32"/>
          <w:szCs w:val="32"/>
        </w:rPr>
        <w:t>亞太經濟合作</w:t>
      </w:r>
      <w:r w:rsidRPr="00AA468C">
        <w:rPr>
          <w:rFonts w:ascii="Times New Roman" w:eastAsia="標楷體" w:hAnsi="Times New Roman" w:cs="Times New Roman"/>
          <w:sz w:val="32"/>
          <w:szCs w:val="32"/>
        </w:rPr>
        <w:t>(A</w:t>
      </w:r>
      <w:r w:rsidRPr="00AA468C">
        <w:rPr>
          <w:rFonts w:ascii="Times New Roman" w:eastAsia="標楷體" w:hAnsi="Times New Roman" w:cs="Times New Roman"/>
          <w:color w:val="000000" w:themeColor="text1"/>
          <w:sz w:val="32"/>
          <w:szCs w:val="32"/>
        </w:rPr>
        <w:t>PEC)</w:t>
      </w:r>
      <w:r w:rsidRPr="00AA468C">
        <w:rPr>
          <w:rFonts w:ascii="Times New Roman" w:eastAsia="標楷體" w:hAnsi="Times New Roman" w:cs="Times New Roman"/>
          <w:color w:val="000000" w:themeColor="text1"/>
          <w:sz w:val="32"/>
          <w:szCs w:val="32"/>
        </w:rPr>
        <w:t>第</w:t>
      </w:r>
      <w:r w:rsidRPr="00AA468C">
        <w:rPr>
          <w:rFonts w:ascii="Times New Roman" w:eastAsia="標楷體" w:hAnsi="Times New Roman" w:cs="Times New Roman"/>
          <w:color w:val="000000" w:themeColor="text1"/>
          <w:sz w:val="32"/>
          <w:szCs w:val="32"/>
        </w:rPr>
        <w:t>31</w:t>
      </w:r>
      <w:r w:rsidRPr="00AA468C">
        <w:rPr>
          <w:rFonts w:ascii="Times New Roman" w:eastAsia="標楷體" w:hAnsi="Times New Roman" w:cs="Times New Roman"/>
          <w:color w:val="000000" w:themeColor="text1"/>
          <w:sz w:val="32"/>
          <w:szCs w:val="32"/>
        </w:rPr>
        <w:t>屆年度部長會議</w:t>
      </w:r>
      <w:r w:rsidRPr="00AA468C">
        <w:rPr>
          <w:rFonts w:ascii="Times New Roman" w:eastAsia="標楷體" w:hAnsi="Times New Roman" w:cs="Times New Roman"/>
          <w:color w:val="000000" w:themeColor="text1"/>
          <w:sz w:val="32"/>
          <w:szCs w:val="32"/>
        </w:rPr>
        <w:t>(AMM)</w:t>
      </w:r>
      <w:r w:rsidRPr="00AA468C">
        <w:rPr>
          <w:rFonts w:ascii="Times New Roman" w:eastAsia="標楷體" w:hAnsi="Times New Roman" w:cs="Times New Roman"/>
          <w:color w:val="000000" w:themeColor="text1"/>
          <w:sz w:val="32"/>
          <w:szCs w:val="32"/>
        </w:rPr>
        <w:t>，</w:t>
      </w:r>
      <w:r w:rsidR="00C75DB5" w:rsidRPr="00AA468C">
        <w:rPr>
          <w:rFonts w:ascii="Times New Roman" w:eastAsia="標楷體" w:hAnsi="Times New Roman" w:cs="Times New Roman"/>
          <w:color w:val="000000" w:themeColor="text1"/>
          <w:sz w:val="32"/>
          <w:szCs w:val="32"/>
        </w:rPr>
        <w:t>已</w:t>
      </w:r>
      <w:r w:rsidRPr="00AA468C">
        <w:rPr>
          <w:rFonts w:ascii="Times New Roman" w:eastAsia="標楷體" w:hAnsi="Times New Roman" w:cs="Times New Roman"/>
          <w:color w:val="000000" w:themeColor="text1"/>
          <w:sz w:val="32"/>
          <w:szCs w:val="32"/>
        </w:rPr>
        <w:t>於今</w:t>
      </w:r>
      <w:r w:rsidRPr="00AA468C">
        <w:rPr>
          <w:rFonts w:ascii="Times New Roman" w:eastAsia="標楷體" w:hAnsi="Times New Roman" w:cs="Times New Roman"/>
          <w:color w:val="000000" w:themeColor="text1"/>
          <w:sz w:val="32"/>
          <w:szCs w:val="32"/>
        </w:rPr>
        <w:t>(109)</w:t>
      </w:r>
      <w:r w:rsidRPr="00AA468C">
        <w:rPr>
          <w:rFonts w:ascii="Times New Roman" w:eastAsia="標楷體" w:hAnsi="Times New Roman" w:cs="Times New Roman"/>
          <w:color w:val="000000" w:themeColor="text1"/>
          <w:sz w:val="32"/>
          <w:szCs w:val="32"/>
        </w:rPr>
        <w:t>年</w:t>
      </w:r>
      <w:r w:rsidRPr="00AA468C">
        <w:rPr>
          <w:rFonts w:ascii="Times New Roman" w:eastAsia="標楷體" w:hAnsi="Times New Roman" w:cs="Times New Roman"/>
          <w:color w:val="000000" w:themeColor="text1"/>
          <w:sz w:val="32"/>
          <w:szCs w:val="32"/>
        </w:rPr>
        <w:t>11</w:t>
      </w:r>
      <w:r w:rsidRPr="00AA468C">
        <w:rPr>
          <w:rFonts w:ascii="Times New Roman" w:eastAsia="標楷體" w:hAnsi="Times New Roman" w:cs="Times New Roman"/>
          <w:color w:val="000000" w:themeColor="text1"/>
          <w:sz w:val="32"/>
          <w:szCs w:val="32"/>
        </w:rPr>
        <w:t>月</w:t>
      </w:r>
      <w:r w:rsidRPr="00AA468C">
        <w:rPr>
          <w:rFonts w:ascii="Times New Roman" w:eastAsia="標楷體" w:hAnsi="Times New Roman" w:cs="Times New Roman"/>
          <w:color w:val="000000" w:themeColor="text1"/>
          <w:sz w:val="32"/>
          <w:szCs w:val="32"/>
        </w:rPr>
        <w:t>16</w:t>
      </w:r>
      <w:r w:rsidRPr="00AA468C">
        <w:rPr>
          <w:rFonts w:ascii="Times New Roman" w:eastAsia="標楷體" w:hAnsi="Times New Roman" w:cs="Times New Roman"/>
          <w:color w:val="000000" w:themeColor="text1"/>
          <w:sz w:val="32"/>
          <w:szCs w:val="32"/>
        </w:rPr>
        <w:t>日</w:t>
      </w:r>
      <w:r w:rsidRPr="00AA468C">
        <w:rPr>
          <w:rFonts w:ascii="Times New Roman" w:eastAsia="標楷體" w:hAnsi="Times New Roman" w:cs="Times New Roman"/>
          <w:color w:val="000000" w:themeColor="text1"/>
          <w:sz w:val="32"/>
          <w:szCs w:val="32"/>
        </w:rPr>
        <w:t>(</w:t>
      </w:r>
      <w:r w:rsidRPr="00AA468C">
        <w:rPr>
          <w:rFonts w:ascii="Times New Roman" w:eastAsia="標楷體" w:hAnsi="Times New Roman" w:cs="Times New Roman"/>
          <w:color w:val="000000" w:themeColor="text1"/>
          <w:sz w:val="32"/>
          <w:szCs w:val="32"/>
        </w:rPr>
        <w:t>一</w:t>
      </w:r>
      <w:r w:rsidRPr="00AA468C">
        <w:rPr>
          <w:rFonts w:ascii="Times New Roman" w:eastAsia="標楷體" w:hAnsi="Times New Roman" w:cs="Times New Roman"/>
          <w:color w:val="000000" w:themeColor="text1"/>
          <w:sz w:val="32"/>
          <w:szCs w:val="32"/>
        </w:rPr>
        <w:t>)</w:t>
      </w:r>
      <w:r w:rsidR="00454868" w:rsidRPr="00AA468C">
        <w:rPr>
          <w:rFonts w:ascii="Times New Roman" w:eastAsia="標楷體" w:hAnsi="Times New Roman" w:cs="Times New Roman"/>
          <w:color w:val="000000" w:themeColor="text1"/>
          <w:sz w:val="32"/>
          <w:szCs w:val="32"/>
        </w:rPr>
        <w:t>台北時間</w:t>
      </w:r>
      <w:r w:rsidR="00C75DB5" w:rsidRPr="001D76D3">
        <w:rPr>
          <w:rFonts w:ascii="Times New Roman" w:eastAsia="標楷體" w:hAnsi="Times New Roman" w:cs="Times New Roman"/>
          <w:color w:val="000000" w:themeColor="text1"/>
          <w:sz w:val="32"/>
          <w:szCs w:val="32"/>
        </w:rPr>
        <w:t>晚間</w:t>
      </w:r>
      <w:r w:rsidR="00454868" w:rsidRPr="001D76D3">
        <w:rPr>
          <w:rFonts w:ascii="Times New Roman" w:eastAsia="標楷體" w:hAnsi="Times New Roman" w:cs="Times New Roman"/>
          <w:color w:val="000000" w:themeColor="text1"/>
          <w:sz w:val="32"/>
          <w:szCs w:val="32"/>
        </w:rPr>
        <w:t>8</w:t>
      </w:r>
      <w:r w:rsidR="00454868" w:rsidRPr="001D76D3">
        <w:rPr>
          <w:rFonts w:ascii="Times New Roman" w:eastAsia="標楷體" w:hAnsi="Times New Roman" w:cs="Times New Roman"/>
          <w:color w:val="000000" w:themeColor="text1"/>
          <w:sz w:val="32"/>
          <w:szCs w:val="32"/>
        </w:rPr>
        <w:t>時至</w:t>
      </w:r>
      <w:r w:rsidR="00454868" w:rsidRPr="001D76D3">
        <w:rPr>
          <w:rFonts w:ascii="Times New Roman" w:eastAsia="標楷體" w:hAnsi="Times New Roman" w:cs="Times New Roman"/>
          <w:color w:val="000000" w:themeColor="text1"/>
          <w:sz w:val="32"/>
          <w:szCs w:val="32"/>
        </w:rPr>
        <w:t>17</w:t>
      </w:r>
      <w:r w:rsidR="00454868" w:rsidRPr="001D76D3">
        <w:rPr>
          <w:rFonts w:ascii="Times New Roman" w:eastAsia="標楷體" w:hAnsi="Times New Roman" w:cs="Times New Roman"/>
          <w:color w:val="000000" w:themeColor="text1"/>
          <w:sz w:val="32"/>
          <w:szCs w:val="32"/>
        </w:rPr>
        <w:t>日</w:t>
      </w:r>
      <w:r w:rsidR="00454868" w:rsidRPr="001D76D3">
        <w:rPr>
          <w:rFonts w:ascii="Times New Roman" w:eastAsia="標楷體" w:hAnsi="Times New Roman" w:cs="Times New Roman"/>
          <w:color w:val="000000" w:themeColor="text1"/>
          <w:sz w:val="32"/>
          <w:szCs w:val="32"/>
        </w:rPr>
        <w:t>(</w:t>
      </w:r>
      <w:r w:rsidR="00454868" w:rsidRPr="001D76D3">
        <w:rPr>
          <w:rFonts w:ascii="Times New Roman" w:eastAsia="標楷體" w:hAnsi="Times New Roman" w:cs="Times New Roman"/>
          <w:color w:val="000000" w:themeColor="text1"/>
          <w:sz w:val="32"/>
          <w:szCs w:val="32"/>
        </w:rPr>
        <w:t>二</w:t>
      </w:r>
      <w:r w:rsidR="00454868" w:rsidRPr="001D76D3">
        <w:rPr>
          <w:rFonts w:ascii="Times New Roman" w:eastAsia="標楷體" w:hAnsi="Times New Roman" w:cs="Times New Roman"/>
          <w:color w:val="000000" w:themeColor="text1"/>
          <w:sz w:val="32"/>
          <w:szCs w:val="32"/>
        </w:rPr>
        <w:t>)</w:t>
      </w:r>
      <w:r w:rsidR="00454868" w:rsidRPr="001D76D3">
        <w:rPr>
          <w:rFonts w:ascii="Times New Roman" w:eastAsia="標楷體" w:hAnsi="Times New Roman" w:cs="Times New Roman"/>
          <w:color w:val="000000" w:themeColor="text1"/>
          <w:sz w:val="32"/>
          <w:szCs w:val="32"/>
        </w:rPr>
        <w:t>零時</w:t>
      </w:r>
      <w:r w:rsidR="001D76D3" w:rsidRPr="001D76D3">
        <w:rPr>
          <w:rFonts w:ascii="Times New Roman" w:eastAsia="標楷體" w:hAnsi="Times New Roman" w:cs="Times New Roman" w:hint="eastAsia"/>
          <w:color w:val="000000" w:themeColor="text1"/>
          <w:sz w:val="32"/>
          <w:szCs w:val="32"/>
        </w:rPr>
        <w:t>4</w:t>
      </w:r>
      <w:r w:rsidR="00454868" w:rsidRPr="001D76D3">
        <w:rPr>
          <w:rFonts w:ascii="Times New Roman" w:eastAsia="標楷體" w:hAnsi="Times New Roman" w:cs="Times New Roman"/>
          <w:color w:val="000000" w:themeColor="text1"/>
          <w:sz w:val="32"/>
          <w:szCs w:val="32"/>
        </w:rPr>
        <w:t>0</w:t>
      </w:r>
      <w:r w:rsidR="00454868" w:rsidRPr="001D76D3">
        <w:rPr>
          <w:rFonts w:ascii="Times New Roman" w:eastAsia="標楷體" w:hAnsi="Times New Roman" w:cs="Times New Roman"/>
          <w:color w:val="000000" w:themeColor="text1"/>
          <w:sz w:val="32"/>
          <w:szCs w:val="32"/>
        </w:rPr>
        <w:t>分</w:t>
      </w:r>
      <w:r w:rsidR="00C75DB5" w:rsidRPr="00AA468C">
        <w:rPr>
          <w:rFonts w:ascii="Times New Roman" w:eastAsia="標楷體" w:hAnsi="Times New Roman" w:cs="Times New Roman"/>
          <w:color w:val="000000" w:themeColor="text1"/>
          <w:sz w:val="32"/>
          <w:szCs w:val="32"/>
        </w:rPr>
        <w:t>以</w:t>
      </w:r>
      <w:r w:rsidRPr="00AA468C">
        <w:rPr>
          <w:rFonts w:ascii="Times New Roman" w:eastAsia="標楷體" w:hAnsi="Times New Roman" w:cs="Times New Roman"/>
          <w:color w:val="000000" w:themeColor="text1"/>
          <w:sz w:val="32"/>
          <w:szCs w:val="32"/>
        </w:rPr>
        <w:t>視訊</w:t>
      </w:r>
      <w:r w:rsidR="00C75DB5" w:rsidRPr="00AA468C">
        <w:rPr>
          <w:rFonts w:ascii="Times New Roman" w:eastAsia="標楷體" w:hAnsi="Times New Roman" w:cs="Times New Roman"/>
          <w:color w:val="000000" w:themeColor="text1"/>
          <w:sz w:val="32"/>
          <w:szCs w:val="32"/>
        </w:rPr>
        <w:t>會議</w:t>
      </w:r>
      <w:r w:rsidRPr="00AA468C">
        <w:rPr>
          <w:rFonts w:ascii="Times New Roman" w:eastAsia="標楷體" w:hAnsi="Times New Roman" w:cs="Times New Roman"/>
          <w:color w:val="000000" w:themeColor="text1"/>
          <w:sz w:val="32"/>
          <w:szCs w:val="32"/>
        </w:rPr>
        <w:t>方式舉行</w:t>
      </w:r>
      <w:r w:rsidR="00C75DB5" w:rsidRPr="00AA468C">
        <w:rPr>
          <w:rFonts w:ascii="Times New Roman" w:eastAsia="標楷體" w:hAnsi="Times New Roman" w:cs="Times New Roman"/>
          <w:color w:val="000000" w:themeColor="text1"/>
          <w:sz w:val="32"/>
          <w:szCs w:val="32"/>
        </w:rPr>
        <w:t>。</w:t>
      </w:r>
      <w:r w:rsidRPr="00AA468C">
        <w:rPr>
          <w:rFonts w:ascii="Times New Roman" w:eastAsia="標楷體" w:hAnsi="Times New Roman" w:cs="Times New Roman"/>
          <w:color w:val="000000" w:themeColor="text1"/>
          <w:sz w:val="32"/>
          <w:szCs w:val="32"/>
        </w:rPr>
        <w:t>我國由本會龔主任委員明鑫與行政院經貿談判辦公室總談判代表鄧振中共同出席，圓滿完成任務。</w:t>
      </w:r>
    </w:p>
    <w:p w14:paraId="789BFC67" w14:textId="55A5F841" w:rsidR="00F52A61" w:rsidRPr="00AA468C" w:rsidRDefault="00FF00AC" w:rsidP="00943154">
      <w:pPr>
        <w:adjustRightInd w:val="0"/>
        <w:snapToGrid w:val="0"/>
        <w:spacing w:beforeLines="100" w:before="360" w:line="480" w:lineRule="exact"/>
        <w:ind w:firstLineChars="192" w:firstLine="614"/>
        <w:jc w:val="both"/>
        <w:rPr>
          <w:rFonts w:ascii="Times New Roman" w:eastAsia="標楷體" w:hAnsi="Times New Roman" w:cs="Times New Roman"/>
          <w:color w:val="000000" w:themeColor="text1"/>
          <w:sz w:val="32"/>
          <w:szCs w:val="32"/>
        </w:rPr>
      </w:pPr>
      <w:r w:rsidRPr="00AA468C">
        <w:rPr>
          <w:rFonts w:ascii="Times New Roman" w:eastAsia="標楷體" w:hAnsi="Times New Roman" w:cs="Times New Roman"/>
          <w:color w:val="000000" w:themeColor="text1"/>
          <w:sz w:val="32"/>
          <w:szCs w:val="32"/>
        </w:rPr>
        <w:t>本年度</w:t>
      </w:r>
      <w:r w:rsidRPr="00AA468C">
        <w:rPr>
          <w:rFonts w:ascii="Times New Roman" w:eastAsia="標楷體" w:hAnsi="Times New Roman" w:cs="Times New Roman"/>
          <w:color w:val="000000" w:themeColor="text1"/>
          <w:sz w:val="32"/>
          <w:szCs w:val="32"/>
        </w:rPr>
        <w:t>APEC</w:t>
      </w:r>
      <w:r w:rsidRPr="00AA468C">
        <w:rPr>
          <w:rFonts w:ascii="Times New Roman" w:eastAsia="標楷體" w:hAnsi="Times New Roman" w:cs="Times New Roman"/>
          <w:color w:val="000000" w:themeColor="text1"/>
          <w:sz w:val="32"/>
          <w:szCs w:val="32"/>
        </w:rPr>
        <w:t>主辦會員</w:t>
      </w:r>
      <w:r w:rsidR="00A308C2" w:rsidRPr="00AA468C">
        <w:rPr>
          <w:rFonts w:ascii="Times New Roman" w:eastAsia="標楷體" w:hAnsi="Times New Roman" w:cs="Times New Roman"/>
          <w:color w:val="000000" w:themeColor="text1"/>
          <w:sz w:val="32"/>
          <w:szCs w:val="32"/>
        </w:rPr>
        <w:t>經濟</w:t>
      </w:r>
      <w:r w:rsidRPr="00AA468C">
        <w:rPr>
          <w:rFonts w:ascii="Times New Roman" w:eastAsia="標楷體" w:hAnsi="Times New Roman" w:cs="Times New Roman"/>
          <w:color w:val="000000" w:themeColor="text1"/>
          <w:sz w:val="32"/>
          <w:szCs w:val="32"/>
        </w:rPr>
        <w:t>體馬來西亞設定的主題為「優化人民潛力，共享繁榮之韌性未來」</w:t>
      </w:r>
      <w:r w:rsidR="00463D5F" w:rsidRPr="00AA468C">
        <w:rPr>
          <w:rFonts w:ascii="Times New Roman" w:eastAsia="標楷體" w:hAnsi="Times New Roman" w:cs="Times New Roman"/>
          <w:color w:val="000000" w:themeColor="text1"/>
          <w:sz w:val="32"/>
          <w:szCs w:val="32"/>
        </w:rPr>
        <w:t>(Optimising Human Potential towards a Resilient Future of Shared Prosperity)</w:t>
      </w:r>
      <w:r w:rsidRPr="00AA468C">
        <w:rPr>
          <w:rFonts w:ascii="Times New Roman" w:eastAsia="標楷體" w:hAnsi="Times New Roman" w:cs="Times New Roman"/>
          <w:color w:val="000000" w:themeColor="text1"/>
          <w:sz w:val="32"/>
          <w:szCs w:val="32"/>
        </w:rPr>
        <w:t>，在此主題下，</w:t>
      </w:r>
      <w:r w:rsidR="00463D5F" w:rsidRPr="00AA468C">
        <w:rPr>
          <w:rFonts w:ascii="Times New Roman" w:eastAsia="標楷體" w:hAnsi="Times New Roman" w:cs="Times New Roman"/>
          <w:color w:val="000000" w:themeColor="text1"/>
          <w:sz w:val="32"/>
          <w:szCs w:val="32"/>
        </w:rPr>
        <w:t>馬國安排</w:t>
      </w:r>
      <w:r w:rsidRPr="00AA468C">
        <w:rPr>
          <w:rFonts w:ascii="Times New Roman" w:eastAsia="標楷體" w:hAnsi="Times New Roman" w:cs="Times New Roman"/>
          <w:color w:val="000000" w:themeColor="text1"/>
          <w:sz w:val="32"/>
          <w:szCs w:val="32"/>
        </w:rPr>
        <w:t>本次會議</w:t>
      </w:r>
      <w:r w:rsidR="00463D5F" w:rsidRPr="00AA468C">
        <w:rPr>
          <w:rFonts w:ascii="Times New Roman" w:eastAsia="標楷體" w:hAnsi="Times New Roman" w:cs="Times New Roman"/>
          <w:color w:val="000000" w:themeColor="text1"/>
          <w:sz w:val="32"/>
          <w:szCs w:val="32"/>
        </w:rPr>
        <w:t>聚焦討論後疫情時代經濟復甦之貿易與投資優先領域，以及包容性、數位經濟及創新永續等議題</w:t>
      </w:r>
      <w:r w:rsidRPr="00AA468C">
        <w:rPr>
          <w:rFonts w:ascii="Times New Roman" w:eastAsia="標楷體" w:hAnsi="Times New Roman" w:cs="Times New Roman"/>
          <w:color w:val="000000" w:themeColor="text1"/>
          <w:sz w:val="32"/>
          <w:szCs w:val="32"/>
        </w:rPr>
        <w:t>。</w:t>
      </w:r>
      <w:r w:rsidR="00F52A61" w:rsidRPr="00AA468C">
        <w:rPr>
          <w:rFonts w:ascii="Times New Roman" w:eastAsia="標楷體" w:hAnsi="Times New Roman" w:cs="Times New Roman"/>
          <w:color w:val="000000" w:themeColor="text1"/>
          <w:sz w:val="32"/>
          <w:szCs w:val="32"/>
        </w:rPr>
        <w:t>我國由龔主委、鄧政委代表發言，說明我國抗疫優異表現，並發言呼應</w:t>
      </w:r>
      <w:r w:rsidR="00F52A61" w:rsidRPr="00AA468C">
        <w:rPr>
          <w:rFonts w:ascii="Times New Roman" w:eastAsia="標楷體" w:hAnsi="Times New Roman" w:cs="Times New Roman"/>
          <w:color w:val="000000" w:themeColor="text1"/>
          <w:sz w:val="32"/>
          <w:szCs w:val="32"/>
        </w:rPr>
        <w:t>APEC</w:t>
      </w:r>
      <w:r w:rsidR="00F52A61" w:rsidRPr="00AA468C">
        <w:rPr>
          <w:rFonts w:ascii="Times New Roman" w:eastAsia="標楷體" w:hAnsi="Times New Roman" w:cs="Times New Roman"/>
          <w:color w:val="000000" w:themeColor="text1"/>
          <w:sz w:val="32"/>
          <w:szCs w:val="32"/>
        </w:rPr>
        <w:t>本年度相關重要議題與工作。此外，馬國並在會議中宣布本年度</w:t>
      </w:r>
      <w:r w:rsidR="00F52A61" w:rsidRPr="00AA468C">
        <w:rPr>
          <w:rFonts w:ascii="Times New Roman" w:eastAsia="標楷體" w:hAnsi="Times New Roman" w:cs="Times New Roman"/>
          <w:color w:val="000000" w:themeColor="text1"/>
          <w:sz w:val="32"/>
          <w:szCs w:val="32"/>
        </w:rPr>
        <w:t>3</w:t>
      </w:r>
      <w:r w:rsidR="00F52A61" w:rsidRPr="00AA468C">
        <w:rPr>
          <w:rFonts w:ascii="Times New Roman" w:eastAsia="標楷體" w:hAnsi="Times New Roman" w:cs="Times New Roman"/>
          <w:color w:val="000000" w:themeColor="text1"/>
          <w:sz w:val="32"/>
          <w:szCs w:val="32"/>
        </w:rPr>
        <w:t>項重要成果</w:t>
      </w:r>
      <w:r w:rsidR="00AA468C" w:rsidRPr="00AA468C">
        <w:rPr>
          <w:rFonts w:ascii="Times New Roman" w:eastAsia="標楷體" w:hAnsi="Times New Roman" w:cs="Times New Roman"/>
          <w:color w:val="000000" w:themeColor="text1"/>
          <w:sz w:val="32"/>
          <w:szCs w:val="32"/>
        </w:rPr>
        <w:t>：</w:t>
      </w:r>
      <w:r w:rsidR="00AA468C" w:rsidRPr="00AA468C">
        <w:rPr>
          <w:rFonts w:ascii="Times New Roman" w:eastAsia="標楷體" w:hAnsi="Times New Roman" w:cs="Times New Roman"/>
          <w:color w:val="000000" w:themeColor="text1"/>
          <w:sz w:val="32"/>
          <w:szCs w:val="32"/>
        </w:rPr>
        <w:t>APEC</w:t>
      </w:r>
      <w:r w:rsidR="00AA468C" w:rsidRPr="00AA468C">
        <w:rPr>
          <w:rFonts w:ascii="Times New Roman" w:eastAsia="標楷體" w:hAnsi="Times New Roman" w:cs="Times New Roman"/>
          <w:color w:val="000000" w:themeColor="text1"/>
          <w:sz w:val="32"/>
          <w:szCs w:val="32"/>
        </w:rPr>
        <w:t>後</w:t>
      </w:r>
      <w:r w:rsidR="00AA468C" w:rsidRPr="00AA468C">
        <w:rPr>
          <w:rFonts w:ascii="Times New Roman" w:eastAsia="標楷體" w:hAnsi="Times New Roman" w:cs="Times New Roman"/>
          <w:color w:val="000000" w:themeColor="text1"/>
          <w:sz w:val="32"/>
          <w:szCs w:val="32"/>
        </w:rPr>
        <w:t>2020</w:t>
      </w:r>
      <w:r w:rsidR="00AA468C" w:rsidRPr="00AA468C">
        <w:rPr>
          <w:rFonts w:ascii="Times New Roman" w:eastAsia="標楷體" w:hAnsi="Times New Roman" w:cs="Times New Roman"/>
          <w:color w:val="000000" w:themeColor="text1"/>
          <w:sz w:val="32"/>
          <w:szCs w:val="32"/>
        </w:rPr>
        <w:t>願景</w:t>
      </w:r>
      <w:r w:rsidR="00AA468C" w:rsidRPr="00AA468C">
        <w:rPr>
          <w:rFonts w:ascii="Times New Roman" w:eastAsia="標楷體" w:hAnsi="Times New Roman" w:cs="Times New Roman"/>
          <w:color w:val="000000" w:themeColor="text1"/>
          <w:sz w:val="32"/>
          <w:szCs w:val="32"/>
        </w:rPr>
        <w:t>(Post-2020 Vision)</w:t>
      </w:r>
      <w:r w:rsidR="00AA468C" w:rsidRPr="00AA468C">
        <w:rPr>
          <w:rFonts w:ascii="Times New Roman" w:eastAsia="標楷體" w:hAnsi="Times New Roman" w:cs="Times New Roman"/>
          <w:color w:val="000000" w:themeColor="text1"/>
          <w:sz w:val="32"/>
          <w:szCs w:val="32"/>
        </w:rPr>
        <w:t>、</w:t>
      </w:r>
      <w:r w:rsidR="00AA468C" w:rsidRPr="00AA468C">
        <w:rPr>
          <w:rFonts w:ascii="Times New Roman" w:eastAsia="標楷體" w:hAnsi="Times New Roman" w:cs="Times New Roman"/>
          <w:color w:val="000000" w:themeColor="text1"/>
          <w:sz w:val="32"/>
          <w:szCs w:val="32"/>
        </w:rPr>
        <w:t>APEC</w:t>
      </w:r>
      <w:r w:rsidR="00AA468C" w:rsidRPr="00AA468C">
        <w:rPr>
          <w:rFonts w:ascii="Times New Roman" w:eastAsia="標楷體" w:hAnsi="Times New Roman" w:cs="Times New Roman"/>
          <w:color w:val="000000" w:themeColor="text1"/>
          <w:sz w:val="32"/>
          <w:szCs w:val="32"/>
        </w:rPr>
        <w:t>武漢肺炎即時線上資訊交流平台</w:t>
      </w:r>
      <w:r w:rsidR="00AA468C" w:rsidRPr="00AA468C">
        <w:rPr>
          <w:rFonts w:ascii="Times New Roman" w:eastAsia="標楷體" w:hAnsi="Times New Roman" w:cs="Times New Roman"/>
          <w:color w:val="000000" w:themeColor="text1"/>
          <w:sz w:val="32"/>
          <w:szCs w:val="32"/>
        </w:rPr>
        <w:t>(APEC COVID-19 Latest and Immediate Virtual Exchange, LIVE)</w:t>
      </w:r>
      <w:r w:rsidR="00AA468C" w:rsidRPr="00AA468C">
        <w:rPr>
          <w:rFonts w:ascii="Times New Roman" w:eastAsia="標楷體" w:hAnsi="Times New Roman" w:cs="Times New Roman"/>
          <w:color w:val="000000" w:themeColor="text1"/>
          <w:sz w:val="32"/>
          <w:szCs w:val="32"/>
        </w:rPr>
        <w:t>、</w:t>
      </w:r>
      <w:r w:rsidR="00AA468C" w:rsidRPr="00AA468C">
        <w:rPr>
          <w:rFonts w:ascii="Times New Roman" w:eastAsia="標楷體" w:hAnsi="Times New Roman" w:cs="Times New Roman"/>
          <w:color w:val="000000" w:themeColor="text1"/>
          <w:sz w:val="32"/>
          <w:szCs w:val="32"/>
        </w:rPr>
        <w:t>APEC 2020</w:t>
      </w:r>
      <w:r w:rsidR="00AA468C" w:rsidRPr="00AA468C">
        <w:rPr>
          <w:rFonts w:ascii="Times New Roman" w:eastAsia="標楷體" w:hAnsi="Times New Roman" w:cs="Times New Roman"/>
          <w:color w:val="000000" w:themeColor="text1"/>
          <w:sz w:val="32"/>
          <w:szCs w:val="32"/>
        </w:rPr>
        <w:t>年度經濟政策報告「結構改革與婦女經濟賦權」</w:t>
      </w:r>
      <w:r w:rsidR="00F52A61" w:rsidRPr="00AA468C">
        <w:rPr>
          <w:rFonts w:ascii="Times New Roman" w:eastAsia="標楷體" w:hAnsi="Times New Roman" w:cs="Times New Roman"/>
          <w:color w:val="000000" w:themeColor="text1"/>
          <w:sz w:val="32"/>
          <w:szCs w:val="32"/>
        </w:rPr>
        <w:t>。</w:t>
      </w:r>
    </w:p>
    <w:p w14:paraId="2006B8B1" w14:textId="10B546A4" w:rsidR="00E540D2" w:rsidRPr="00E540D2" w:rsidRDefault="00943154" w:rsidP="00E540D2">
      <w:pPr>
        <w:pStyle w:val="a3"/>
        <w:numPr>
          <w:ilvl w:val="0"/>
          <w:numId w:val="12"/>
        </w:numPr>
        <w:adjustRightInd w:val="0"/>
        <w:snapToGrid w:val="0"/>
        <w:spacing w:beforeLines="100" w:before="360" w:line="480" w:lineRule="exact"/>
        <w:ind w:leftChars="0"/>
        <w:jc w:val="both"/>
        <w:rPr>
          <w:rFonts w:eastAsia="標楷體"/>
          <w:sz w:val="32"/>
          <w:szCs w:val="32"/>
        </w:rPr>
      </w:pPr>
      <w:r w:rsidRPr="00E540D2">
        <w:rPr>
          <w:rFonts w:eastAsia="標楷體"/>
          <w:color w:val="000000"/>
          <w:sz w:val="32"/>
          <w:szCs w:val="32"/>
        </w:rPr>
        <w:t>為擘劃未來新發展方向，歷經四年的討論，馬國</w:t>
      </w:r>
      <w:r w:rsidR="00454868" w:rsidRPr="00E540D2">
        <w:rPr>
          <w:rFonts w:eastAsia="標楷體"/>
          <w:color w:val="000000"/>
          <w:sz w:val="32"/>
          <w:szCs w:val="32"/>
        </w:rPr>
        <w:t>本年大力</w:t>
      </w:r>
      <w:r w:rsidRPr="00E540D2">
        <w:rPr>
          <w:rFonts w:eastAsia="標楷體"/>
          <w:color w:val="000000"/>
          <w:sz w:val="32"/>
          <w:szCs w:val="32"/>
        </w:rPr>
        <w:t>推動</w:t>
      </w:r>
      <w:r w:rsidRPr="00E540D2">
        <w:rPr>
          <w:rFonts w:eastAsia="標楷體"/>
          <w:color w:val="000000"/>
          <w:sz w:val="32"/>
          <w:szCs w:val="32"/>
        </w:rPr>
        <w:t>APEC</w:t>
      </w:r>
      <w:r w:rsidRPr="00E540D2">
        <w:rPr>
          <w:rFonts w:eastAsia="標楷體"/>
          <w:color w:val="000000"/>
          <w:sz w:val="32"/>
          <w:szCs w:val="32"/>
        </w:rPr>
        <w:t>後</w:t>
      </w:r>
      <w:r w:rsidRPr="00E540D2">
        <w:rPr>
          <w:rFonts w:eastAsia="標楷體"/>
          <w:color w:val="000000"/>
          <w:sz w:val="32"/>
          <w:szCs w:val="32"/>
        </w:rPr>
        <w:t>2020</w:t>
      </w:r>
      <w:r w:rsidRPr="00E540D2">
        <w:rPr>
          <w:rFonts w:eastAsia="標楷體"/>
          <w:color w:val="000000"/>
          <w:sz w:val="32"/>
          <w:szCs w:val="32"/>
        </w:rPr>
        <w:t>願景之撰擬工作，</w:t>
      </w:r>
      <w:r w:rsidR="00454868" w:rsidRPr="00E540D2">
        <w:rPr>
          <w:rFonts w:eastAsia="標楷體"/>
          <w:color w:val="000000"/>
          <w:sz w:val="32"/>
          <w:szCs w:val="32"/>
        </w:rPr>
        <w:t>即時提交至本年部長會議並獲通過。</w:t>
      </w:r>
      <w:r w:rsidR="00454868" w:rsidRPr="00E540D2">
        <w:rPr>
          <w:rFonts w:eastAsia="標楷體"/>
          <w:sz w:val="32"/>
          <w:szCs w:val="32"/>
        </w:rPr>
        <w:t>馬國規劃於</w:t>
      </w:r>
      <w:r w:rsidR="00454868" w:rsidRPr="00E540D2">
        <w:rPr>
          <w:rFonts w:eastAsia="標楷體"/>
          <w:sz w:val="32"/>
          <w:szCs w:val="32"/>
        </w:rPr>
        <w:t>APEC</w:t>
      </w:r>
      <w:r w:rsidR="00454868" w:rsidRPr="00E540D2">
        <w:rPr>
          <w:rFonts w:eastAsia="標楷體"/>
          <w:kern w:val="0"/>
          <w:sz w:val="32"/>
          <w:szCs w:val="32"/>
        </w:rPr>
        <w:t>經濟領袖會議</w:t>
      </w:r>
      <w:r w:rsidR="00454868" w:rsidRPr="00E540D2">
        <w:rPr>
          <w:rFonts w:eastAsia="標楷體"/>
          <w:sz w:val="32"/>
          <w:szCs w:val="32"/>
        </w:rPr>
        <w:t>公布願景正式名稱，</w:t>
      </w:r>
      <w:r w:rsidR="008725A5" w:rsidRPr="008725A5">
        <w:rPr>
          <w:rFonts w:eastAsia="標楷體" w:hint="eastAsia"/>
          <w:sz w:val="32"/>
          <w:szCs w:val="32"/>
        </w:rPr>
        <w:t>並於會上通過本願景文件。</w:t>
      </w:r>
      <w:r w:rsidRPr="00E540D2">
        <w:rPr>
          <w:rFonts w:eastAsia="標楷體"/>
          <w:sz w:val="32"/>
          <w:szCs w:val="32"/>
        </w:rPr>
        <w:t>願景內容具領袖高度且簡潔</w:t>
      </w:r>
      <w:r w:rsidRPr="00E540D2">
        <w:rPr>
          <w:rFonts w:eastAsia="標楷體"/>
          <w:sz w:val="32"/>
          <w:szCs w:val="32"/>
        </w:rPr>
        <w:lastRenderedPageBreak/>
        <w:t>精要，揭示</w:t>
      </w:r>
      <w:r w:rsidRPr="00E540D2">
        <w:rPr>
          <w:rFonts w:eastAsia="標楷體"/>
          <w:sz w:val="32"/>
          <w:szCs w:val="32"/>
        </w:rPr>
        <w:t>APEC 2040</w:t>
      </w:r>
      <w:r w:rsidRPr="00E540D2">
        <w:rPr>
          <w:rFonts w:eastAsia="標楷體"/>
          <w:sz w:val="32"/>
          <w:szCs w:val="32"/>
        </w:rPr>
        <w:t>年發展方向，盼透過三大經濟驅動力達成願景目標：貿易暨投資、創新與數位化，以及強韌、永續、安全、平衡與包容成長。透過推動願景揭示的相關工作，盼在</w:t>
      </w:r>
      <w:r w:rsidRPr="00E540D2">
        <w:rPr>
          <w:rFonts w:eastAsia="標楷體"/>
          <w:sz w:val="32"/>
          <w:szCs w:val="32"/>
        </w:rPr>
        <w:t>2040</w:t>
      </w:r>
      <w:r w:rsidRPr="00E540D2">
        <w:rPr>
          <w:rFonts w:eastAsia="標楷體"/>
          <w:sz w:val="32"/>
          <w:szCs w:val="32"/>
        </w:rPr>
        <w:t>年前，打造開放、動態、強韌、和平的亞太社群，俾實現</w:t>
      </w:r>
      <w:r w:rsidRPr="00E540D2">
        <w:rPr>
          <w:rFonts w:eastAsia="標楷體"/>
          <w:sz w:val="32"/>
          <w:szCs w:val="32"/>
        </w:rPr>
        <w:t>APEC</w:t>
      </w:r>
      <w:r w:rsidRPr="00E540D2">
        <w:rPr>
          <w:rFonts w:eastAsia="標楷體"/>
          <w:sz w:val="32"/>
          <w:szCs w:val="32"/>
        </w:rPr>
        <w:t>整體人民及後代子孫的繁榮。</w:t>
      </w:r>
    </w:p>
    <w:p w14:paraId="4276E5B2" w14:textId="77777777" w:rsidR="00E540D2" w:rsidRDefault="00454868" w:rsidP="00E540D2">
      <w:pPr>
        <w:pStyle w:val="a3"/>
        <w:numPr>
          <w:ilvl w:val="0"/>
          <w:numId w:val="12"/>
        </w:numPr>
        <w:adjustRightInd w:val="0"/>
        <w:snapToGrid w:val="0"/>
        <w:spacing w:beforeLines="100" w:before="360" w:line="480" w:lineRule="exact"/>
        <w:ind w:leftChars="0"/>
        <w:jc w:val="both"/>
        <w:rPr>
          <w:rFonts w:eastAsia="標楷體"/>
          <w:sz w:val="32"/>
          <w:szCs w:val="32"/>
        </w:rPr>
      </w:pPr>
      <w:r w:rsidRPr="00E540D2">
        <w:rPr>
          <w:rFonts w:eastAsia="標楷體"/>
          <w:sz w:val="32"/>
          <w:szCs w:val="32"/>
        </w:rPr>
        <w:t>為因應武漢肺炎疫情，促進各經濟體即時交流長短期抗疫政策與措施，作為本年主辦經濟體馬來西亞大力推動建立「</w:t>
      </w:r>
      <w:r w:rsidRPr="00E540D2">
        <w:rPr>
          <w:rFonts w:eastAsia="標楷體"/>
          <w:sz w:val="32"/>
          <w:szCs w:val="32"/>
        </w:rPr>
        <w:t>APEC</w:t>
      </w:r>
      <w:r w:rsidRPr="00E540D2">
        <w:rPr>
          <w:rFonts w:eastAsia="標楷體"/>
          <w:sz w:val="32"/>
          <w:szCs w:val="32"/>
        </w:rPr>
        <w:t>武漢肺炎即時線上資訊交流平台</w:t>
      </w:r>
      <w:r w:rsidRPr="00E540D2">
        <w:rPr>
          <w:rFonts w:eastAsia="標楷體"/>
          <w:sz w:val="32"/>
          <w:szCs w:val="32"/>
        </w:rPr>
        <w:t>(APEC COVID-19 Latest and Immediate Virtual Exchange, LIVE)</w:t>
      </w:r>
      <w:r w:rsidRPr="00E540D2">
        <w:rPr>
          <w:rFonts w:eastAsia="標楷體"/>
          <w:sz w:val="32"/>
          <w:szCs w:val="32"/>
        </w:rPr>
        <w:t>」，作為本年辦會重要成果。</w:t>
      </w:r>
    </w:p>
    <w:p w14:paraId="407D3858" w14:textId="1CF5B57D" w:rsidR="00943154" w:rsidRPr="00E540D2" w:rsidRDefault="00943154" w:rsidP="00E540D2">
      <w:pPr>
        <w:pStyle w:val="a3"/>
        <w:numPr>
          <w:ilvl w:val="0"/>
          <w:numId w:val="12"/>
        </w:numPr>
        <w:adjustRightInd w:val="0"/>
        <w:snapToGrid w:val="0"/>
        <w:spacing w:beforeLines="100" w:before="360" w:line="480" w:lineRule="exact"/>
        <w:ind w:leftChars="0"/>
        <w:jc w:val="both"/>
        <w:rPr>
          <w:rFonts w:eastAsia="標楷體"/>
          <w:sz w:val="32"/>
          <w:szCs w:val="32"/>
        </w:rPr>
      </w:pPr>
      <w:r w:rsidRPr="00E540D2">
        <w:rPr>
          <w:rFonts w:eastAsia="標楷體"/>
          <w:sz w:val="32"/>
          <w:szCs w:val="32"/>
        </w:rPr>
        <w:t>本年度</w:t>
      </w:r>
      <w:r w:rsidR="00454868" w:rsidRPr="00E540D2">
        <w:rPr>
          <w:rFonts w:eastAsia="標楷體"/>
          <w:sz w:val="32"/>
          <w:szCs w:val="32"/>
        </w:rPr>
        <w:t>APEC</w:t>
      </w:r>
      <w:r w:rsidRPr="00E540D2">
        <w:rPr>
          <w:rFonts w:eastAsia="標楷體"/>
          <w:sz w:val="32"/>
          <w:szCs w:val="32"/>
        </w:rPr>
        <w:t>經濟委員會</w:t>
      </w:r>
      <w:r w:rsidRPr="00E540D2">
        <w:rPr>
          <w:rFonts w:eastAsia="標楷體"/>
          <w:sz w:val="32"/>
          <w:szCs w:val="32"/>
        </w:rPr>
        <w:t>(Economic Committee, EC)</w:t>
      </w:r>
      <w:r w:rsidRPr="00E540D2">
        <w:rPr>
          <w:rFonts w:eastAsia="標楷體"/>
          <w:sz w:val="32"/>
          <w:szCs w:val="32"/>
        </w:rPr>
        <w:t>以結構改革與婦女經濟賦權議題為主題，撰提本年</w:t>
      </w:r>
      <w:r w:rsidRPr="00E540D2">
        <w:rPr>
          <w:rFonts w:eastAsia="標楷體"/>
          <w:sz w:val="32"/>
          <w:szCs w:val="32"/>
        </w:rPr>
        <w:t>APEC</w:t>
      </w:r>
      <w:r w:rsidRPr="00E540D2">
        <w:rPr>
          <w:rFonts w:eastAsia="標楷體"/>
          <w:sz w:val="32"/>
          <w:szCs w:val="32"/>
        </w:rPr>
        <w:t>經濟政策報告。報告透過瞭解</w:t>
      </w:r>
      <w:r w:rsidRPr="00E540D2">
        <w:rPr>
          <w:rFonts w:eastAsia="標楷體"/>
          <w:sz w:val="32"/>
          <w:szCs w:val="32"/>
        </w:rPr>
        <w:t>APEC</w:t>
      </w:r>
      <w:r w:rsidRPr="00E540D2">
        <w:rPr>
          <w:rFonts w:eastAsia="標楷體"/>
          <w:sz w:val="32"/>
          <w:szCs w:val="32"/>
        </w:rPr>
        <w:t>區域女性經濟參與情形，探討婦女勞動參與之挑戰，並研提促進婦女經濟賦權政策及結構改革實務相關建議；報告獲部長採認通過。鑒於武漢肺炎疫情改變勞動工作型態，各會員體已將</w:t>
      </w:r>
      <w:r w:rsidRPr="00E540D2">
        <w:rPr>
          <w:rFonts w:eastAsia="標楷體"/>
          <w:sz w:val="32"/>
          <w:szCs w:val="32"/>
        </w:rPr>
        <w:t>2021</w:t>
      </w:r>
      <w:r w:rsidRPr="00E540D2">
        <w:rPr>
          <w:rFonts w:eastAsia="標楷體"/>
          <w:sz w:val="32"/>
          <w:szCs w:val="32"/>
        </w:rPr>
        <w:t>年經濟政策報告主題訂為「結構改革與未來工作型態」</w:t>
      </w:r>
      <w:r w:rsidRPr="00E540D2">
        <w:rPr>
          <w:rFonts w:eastAsia="標楷體"/>
          <w:sz w:val="32"/>
          <w:szCs w:val="32"/>
        </w:rPr>
        <w:t>(future of work)</w:t>
      </w:r>
      <w:r w:rsidRPr="00E540D2">
        <w:rPr>
          <w:rFonts w:eastAsia="標楷體"/>
          <w:sz w:val="32"/>
          <w:szCs w:val="32"/>
        </w:rPr>
        <w:t>，並將由紐西蘭主導報告撰擬相關工作。</w:t>
      </w:r>
    </w:p>
    <w:p w14:paraId="738F773A" w14:textId="664584DF" w:rsidR="00EB2D5B" w:rsidRPr="00AA468C" w:rsidRDefault="00D33B0F" w:rsidP="00722F28">
      <w:pPr>
        <w:adjustRightInd w:val="0"/>
        <w:snapToGrid w:val="0"/>
        <w:spacing w:beforeLines="100" w:before="360" w:line="480" w:lineRule="exact"/>
        <w:ind w:firstLineChars="192" w:firstLine="614"/>
        <w:jc w:val="both"/>
        <w:rPr>
          <w:rFonts w:ascii="Times New Roman" w:eastAsia="標楷體" w:hAnsi="Times New Roman" w:cs="Times New Roman"/>
          <w:sz w:val="32"/>
          <w:szCs w:val="32"/>
        </w:rPr>
      </w:pPr>
      <w:r w:rsidRPr="00AA468C">
        <w:rPr>
          <w:rFonts w:ascii="Times New Roman" w:eastAsia="標楷體" w:hAnsi="Times New Roman" w:cs="Times New Roman"/>
          <w:sz w:val="32"/>
          <w:szCs w:val="32"/>
        </w:rPr>
        <w:t>鄧政委在會中分享臺灣優異的抗疫表現，</w:t>
      </w:r>
      <w:r w:rsidR="00EB2D5B" w:rsidRPr="00AA468C">
        <w:rPr>
          <w:rFonts w:ascii="Times New Roman" w:eastAsia="標楷體" w:hAnsi="Times New Roman" w:cs="Times New Roman"/>
          <w:sz w:val="32"/>
          <w:szCs w:val="32"/>
        </w:rPr>
        <w:t>並呼籲</w:t>
      </w:r>
      <w:r w:rsidR="00EB2D5B" w:rsidRPr="00AA468C">
        <w:rPr>
          <w:rFonts w:ascii="Times New Roman" w:eastAsia="標楷體" w:hAnsi="Times New Roman" w:cs="Times New Roman"/>
          <w:sz w:val="32"/>
          <w:szCs w:val="32"/>
        </w:rPr>
        <w:t>APEC</w:t>
      </w:r>
      <w:r w:rsidR="00EB2D5B" w:rsidRPr="00AA468C">
        <w:rPr>
          <w:rFonts w:ascii="Times New Roman" w:eastAsia="標楷體" w:hAnsi="Times New Roman" w:cs="Times New Roman"/>
          <w:sz w:val="32"/>
          <w:szCs w:val="32"/>
        </w:rPr>
        <w:t>應在當前疫情環境下，積極扮演正面力量，為區域帶來願景及動能，使亞太區域的人們可以儘速克服疫情，深化投資與貿易合作。</w:t>
      </w:r>
    </w:p>
    <w:p w14:paraId="214DF559" w14:textId="37154249" w:rsidR="00D33B0F" w:rsidRPr="00AA468C" w:rsidRDefault="00EB2D5B" w:rsidP="00722F28">
      <w:pPr>
        <w:adjustRightInd w:val="0"/>
        <w:snapToGrid w:val="0"/>
        <w:spacing w:beforeLines="100" w:before="360" w:line="480" w:lineRule="exact"/>
        <w:ind w:firstLineChars="192" w:firstLine="614"/>
        <w:jc w:val="both"/>
        <w:rPr>
          <w:rFonts w:ascii="Times New Roman" w:eastAsia="標楷體" w:hAnsi="Times New Roman" w:cs="Times New Roman"/>
          <w:sz w:val="32"/>
          <w:szCs w:val="32"/>
        </w:rPr>
      </w:pPr>
      <w:r w:rsidRPr="00AA468C">
        <w:rPr>
          <w:rFonts w:ascii="Times New Roman" w:eastAsia="標楷體" w:hAnsi="Times New Roman" w:cs="Times New Roman"/>
          <w:sz w:val="32"/>
          <w:szCs w:val="32"/>
        </w:rPr>
        <w:t>鄧政委進一步</w:t>
      </w:r>
      <w:r w:rsidR="00722F28" w:rsidRPr="00AA468C">
        <w:rPr>
          <w:rFonts w:ascii="Times New Roman" w:eastAsia="標楷體" w:hAnsi="Times New Roman" w:cs="Times New Roman"/>
          <w:sz w:val="32"/>
          <w:szCs w:val="32"/>
        </w:rPr>
        <w:t>分享我國振興經濟成果，</w:t>
      </w:r>
      <w:r w:rsidRPr="00AA468C">
        <w:rPr>
          <w:rFonts w:ascii="Times New Roman" w:eastAsia="標楷體" w:hAnsi="Times New Roman" w:cs="Times New Roman"/>
          <w:sz w:val="32"/>
          <w:szCs w:val="32"/>
        </w:rPr>
        <w:t>包含已讓約</w:t>
      </w:r>
      <w:r w:rsidRPr="00AA468C">
        <w:rPr>
          <w:rFonts w:ascii="Times New Roman" w:eastAsia="標楷體" w:hAnsi="Times New Roman" w:cs="Times New Roman"/>
          <w:sz w:val="32"/>
          <w:szCs w:val="32"/>
        </w:rPr>
        <w:t>1,344</w:t>
      </w:r>
      <w:r w:rsidRPr="00AA468C">
        <w:rPr>
          <w:rFonts w:ascii="Times New Roman" w:eastAsia="標楷體" w:hAnsi="Times New Roman" w:cs="Times New Roman"/>
          <w:sz w:val="32"/>
          <w:szCs w:val="32"/>
        </w:rPr>
        <w:t>萬人民受惠、逾</w:t>
      </w:r>
      <w:r w:rsidRPr="00AA468C">
        <w:rPr>
          <w:rFonts w:ascii="Times New Roman" w:eastAsia="標楷體" w:hAnsi="Times New Roman" w:cs="Times New Roman"/>
          <w:sz w:val="32"/>
          <w:szCs w:val="32"/>
        </w:rPr>
        <w:t>12</w:t>
      </w:r>
      <w:r w:rsidRPr="00AA468C">
        <w:rPr>
          <w:rFonts w:ascii="Times New Roman" w:eastAsia="標楷體" w:hAnsi="Times New Roman" w:cs="Times New Roman"/>
          <w:sz w:val="32"/>
          <w:szCs w:val="32"/>
        </w:rPr>
        <w:t>萬家廠商免於倒閉，有效保障中小企業及弱勢族群利益。更重要的是，我國第</w:t>
      </w:r>
      <w:r w:rsidRPr="00AA468C">
        <w:rPr>
          <w:rFonts w:ascii="Times New Roman" w:eastAsia="標楷體" w:hAnsi="Times New Roman" w:cs="Times New Roman"/>
          <w:sz w:val="32"/>
          <w:szCs w:val="32"/>
        </w:rPr>
        <w:t>3</w:t>
      </w:r>
      <w:r w:rsidRPr="00AA468C">
        <w:rPr>
          <w:rFonts w:ascii="Times New Roman" w:eastAsia="標楷體" w:hAnsi="Times New Roman" w:cs="Times New Roman"/>
          <w:sz w:val="32"/>
          <w:szCs w:val="32"/>
        </w:rPr>
        <w:t>季經濟成長率高達</w:t>
      </w:r>
      <w:r w:rsidRPr="00AA468C">
        <w:rPr>
          <w:rFonts w:ascii="Times New Roman" w:eastAsia="標楷體" w:hAnsi="Times New Roman" w:cs="Times New Roman"/>
          <w:sz w:val="32"/>
          <w:szCs w:val="32"/>
        </w:rPr>
        <w:t>3.33%</w:t>
      </w:r>
      <w:r w:rsidRPr="00AA468C">
        <w:rPr>
          <w:rFonts w:ascii="Times New Roman" w:eastAsia="標楷體" w:hAnsi="Times New Roman" w:cs="Times New Roman"/>
          <w:sz w:val="32"/>
          <w:szCs w:val="32"/>
        </w:rPr>
        <w:t>，是全球極少數維持正成長的國家。</w:t>
      </w:r>
      <w:r w:rsidR="00722F28" w:rsidRPr="00AA468C">
        <w:rPr>
          <w:rFonts w:ascii="Times New Roman" w:eastAsia="標楷體" w:hAnsi="Times New Roman" w:cs="Times New Roman"/>
          <w:sz w:val="32"/>
          <w:szCs w:val="32"/>
        </w:rPr>
        <w:t>鄧政委指出，</w:t>
      </w:r>
      <w:r w:rsidR="00D33B0F" w:rsidRPr="00AA468C">
        <w:rPr>
          <w:rFonts w:ascii="Times New Roman" w:eastAsia="標楷體" w:hAnsi="Times New Roman" w:cs="Times New Roman"/>
          <w:sz w:val="32"/>
          <w:szCs w:val="32"/>
        </w:rPr>
        <w:t>盼能協助各會員抗疫，</w:t>
      </w:r>
      <w:r w:rsidR="00722F28" w:rsidRPr="00AA468C">
        <w:rPr>
          <w:rFonts w:ascii="Times New Roman" w:eastAsia="標楷體" w:hAnsi="Times New Roman" w:cs="Times New Roman"/>
          <w:sz w:val="32"/>
          <w:szCs w:val="32"/>
        </w:rPr>
        <w:t>同時</w:t>
      </w:r>
      <w:r w:rsidR="00D33B0F" w:rsidRPr="00AA468C">
        <w:rPr>
          <w:rFonts w:ascii="Times New Roman" w:eastAsia="標楷體" w:hAnsi="Times New Roman" w:cs="Times New Roman"/>
          <w:sz w:val="32"/>
          <w:szCs w:val="32"/>
        </w:rPr>
        <w:t>助我防疫物資業者擴展海外市場，</w:t>
      </w:r>
      <w:r w:rsidR="00722F28" w:rsidRPr="00AA468C">
        <w:rPr>
          <w:rFonts w:ascii="Times New Roman" w:eastAsia="標楷體" w:hAnsi="Times New Roman" w:cs="Times New Roman"/>
          <w:sz w:val="32"/>
          <w:szCs w:val="32"/>
        </w:rPr>
        <w:t>以</w:t>
      </w:r>
      <w:r w:rsidR="00D33B0F" w:rsidRPr="00AA468C">
        <w:rPr>
          <w:rFonts w:ascii="Times New Roman" w:eastAsia="標楷體" w:hAnsi="Times New Roman" w:cs="Times New Roman"/>
          <w:sz w:val="32"/>
          <w:szCs w:val="32"/>
        </w:rPr>
        <w:t>創造雙贏。</w:t>
      </w:r>
    </w:p>
    <w:p w14:paraId="66047496" w14:textId="24AC2A66" w:rsidR="00CA3DBF" w:rsidRPr="00AA468C" w:rsidRDefault="00D33B0F" w:rsidP="0040726B">
      <w:pPr>
        <w:adjustRightInd w:val="0"/>
        <w:snapToGrid w:val="0"/>
        <w:spacing w:beforeLines="100" w:before="360" w:line="480" w:lineRule="exact"/>
        <w:ind w:firstLineChars="192" w:firstLine="614"/>
        <w:jc w:val="both"/>
        <w:rPr>
          <w:rFonts w:ascii="Times New Roman" w:eastAsia="標楷體" w:hAnsi="Times New Roman" w:cs="Times New Roman"/>
          <w:sz w:val="32"/>
          <w:szCs w:val="32"/>
        </w:rPr>
      </w:pPr>
      <w:r w:rsidRPr="00AA468C">
        <w:rPr>
          <w:rFonts w:ascii="Times New Roman" w:eastAsia="標楷體" w:hAnsi="Times New Roman" w:cs="Times New Roman"/>
          <w:sz w:val="32"/>
          <w:szCs w:val="32"/>
        </w:rPr>
        <w:lastRenderedPageBreak/>
        <w:t>鄧政委呼籲</w:t>
      </w:r>
      <w:r w:rsidR="00CA3DBF" w:rsidRPr="00AA468C">
        <w:rPr>
          <w:rFonts w:ascii="Times New Roman" w:eastAsia="標楷體" w:hAnsi="Times New Roman" w:cs="Times New Roman"/>
          <w:sz w:val="32"/>
          <w:szCs w:val="32"/>
        </w:rPr>
        <w:t>，面對疫情挑戰，</w:t>
      </w:r>
      <w:r w:rsidRPr="00AA468C">
        <w:rPr>
          <w:rFonts w:ascii="Times New Roman" w:eastAsia="標楷體" w:hAnsi="Times New Roman" w:cs="Times New Roman"/>
          <w:sz w:val="32"/>
          <w:szCs w:val="32"/>
        </w:rPr>
        <w:t>應</w:t>
      </w:r>
      <w:r w:rsidR="00367507" w:rsidRPr="00AA468C">
        <w:rPr>
          <w:rFonts w:ascii="Times New Roman" w:eastAsia="標楷體" w:hAnsi="Times New Roman" w:cs="Times New Roman"/>
          <w:sz w:val="32"/>
          <w:szCs w:val="32"/>
        </w:rPr>
        <w:t>加強分享疫情防治及經濟復甦經驗，</w:t>
      </w:r>
      <w:r w:rsidR="00EB2D5B" w:rsidRPr="00AA468C">
        <w:rPr>
          <w:rFonts w:ascii="Times New Roman" w:eastAsia="標楷體" w:hAnsi="Times New Roman" w:cs="Times New Roman"/>
          <w:sz w:val="32"/>
          <w:szCs w:val="32"/>
        </w:rPr>
        <w:t>打造被全球信賴及具韌性的供應鏈，協助企業轉型及防疫量能，以提升其適應及應變能力</w:t>
      </w:r>
      <w:r w:rsidRPr="00AA468C">
        <w:rPr>
          <w:rFonts w:ascii="Times New Roman" w:eastAsia="標楷體" w:hAnsi="Times New Roman" w:cs="Times New Roman"/>
          <w:sz w:val="32"/>
          <w:szCs w:val="32"/>
        </w:rPr>
        <w:t>；同時應維持關鍵物資供應鏈穩定，以促進區域內物資、服務及人員之流通及便捷化</w:t>
      </w:r>
      <w:r w:rsidR="00367507" w:rsidRPr="00AA468C">
        <w:rPr>
          <w:rFonts w:ascii="Times New Roman" w:eastAsia="標楷體" w:hAnsi="Times New Roman" w:cs="Times New Roman"/>
          <w:sz w:val="32"/>
          <w:szCs w:val="32"/>
        </w:rPr>
        <w:t>，以及隨著疫情期間新技術及數位經濟蓬勃的發展，應確保讓微中小企業、婦女等各階層參與及分享</w:t>
      </w:r>
      <w:r w:rsidRPr="00AA468C">
        <w:rPr>
          <w:rFonts w:ascii="Times New Roman" w:eastAsia="標楷體" w:hAnsi="Times New Roman" w:cs="Times New Roman"/>
          <w:sz w:val="32"/>
          <w:szCs w:val="32"/>
        </w:rPr>
        <w:t>。</w:t>
      </w:r>
      <w:r w:rsidR="00CA3DBF" w:rsidRPr="00AA468C">
        <w:rPr>
          <w:rFonts w:ascii="Times New Roman" w:eastAsia="標楷體" w:hAnsi="Times New Roman" w:cs="Times New Roman"/>
          <w:sz w:val="32"/>
          <w:szCs w:val="32"/>
        </w:rPr>
        <w:t>另</w:t>
      </w:r>
      <w:r w:rsidRPr="00AA468C">
        <w:rPr>
          <w:rFonts w:ascii="Times New Roman" w:eastAsia="標楷體" w:hAnsi="Times New Roman" w:cs="Times New Roman"/>
          <w:sz w:val="32"/>
          <w:szCs w:val="32"/>
        </w:rPr>
        <w:t>，由於臺灣經濟非常仰賴國際貿易，我國鼓勵</w:t>
      </w:r>
      <w:r w:rsidRPr="00AA468C">
        <w:rPr>
          <w:rFonts w:ascii="Times New Roman" w:eastAsia="標楷體" w:hAnsi="Times New Roman" w:cs="Times New Roman"/>
          <w:sz w:val="32"/>
          <w:szCs w:val="32"/>
        </w:rPr>
        <w:t>APEC</w:t>
      </w:r>
      <w:r w:rsidRPr="00AA468C">
        <w:rPr>
          <w:rFonts w:ascii="Times New Roman" w:eastAsia="標楷體" w:hAnsi="Times New Roman" w:cs="Times New Roman"/>
          <w:sz w:val="32"/>
          <w:szCs w:val="32"/>
        </w:rPr>
        <w:t>持續支持多邊貿易體系及</w:t>
      </w:r>
      <w:r w:rsidRPr="00AA468C">
        <w:rPr>
          <w:rFonts w:ascii="Times New Roman" w:eastAsia="標楷體" w:hAnsi="Times New Roman" w:cs="Times New Roman"/>
          <w:sz w:val="32"/>
          <w:szCs w:val="32"/>
        </w:rPr>
        <w:t>WTO</w:t>
      </w:r>
      <w:r w:rsidRPr="00AA468C">
        <w:rPr>
          <w:rFonts w:ascii="Times New Roman" w:eastAsia="標楷體" w:hAnsi="Times New Roman" w:cs="Times New Roman"/>
          <w:sz w:val="32"/>
          <w:szCs w:val="32"/>
        </w:rPr>
        <w:t>相關工作，讓全球貿易體系能更開放、公平、自由。</w:t>
      </w:r>
      <w:r w:rsidR="00367507" w:rsidRPr="00AA468C">
        <w:rPr>
          <w:rFonts w:ascii="Times New Roman" w:eastAsia="標楷體" w:hAnsi="Times New Roman" w:cs="Times New Roman"/>
          <w:sz w:val="32"/>
          <w:szCs w:val="32"/>
        </w:rPr>
        <w:t>我國肯定「</w:t>
      </w:r>
      <w:r w:rsidR="00367507" w:rsidRPr="00AA468C">
        <w:rPr>
          <w:rFonts w:ascii="Times New Roman" w:eastAsia="標楷體" w:hAnsi="Times New Roman" w:cs="Times New Roman"/>
          <w:sz w:val="32"/>
          <w:szCs w:val="32"/>
        </w:rPr>
        <w:t>APEC</w:t>
      </w:r>
      <w:r w:rsidR="00367507" w:rsidRPr="00AA468C">
        <w:rPr>
          <w:rFonts w:ascii="Times New Roman" w:eastAsia="標楷體" w:hAnsi="Times New Roman" w:cs="Times New Roman"/>
          <w:sz w:val="32"/>
          <w:szCs w:val="32"/>
        </w:rPr>
        <w:t>企業諮詢委員會」</w:t>
      </w:r>
      <w:r w:rsidR="00367507" w:rsidRPr="00AA468C">
        <w:rPr>
          <w:rFonts w:ascii="Times New Roman" w:eastAsia="標楷體" w:hAnsi="Times New Roman" w:cs="Times New Roman"/>
          <w:sz w:val="32"/>
          <w:szCs w:val="32"/>
        </w:rPr>
        <w:t>(ABAC)</w:t>
      </w:r>
      <w:r w:rsidR="00367507" w:rsidRPr="00AA468C">
        <w:rPr>
          <w:rFonts w:ascii="Times New Roman" w:eastAsia="標楷體" w:hAnsi="Times New Roman" w:cs="Times New Roman"/>
          <w:sz w:val="32"/>
          <w:szCs w:val="32"/>
        </w:rPr>
        <w:t>代表所提的重要概念，並強調支持「以人為本」的經濟成長讓我們的經濟發展可以更具包容性。</w:t>
      </w:r>
    </w:p>
    <w:p w14:paraId="2172F5B2" w14:textId="77777777" w:rsidR="00C2088B" w:rsidRPr="00AA468C" w:rsidRDefault="0072395C" w:rsidP="00C2088B">
      <w:pPr>
        <w:adjustRightInd w:val="0"/>
        <w:snapToGrid w:val="0"/>
        <w:spacing w:beforeLines="50" w:before="180" w:line="480" w:lineRule="exact"/>
        <w:ind w:firstLineChars="192" w:firstLine="614"/>
        <w:jc w:val="both"/>
        <w:rPr>
          <w:rFonts w:ascii="Times New Roman" w:eastAsia="標楷體" w:hAnsi="Times New Roman" w:cs="Times New Roman"/>
          <w:color w:val="000000" w:themeColor="text1"/>
          <w:sz w:val="32"/>
          <w:szCs w:val="32"/>
        </w:rPr>
      </w:pPr>
      <w:r w:rsidRPr="00AA468C">
        <w:rPr>
          <w:rFonts w:ascii="Times New Roman" w:eastAsia="標楷體" w:hAnsi="Times New Roman" w:cs="Times New Roman"/>
          <w:sz w:val="32"/>
          <w:szCs w:val="32"/>
        </w:rPr>
        <w:t>龔主任委員發言指出，</w:t>
      </w:r>
      <w:r w:rsidR="007B217F" w:rsidRPr="00AA468C">
        <w:rPr>
          <w:rFonts w:ascii="Times New Roman" w:eastAsia="標楷體" w:hAnsi="Times New Roman" w:cs="Times New Roman"/>
          <w:sz w:val="32"/>
          <w:szCs w:val="32"/>
        </w:rPr>
        <w:t>對全球而言，</w:t>
      </w:r>
      <w:r w:rsidR="00F964A7" w:rsidRPr="00AA468C">
        <w:rPr>
          <w:rFonts w:ascii="Times New Roman" w:eastAsia="標楷體" w:hAnsi="Times New Roman" w:cs="Times New Roman"/>
          <w:sz w:val="32"/>
          <w:szCs w:val="32"/>
        </w:rPr>
        <w:t>今年是動盪的一年</w:t>
      </w:r>
      <w:r w:rsidR="0036289D" w:rsidRPr="00AA468C">
        <w:rPr>
          <w:rFonts w:ascii="Times New Roman" w:eastAsia="標楷體" w:hAnsi="Times New Roman" w:cs="Times New Roman"/>
          <w:sz w:val="32"/>
          <w:szCs w:val="32"/>
        </w:rPr>
        <w:t>。</w:t>
      </w:r>
      <w:r w:rsidR="00F964A7" w:rsidRPr="00AA468C">
        <w:rPr>
          <w:rFonts w:ascii="Times New Roman" w:eastAsia="標楷體" w:hAnsi="Times New Roman" w:cs="Times New Roman"/>
          <w:sz w:val="32"/>
          <w:szCs w:val="32"/>
        </w:rPr>
        <w:t>武漢肺炎疫情</w:t>
      </w:r>
      <w:r w:rsidR="0036289D" w:rsidRPr="00AA468C">
        <w:rPr>
          <w:rFonts w:ascii="Times New Roman" w:eastAsia="標楷體" w:hAnsi="Times New Roman" w:cs="Times New Roman"/>
          <w:sz w:val="32"/>
          <w:szCs w:val="32"/>
        </w:rPr>
        <w:t>帶來嚴重的經濟與社會衝擊</w:t>
      </w:r>
      <w:r w:rsidR="00F964A7" w:rsidRPr="00AA468C">
        <w:rPr>
          <w:rFonts w:ascii="Times New Roman" w:eastAsia="標楷體" w:hAnsi="Times New Roman" w:cs="Times New Roman"/>
          <w:sz w:val="32"/>
          <w:szCs w:val="32"/>
        </w:rPr>
        <w:t>，</w:t>
      </w:r>
      <w:r w:rsidR="004E4F7E" w:rsidRPr="00AA468C">
        <w:rPr>
          <w:rFonts w:ascii="Times New Roman" w:eastAsia="標楷體" w:hAnsi="Times New Roman" w:cs="Times New Roman"/>
          <w:sz w:val="32"/>
          <w:szCs w:val="32"/>
        </w:rPr>
        <w:t>致</w:t>
      </w:r>
      <w:r w:rsidR="00F964A7" w:rsidRPr="00AA468C">
        <w:rPr>
          <w:rFonts w:ascii="Times New Roman" w:eastAsia="標楷體" w:hAnsi="Times New Roman" w:cs="Times New Roman"/>
          <w:sz w:val="32"/>
          <w:szCs w:val="32"/>
        </w:rPr>
        <w:t>使</w:t>
      </w:r>
      <w:r w:rsidR="0036289D" w:rsidRPr="00AA468C">
        <w:rPr>
          <w:rFonts w:ascii="Times New Roman" w:eastAsia="標楷體" w:hAnsi="Times New Roman" w:cs="Times New Roman"/>
          <w:sz w:val="32"/>
          <w:szCs w:val="32"/>
        </w:rPr>
        <w:t>金融市場動盪、失業問題加劇、全球供應鏈</w:t>
      </w:r>
      <w:r w:rsidR="004E4F7E" w:rsidRPr="00AA468C">
        <w:rPr>
          <w:rFonts w:ascii="Times New Roman" w:eastAsia="標楷體" w:hAnsi="Times New Roman" w:cs="Times New Roman"/>
          <w:sz w:val="32"/>
          <w:szCs w:val="32"/>
        </w:rPr>
        <w:t>間斷</w:t>
      </w:r>
      <w:r w:rsidR="004E76B2" w:rsidRPr="00AA468C">
        <w:rPr>
          <w:rFonts w:ascii="Times New Roman" w:eastAsia="標楷體" w:hAnsi="Times New Roman" w:cs="Times New Roman"/>
          <w:sz w:val="32"/>
          <w:szCs w:val="32"/>
        </w:rPr>
        <w:t>，並</w:t>
      </w:r>
      <w:r w:rsidR="004E4F7E" w:rsidRPr="00AA468C">
        <w:rPr>
          <w:rFonts w:ascii="Times New Roman" w:eastAsia="標楷體" w:hAnsi="Times New Roman" w:cs="Times New Roman"/>
          <w:sz w:val="32"/>
          <w:szCs w:val="32"/>
        </w:rPr>
        <w:t>提高</w:t>
      </w:r>
      <w:r w:rsidR="004E76B2" w:rsidRPr="00AA468C">
        <w:rPr>
          <w:rFonts w:ascii="Times New Roman" w:eastAsia="標楷體" w:hAnsi="Times New Roman" w:cs="Times New Roman"/>
          <w:sz w:val="32"/>
          <w:szCs w:val="32"/>
        </w:rPr>
        <w:t>各會員體</w:t>
      </w:r>
      <w:r w:rsidR="004E4F7E" w:rsidRPr="00AA468C">
        <w:rPr>
          <w:rFonts w:ascii="Times New Roman" w:eastAsia="標楷體" w:hAnsi="Times New Roman" w:cs="Times New Roman"/>
          <w:sz w:val="32"/>
          <w:szCs w:val="32"/>
        </w:rPr>
        <w:t>公共衛生系統壓力，</w:t>
      </w:r>
      <w:r w:rsidR="0036289D" w:rsidRPr="00AA468C">
        <w:rPr>
          <w:rFonts w:ascii="Times New Roman" w:eastAsia="標楷體" w:hAnsi="Times New Roman" w:cs="Times New Roman"/>
          <w:sz w:val="32"/>
          <w:szCs w:val="32"/>
        </w:rPr>
        <w:t>威脅</w:t>
      </w:r>
      <w:r w:rsidR="00F964A7" w:rsidRPr="00AA468C">
        <w:rPr>
          <w:rFonts w:ascii="Times New Roman" w:eastAsia="標楷體" w:hAnsi="Times New Roman" w:cs="Times New Roman"/>
          <w:sz w:val="32"/>
          <w:szCs w:val="32"/>
        </w:rPr>
        <w:t>人民</w:t>
      </w:r>
      <w:r w:rsidR="004E4F7E" w:rsidRPr="00AA468C">
        <w:rPr>
          <w:rFonts w:ascii="Times New Roman" w:eastAsia="標楷體" w:hAnsi="Times New Roman" w:cs="Times New Roman"/>
          <w:sz w:val="32"/>
          <w:szCs w:val="32"/>
        </w:rPr>
        <w:t>生命安全</w:t>
      </w:r>
      <w:r w:rsidR="0036289D" w:rsidRPr="00AA468C">
        <w:rPr>
          <w:rFonts w:ascii="Times New Roman" w:eastAsia="標楷體" w:hAnsi="Times New Roman" w:cs="Times New Roman"/>
          <w:sz w:val="32"/>
          <w:szCs w:val="32"/>
        </w:rPr>
        <w:t>與經濟。</w:t>
      </w:r>
      <w:r w:rsidR="004E4F7E" w:rsidRPr="00AA468C">
        <w:rPr>
          <w:rFonts w:ascii="Times New Roman" w:eastAsia="標楷體" w:hAnsi="Times New Roman" w:cs="Times New Roman"/>
          <w:sz w:val="32"/>
          <w:szCs w:val="32"/>
        </w:rPr>
        <w:t>我國因</w:t>
      </w:r>
      <w:r w:rsidR="00C2088B" w:rsidRPr="00AA468C">
        <w:rPr>
          <w:rFonts w:ascii="Times New Roman" w:eastAsia="標楷體" w:hAnsi="Times New Roman" w:cs="Times New Roman"/>
          <w:sz w:val="32"/>
          <w:szCs w:val="32"/>
        </w:rPr>
        <w:t>應危機</w:t>
      </w:r>
      <w:r w:rsidR="004E4F7E" w:rsidRPr="00AA468C">
        <w:rPr>
          <w:rFonts w:ascii="Times New Roman" w:eastAsia="標楷體" w:hAnsi="Times New Roman" w:cs="Times New Roman"/>
          <w:sz w:val="32"/>
          <w:szCs w:val="32"/>
        </w:rPr>
        <w:t>超前部署</w:t>
      </w:r>
      <w:r w:rsidR="00C2088B" w:rsidRPr="00AA468C">
        <w:rPr>
          <w:rFonts w:ascii="Times New Roman" w:eastAsia="標楷體" w:hAnsi="Times New Roman" w:cs="Times New Roman"/>
          <w:sz w:val="32"/>
          <w:szCs w:val="32"/>
        </w:rPr>
        <w:t>相關防疫措施</w:t>
      </w:r>
      <w:r w:rsidR="004E4F7E" w:rsidRPr="00AA468C">
        <w:rPr>
          <w:rFonts w:ascii="Times New Roman" w:eastAsia="標楷體" w:hAnsi="Times New Roman" w:cs="Times New Roman"/>
          <w:sz w:val="32"/>
          <w:szCs w:val="32"/>
        </w:rPr>
        <w:t>，使疫情控制得</w:t>
      </w:r>
      <w:r w:rsidR="004E4F7E" w:rsidRPr="00AA468C">
        <w:rPr>
          <w:rFonts w:ascii="Times New Roman" w:eastAsia="標楷體" w:hAnsi="Times New Roman" w:cs="Times New Roman"/>
          <w:color w:val="000000" w:themeColor="text1"/>
          <w:sz w:val="32"/>
          <w:szCs w:val="32"/>
        </w:rPr>
        <w:t>宜，並為少數經濟維持成長的會員體</w:t>
      </w:r>
      <w:r w:rsidRPr="00AA468C">
        <w:rPr>
          <w:rFonts w:ascii="Times New Roman" w:eastAsia="標楷體" w:hAnsi="Times New Roman" w:cs="Times New Roman"/>
          <w:color w:val="000000" w:themeColor="text1"/>
          <w:sz w:val="32"/>
          <w:szCs w:val="32"/>
        </w:rPr>
        <w:t>。</w:t>
      </w:r>
    </w:p>
    <w:p w14:paraId="52486F27" w14:textId="6F2AF617" w:rsidR="00C2088B" w:rsidRPr="00AA468C" w:rsidRDefault="009A651D" w:rsidP="0072395C">
      <w:pPr>
        <w:adjustRightInd w:val="0"/>
        <w:snapToGrid w:val="0"/>
        <w:spacing w:beforeLines="100" w:before="360" w:line="480" w:lineRule="exact"/>
        <w:ind w:firstLineChars="192" w:firstLine="614"/>
        <w:jc w:val="both"/>
        <w:rPr>
          <w:rFonts w:ascii="Times New Roman" w:eastAsia="標楷體" w:hAnsi="Times New Roman" w:cs="Times New Roman"/>
          <w:color w:val="000000" w:themeColor="text1"/>
          <w:sz w:val="32"/>
          <w:szCs w:val="32"/>
        </w:rPr>
      </w:pPr>
      <w:r w:rsidRPr="00AA468C">
        <w:rPr>
          <w:rFonts w:ascii="Times New Roman" w:eastAsia="標楷體" w:hAnsi="Times New Roman" w:cs="Times New Roman"/>
          <w:color w:val="000000" w:themeColor="text1"/>
          <w:sz w:val="32"/>
          <w:szCs w:val="32"/>
        </w:rPr>
        <w:t>龔主委接續指出，</w:t>
      </w:r>
      <w:r w:rsidR="00C2088B" w:rsidRPr="00AA468C">
        <w:rPr>
          <w:rFonts w:ascii="Times New Roman" w:eastAsia="標楷體" w:hAnsi="Times New Roman" w:cs="Times New Roman"/>
          <w:color w:val="000000" w:themeColor="text1"/>
          <w:sz w:val="32"/>
          <w:szCs w:val="32"/>
        </w:rPr>
        <w:t>疫情爆發突顯運用數位科技提供高品質與可及的數位健康服務及商品之重要性，因此我國</w:t>
      </w:r>
      <w:r w:rsidR="009B2286" w:rsidRPr="00AA468C">
        <w:rPr>
          <w:rFonts w:ascii="Times New Roman" w:eastAsia="標楷體" w:hAnsi="Times New Roman" w:cs="Times New Roman"/>
          <w:color w:val="000000" w:themeColor="text1"/>
          <w:sz w:val="32"/>
          <w:szCs w:val="32"/>
        </w:rPr>
        <w:t>結合我於資通訊產業領域及醫衛領域之優勢，</w:t>
      </w:r>
      <w:r w:rsidR="00C2088B" w:rsidRPr="00AA468C">
        <w:rPr>
          <w:rFonts w:ascii="Times New Roman" w:eastAsia="標楷體" w:hAnsi="Times New Roman" w:cs="Times New Roman"/>
          <w:color w:val="000000" w:themeColor="text1"/>
          <w:sz w:val="32"/>
          <w:szCs w:val="32"/>
        </w:rPr>
        <w:t>盼結合理念相近的會員體，</w:t>
      </w:r>
      <w:r w:rsidR="009B2286" w:rsidRPr="00AA468C">
        <w:rPr>
          <w:rFonts w:ascii="Times New Roman" w:eastAsia="標楷體" w:hAnsi="Times New Roman" w:cs="Times New Roman"/>
          <w:color w:val="000000" w:themeColor="text1"/>
          <w:sz w:val="32"/>
          <w:szCs w:val="32"/>
        </w:rPr>
        <w:t>共同攜手合作推動各項與數位健康照護相關計畫，</w:t>
      </w:r>
      <w:r w:rsidR="00C2088B" w:rsidRPr="00AA468C">
        <w:rPr>
          <w:rFonts w:ascii="Times New Roman" w:eastAsia="標楷體" w:hAnsi="Times New Roman" w:cs="Times New Roman"/>
          <w:color w:val="000000" w:themeColor="text1"/>
          <w:sz w:val="32"/>
          <w:szCs w:val="32"/>
        </w:rPr>
        <w:t>並幫助有需要的會員體，以及提升</w:t>
      </w:r>
      <w:r w:rsidR="00C2088B" w:rsidRPr="00AA468C">
        <w:rPr>
          <w:rFonts w:ascii="Times New Roman" w:eastAsia="標楷體" w:hAnsi="Times New Roman" w:cs="Times New Roman"/>
          <w:color w:val="000000" w:themeColor="text1"/>
          <w:sz w:val="32"/>
          <w:szCs w:val="32"/>
        </w:rPr>
        <w:t>APEC</w:t>
      </w:r>
      <w:r w:rsidR="00C2088B" w:rsidRPr="00AA468C">
        <w:rPr>
          <w:rFonts w:ascii="Times New Roman" w:eastAsia="標楷體" w:hAnsi="Times New Roman" w:cs="Times New Roman"/>
          <w:color w:val="000000" w:themeColor="text1"/>
          <w:sz w:val="32"/>
          <w:szCs w:val="32"/>
        </w:rPr>
        <w:t>地區之數位健康</w:t>
      </w:r>
      <w:r w:rsidR="009B2286" w:rsidRPr="00AA468C">
        <w:rPr>
          <w:rFonts w:ascii="Times New Roman" w:eastAsia="標楷體" w:hAnsi="Times New Roman" w:cs="Times New Roman"/>
          <w:color w:val="000000" w:themeColor="text1"/>
          <w:sz w:val="32"/>
          <w:szCs w:val="32"/>
        </w:rPr>
        <w:t>、永續發展及包容性</w:t>
      </w:r>
      <w:r w:rsidR="00C2088B" w:rsidRPr="00AA468C">
        <w:rPr>
          <w:rFonts w:ascii="Times New Roman" w:eastAsia="標楷體" w:hAnsi="Times New Roman" w:cs="Times New Roman"/>
          <w:color w:val="000000" w:themeColor="text1"/>
          <w:sz w:val="32"/>
          <w:szCs w:val="32"/>
        </w:rPr>
        <w:t>。</w:t>
      </w:r>
    </w:p>
    <w:p w14:paraId="26E5D739" w14:textId="07B39DD9" w:rsidR="000B0AA5" w:rsidRPr="00E63848" w:rsidRDefault="005C5CBA" w:rsidP="00E63848">
      <w:pPr>
        <w:adjustRightInd w:val="0"/>
        <w:snapToGrid w:val="0"/>
        <w:spacing w:beforeLines="100" w:before="360" w:line="480" w:lineRule="exact"/>
        <w:ind w:firstLineChars="192" w:firstLine="614"/>
        <w:jc w:val="both"/>
        <w:rPr>
          <w:rFonts w:ascii="Times New Roman" w:eastAsia="標楷體" w:hAnsi="Times New Roman" w:cs="Times New Roman"/>
          <w:color w:val="000000" w:themeColor="text1"/>
          <w:sz w:val="32"/>
          <w:szCs w:val="32"/>
        </w:rPr>
      </w:pPr>
      <w:r w:rsidRPr="00AA468C">
        <w:rPr>
          <w:rFonts w:ascii="Times New Roman" w:eastAsia="標楷體" w:hAnsi="Times New Roman" w:cs="Times New Roman"/>
          <w:color w:val="000000" w:themeColor="text1"/>
          <w:sz w:val="32"/>
          <w:szCs w:val="32"/>
        </w:rPr>
        <w:t>此外，</w:t>
      </w:r>
      <w:bookmarkStart w:id="0" w:name="_Hlk56463720"/>
      <w:r w:rsidR="00E63848" w:rsidRPr="00AA468C">
        <w:rPr>
          <w:rFonts w:ascii="Times New Roman" w:eastAsia="標楷體" w:hAnsi="Times New Roman" w:cs="Times New Roman"/>
          <w:color w:val="000000" w:themeColor="text1"/>
          <w:sz w:val="32"/>
          <w:szCs w:val="32"/>
        </w:rPr>
        <w:t>龔主委</w:t>
      </w:r>
      <w:r w:rsidR="00E63848">
        <w:rPr>
          <w:rFonts w:ascii="Times New Roman" w:eastAsia="標楷體" w:hAnsi="Times New Roman" w:cs="Times New Roman" w:hint="eastAsia"/>
          <w:color w:val="000000" w:themeColor="text1"/>
          <w:sz w:val="32"/>
          <w:szCs w:val="32"/>
        </w:rPr>
        <w:t>發言表示，</w:t>
      </w:r>
      <w:r w:rsidR="00671870" w:rsidRPr="00AA468C">
        <w:rPr>
          <w:rFonts w:ascii="Times New Roman" w:eastAsia="標楷體" w:hAnsi="Times New Roman" w:cs="Times New Roman"/>
          <w:color w:val="000000" w:themeColor="text1"/>
          <w:sz w:val="32"/>
          <w:szCs w:val="32"/>
        </w:rPr>
        <w:t>我國體認到，武漢肺炎疫情對女性帶來不成比例的經濟與社會影響。</w:t>
      </w:r>
      <w:r w:rsidR="008920A3" w:rsidRPr="00AA468C">
        <w:rPr>
          <w:rFonts w:ascii="Times New Roman" w:eastAsia="標楷體" w:hAnsi="Times New Roman" w:cs="Times New Roman"/>
          <w:color w:val="000000" w:themeColor="text1"/>
          <w:sz w:val="32"/>
          <w:szCs w:val="32"/>
        </w:rPr>
        <w:t>為加速女性的經濟復甦</w:t>
      </w:r>
      <w:r w:rsidR="00671870" w:rsidRPr="00AA468C">
        <w:rPr>
          <w:rFonts w:ascii="Times New Roman" w:eastAsia="標楷體" w:hAnsi="Times New Roman" w:cs="Times New Roman"/>
          <w:color w:val="000000" w:themeColor="text1"/>
          <w:sz w:val="32"/>
          <w:szCs w:val="32"/>
        </w:rPr>
        <w:t>，我國根據</w:t>
      </w:r>
      <w:r w:rsidR="00671870" w:rsidRPr="00AA468C">
        <w:rPr>
          <w:rFonts w:ascii="Times New Roman" w:eastAsia="標楷體" w:hAnsi="Times New Roman" w:cs="Times New Roman"/>
          <w:color w:val="000000" w:themeColor="text1"/>
          <w:sz w:val="32"/>
          <w:szCs w:val="32"/>
        </w:rPr>
        <w:t>APEC</w:t>
      </w:r>
      <w:r w:rsidR="00671870" w:rsidRPr="00AA468C">
        <w:rPr>
          <w:rFonts w:ascii="Times New Roman" w:eastAsia="標楷體" w:hAnsi="Times New Roman" w:cs="Times New Roman"/>
          <w:color w:val="000000" w:themeColor="text1"/>
          <w:sz w:val="32"/>
          <w:szCs w:val="32"/>
        </w:rPr>
        <w:t>拉賽雷納婦女與包容性成長路徑圖之精神，採取了具性別觀點的紓困與振興措施，以強化女性經濟賦權。</w:t>
      </w:r>
      <w:bookmarkEnd w:id="0"/>
    </w:p>
    <w:p w14:paraId="5A7E6B17" w14:textId="3A9212C8" w:rsidR="009B2286" w:rsidRDefault="00FF00AC" w:rsidP="000B0AA5">
      <w:pPr>
        <w:adjustRightInd w:val="0"/>
        <w:snapToGrid w:val="0"/>
        <w:spacing w:beforeLines="50" w:before="180" w:line="480" w:lineRule="exact"/>
        <w:ind w:firstLineChars="192" w:firstLine="614"/>
        <w:jc w:val="both"/>
        <w:rPr>
          <w:rFonts w:ascii="Times New Roman" w:eastAsia="標楷體" w:hAnsi="Times New Roman" w:cs="Times New Roman"/>
          <w:color w:val="000000" w:themeColor="text1"/>
          <w:sz w:val="32"/>
          <w:szCs w:val="32"/>
        </w:rPr>
      </w:pPr>
      <w:r w:rsidRPr="00AA468C">
        <w:rPr>
          <w:rFonts w:ascii="Times New Roman" w:eastAsia="標楷體" w:hAnsi="Times New Roman" w:cs="Times New Roman"/>
          <w:color w:val="000000" w:themeColor="text1"/>
          <w:sz w:val="32"/>
          <w:szCs w:val="32"/>
        </w:rPr>
        <w:t>APEC</w:t>
      </w:r>
      <w:r w:rsidRPr="00AA468C">
        <w:rPr>
          <w:rFonts w:ascii="Times New Roman" w:eastAsia="標楷體" w:hAnsi="Times New Roman" w:cs="Times New Roman"/>
          <w:color w:val="000000" w:themeColor="text1"/>
          <w:sz w:val="32"/>
          <w:szCs w:val="32"/>
        </w:rPr>
        <w:t>為亞太地區重要的經貿及合作組織，亦為我國擴展與區域內國家政策、技術與產業交流合作的平台。</w:t>
      </w:r>
      <w:r w:rsidRPr="00AA468C">
        <w:rPr>
          <w:rFonts w:ascii="Times New Roman" w:eastAsia="標楷體" w:hAnsi="Times New Roman" w:cs="Times New Roman"/>
          <w:color w:val="000000" w:themeColor="text1"/>
          <w:sz w:val="32"/>
          <w:szCs w:val="32"/>
        </w:rPr>
        <w:t>APEC</w:t>
      </w:r>
      <w:r w:rsidRPr="00AA468C">
        <w:rPr>
          <w:rFonts w:ascii="Times New Roman" w:eastAsia="標楷體" w:hAnsi="Times New Roman" w:cs="Times New Roman"/>
          <w:color w:val="000000" w:themeColor="text1"/>
          <w:sz w:val="32"/>
          <w:szCs w:val="32"/>
        </w:rPr>
        <w:t>年度部長會議</w:t>
      </w:r>
      <w:r w:rsidRPr="00AA468C">
        <w:rPr>
          <w:rFonts w:ascii="Times New Roman" w:eastAsia="標楷體" w:hAnsi="Times New Roman" w:cs="Times New Roman"/>
          <w:color w:val="000000" w:themeColor="text1"/>
          <w:sz w:val="32"/>
          <w:szCs w:val="32"/>
        </w:rPr>
        <w:lastRenderedPageBreak/>
        <w:t>目的在督導該年度工作成果及規劃明年方向，是重要決策機制。</w:t>
      </w:r>
      <w:r w:rsidR="004E76B2" w:rsidRPr="00AA468C">
        <w:rPr>
          <w:rFonts w:ascii="Times New Roman" w:eastAsia="標楷體" w:hAnsi="Times New Roman" w:cs="Times New Roman"/>
          <w:color w:val="000000" w:themeColor="text1"/>
          <w:sz w:val="32"/>
          <w:szCs w:val="32"/>
        </w:rPr>
        <w:t>今年改以數位方式進行，</w:t>
      </w:r>
      <w:r w:rsidR="004E76B2" w:rsidRPr="00AA468C">
        <w:rPr>
          <w:rFonts w:ascii="Times New Roman" w:eastAsia="標楷體" w:hAnsi="Times New Roman" w:cs="Times New Roman"/>
          <w:color w:val="000000" w:themeColor="text1"/>
          <w:sz w:val="32"/>
          <w:szCs w:val="32"/>
        </w:rPr>
        <w:t>APEC 21</w:t>
      </w:r>
      <w:r w:rsidR="004E76B2" w:rsidRPr="00AA468C">
        <w:rPr>
          <w:rFonts w:ascii="Times New Roman" w:eastAsia="標楷體" w:hAnsi="Times New Roman" w:cs="Times New Roman"/>
          <w:color w:val="000000" w:themeColor="text1"/>
          <w:sz w:val="32"/>
          <w:szCs w:val="32"/>
        </w:rPr>
        <w:t>個會員體均踴躍參與討論</w:t>
      </w:r>
      <w:r w:rsidR="009A651D" w:rsidRPr="00AA468C">
        <w:rPr>
          <w:rFonts w:ascii="Times New Roman" w:eastAsia="標楷體" w:hAnsi="Times New Roman" w:cs="Times New Roman"/>
          <w:color w:val="000000" w:themeColor="text1"/>
          <w:sz w:val="32"/>
          <w:szCs w:val="32"/>
        </w:rPr>
        <w:t>，顯</w:t>
      </w:r>
      <w:r w:rsidR="00180078" w:rsidRPr="00AA468C">
        <w:rPr>
          <w:rFonts w:ascii="Times New Roman" w:eastAsia="標楷體" w:hAnsi="Times New Roman" w:cs="Times New Roman"/>
          <w:color w:val="000000" w:themeColor="text1"/>
          <w:sz w:val="32"/>
          <w:szCs w:val="32"/>
        </w:rPr>
        <w:t>見</w:t>
      </w:r>
      <w:r w:rsidR="004668F9" w:rsidRPr="00AA468C">
        <w:rPr>
          <w:rFonts w:ascii="Times New Roman" w:eastAsia="標楷體" w:hAnsi="Times New Roman" w:cs="Times New Roman"/>
          <w:color w:val="000000" w:themeColor="text1"/>
          <w:sz w:val="32"/>
          <w:szCs w:val="32"/>
        </w:rPr>
        <w:t>APEC</w:t>
      </w:r>
      <w:r w:rsidR="004B3AC9" w:rsidRPr="00AA468C">
        <w:rPr>
          <w:rFonts w:ascii="Times New Roman" w:eastAsia="標楷體" w:hAnsi="Times New Roman" w:cs="Times New Roman"/>
          <w:color w:val="000000" w:themeColor="text1"/>
          <w:sz w:val="32"/>
          <w:szCs w:val="32"/>
        </w:rPr>
        <w:t>在各會員</w:t>
      </w:r>
      <w:r w:rsidR="00A14457" w:rsidRPr="00AA468C">
        <w:rPr>
          <w:rFonts w:ascii="Times New Roman" w:eastAsia="標楷體" w:hAnsi="Times New Roman" w:cs="Times New Roman"/>
          <w:color w:val="000000" w:themeColor="text1"/>
          <w:sz w:val="32"/>
          <w:szCs w:val="32"/>
        </w:rPr>
        <w:t>經濟</w:t>
      </w:r>
      <w:r w:rsidR="004B3AC9" w:rsidRPr="00AA468C">
        <w:rPr>
          <w:rFonts w:ascii="Times New Roman" w:eastAsia="標楷體" w:hAnsi="Times New Roman" w:cs="Times New Roman"/>
          <w:color w:val="000000" w:themeColor="text1"/>
          <w:sz w:val="32"/>
          <w:szCs w:val="32"/>
        </w:rPr>
        <w:t>體面臨健康</w:t>
      </w:r>
      <w:r w:rsidR="00180078" w:rsidRPr="00AA468C">
        <w:rPr>
          <w:rFonts w:ascii="Times New Roman" w:eastAsia="標楷體" w:hAnsi="Times New Roman" w:cs="Times New Roman"/>
          <w:color w:val="000000" w:themeColor="text1"/>
          <w:sz w:val="32"/>
          <w:szCs w:val="32"/>
        </w:rPr>
        <w:t>危機時刻</w:t>
      </w:r>
      <w:r w:rsidR="004B3AC9" w:rsidRPr="00AA468C">
        <w:rPr>
          <w:rFonts w:ascii="Times New Roman" w:eastAsia="標楷體" w:hAnsi="Times New Roman" w:cs="Times New Roman"/>
          <w:color w:val="000000" w:themeColor="text1"/>
          <w:sz w:val="32"/>
          <w:szCs w:val="32"/>
        </w:rPr>
        <w:t>，</w:t>
      </w:r>
      <w:r w:rsidR="004668F9" w:rsidRPr="00AA468C">
        <w:rPr>
          <w:rFonts w:ascii="Times New Roman" w:eastAsia="標楷體" w:hAnsi="Times New Roman" w:cs="Times New Roman"/>
          <w:color w:val="000000" w:themeColor="text1"/>
          <w:sz w:val="32"/>
          <w:szCs w:val="32"/>
        </w:rPr>
        <w:t>仍</w:t>
      </w:r>
      <w:r w:rsidR="00180078" w:rsidRPr="00AA468C">
        <w:rPr>
          <w:rFonts w:ascii="Times New Roman" w:eastAsia="標楷體" w:hAnsi="Times New Roman" w:cs="Times New Roman"/>
          <w:color w:val="000000" w:themeColor="text1"/>
          <w:sz w:val="32"/>
          <w:szCs w:val="32"/>
        </w:rPr>
        <w:t>是</w:t>
      </w:r>
      <w:r w:rsidR="004B3AC9" w:rsidRPr="00AA468C">
        <w:rPr>
          <w:rFonts w:ascii="Times New Roman" w:eastAsia="標楷體" w:hAnsi="Times New Roman" w:cs="Times New Roman"/>
          <w:color w:val="000000" w:themeColor="text1"/>
          <w:sz w:val="32"/>
          <w:szCs w:val="32"/>
        </w:rPr>
        <w:t>受</w:t>
      </w:r>
      <w:r w:rsidR="00180078" w:rsidRPr="00AA468C">
        <w:rPr>
          <w:rFonts w:ascii="Times New Roman" w:eastAsia="標楷體" w:hAnsi="Times New Roman" w:cs="Times New Roman"/>
          <w:color w:val="000000" w:themeColor="text1"/>
          <w:sz w:val="32"/>
          <w:szCs w:val="32"/>
        </w:rPr>
        <w:t>高度重視的重要國際論壇</w:t>
      </w:r>
      <w:r w:rsidR="004B3AC9" w:rsidRPr="00AA468C">
        <w:rPr>
          <w:rFonts w:ascii="Times New Roman" w:eastAsia="標楷體" w:hAnsi="Times New Roman" w:cs="Times New Roman"/>
          <w:color w:val="000000" w:themeColor="text1"/>
          <w:sz w:val="32"/>
          <w:szCs w:val="32"/>
        </w:rPr>
        <w:t>；</w:t>
      </w:r>
      <w:r w:rsidR="00180078" w:rsidRPr="00AA468C">
        <w:rPr>
          <w:rFonts w:ascii="Times New Roman" w:eastAsia="標楷體" w:hAnsi="Times New Roman" w:cs="Times New Roman"/>
          <w:color w:val="000000" w:themeColor="text1"/>
          <w:sz w:val="32"/>
          <w:szCs w:val="32"/>
        </w:rPr>
        <w:t>我國將持續</w:t>
      </w:r>
      <w:r w:rsidR="004B3AC9" w:rsidRPr="00AA468C">
        <w:rPr>
          <w:rFonts w:ascii="Times New Roman" w:eastAsia="標楷體" w:hAnsi="Times New Roman" w:cs="Times New Roman"/>
          <w:color w:val="000000" w:themeColor="text1"/>
          <w:sz w:val="32"/>
          <w:szCs w:val="32"/>
        </w:rPr>
        <w:t>積極參與</w:t>
      </w:r>
      <w:r w:rsidR="004B3AC9" w:rsidRPr="00AA468C">
        <w:rPr>
          <w:rFonts w:ascii="Times New Roman" w:eastAsia="標楷體" w:hAnsi="Times New Roman" w:cs="Times New Roman"/>
          <w:color w:val="000000" w:themeColor="text1"/>
          <w:sz w:val="32"/>
          <w:szCs w:val="32"/>
        </w:rPr>
        <w:t>APEC</w:t>
      </w:r>
      <w:r w:rsidR="004B3AC9" w:rsidRPr="00AA468C">
        <w:rPr>
          <w:rFonts w:ascii="Times New Roman" w:eastAsia="標楷體" w:hAnsi="Times New Roman" w:cs="Times New Roman"/>
          <w:color w:val="000000" w:themeColor="text1"/>
          <w:sz w:val="32"/>
          <w:szCs w:val="32"/>
        </w:rPr>
        <w:t>活動</w:t>
      </w:r>
      <w:r w:rsidR="00180078" w:rsidRPr="00AA468C">
        <w:rPr>
          <w:rFonts w:ascii="Times New Roman" w:eastAsia="標楷體" w:hAnsi="Times New Roman" w:cs="Times New Roman"/>
          <w:color w:val="000000" w:themeColor="text1"/>
          <w:sz w:val="32"/>
          <w:szCs w:val="32"/>
        </w:rPr>
        <w:t>，</w:t>
      </w:r>
      <w:r w:rsidR="004B3AC9" w:rsidRPr="00AA468C">
        <w:rPr>
          <w:rFonts w:ascii="Times New Roman" w:eastAsia="標楷體" w:hAnsi="Times New Roman" w:cs="Times New Roman"/>
          <w:color w:val="000000" w:themeColor="text1"/>
          <w:sz w:val="32"/>
          <w:szCs w:val="32"/>
        </w:rPr>
        <w:t>並以臺灣的成功經驗，與各會員進行經驗分享與交流，以回饋國際社會，俾提升我國之國際能見度及地位。</w:t>
      </w:r>
    </w:p>
    <w:p w14:paraId="3184BF12" w14:textId="10E7E728" w:rsidR="00A14457" w:rsidRPr="00AA468C" w:rsidRDefault="0033258C" w:rsidP="00115C28">
      <w:pPr>
        <w:adjustRightInd w:val="0"/>
        <w:snapToGrid w:val="0"/>
        <w:spacing w:beforeLines="50" w:before="180" w:line="480" w:lineRule="exact"/>
        <w:ind w:firstLineChars="192" w:firstLine="614"/>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明年主辦經濟體紐西蘭也在會議最後宣布</w:t>
      </w:r>
      <w:r w:rsidR="001A5F40">
        <w:rPr>
          <w:rFonts w:ascii="Times New Roman" w:eastAsia="標楷體" w:hAnsi="Times New Roman" w:cs="Times New Roman" w:hint="eastAsia"/>
          <w:color w:val="000000" w:themeColor="text1"/>
          <w:sz w:val="32"/>
          <w:szCs w:val="32"/>
        </w:rPr>
        <w:t>，明年將以視訊方式辦會，主題為</w:t>
      </w:r>
      <w:r w:rsidR="001A5F40">
        <w:rPr>
          <w:rFonts w:ascii="標楷體" w:eastAsia="標楷體" w:hAnsi="標楷體" w:cs="Times New Roman" w:hint="eastAsia"/>
          <w:color w:val="000000" w:themeColor="text1"/>
          <w:sz w:val="32"/>
          <w:szCs w:val="32"/>
        </w:rPr>
        <w:t>「</w:t>
      </w:r>
      <w:r w:rsidR="001A5F40">
        <w:rPr>
          <w:rFonts w:ascii="Times New Roman" w:eastAsia="標楷體" w:hAnsi="Times New Roman" w:cs="Times New Roman" w:hint="eastAsia"/>
          <w:color w:val="000000" w:themeColor="text1"/>
          <w:sz w:val="32"/>
          <w:szCs w:val="32"/>
        </w:rPr>
        <w:t>攜手協作，共同成長</w:t>
      </w:r>
      <w:r w:rsidR="001A5F40">
        <w:rPr>
          <w:rFonts w:ascii="Times New Roman" w:eastAsia="標楷體" w:hAnsi="Times New Roman" w:cs="Times New Roman" w:hint="eastAsia"/>
          <w:color w:val="000000" w:themeColor="text1"/>
          <w:sz w:val="32"/>
          <w:szCs w:val="32"/>
        </w:rPr>
        <w:t>(Join, Work, Grow, Together.)</w:t>
      </w:r>
      <w:r w:rsidR="001A5F40">
        <w:rPr>
          <w:rFonts w:ascii="標楷體" w:eastAsia="標楷體" w:hAnsi="標楷體" w:cs="Times New Roman" w:hint="eastAsia"/>
          <w:color w:val="000000" w:themeColor="text1"/>
          <w:sz w:val="32"/>
          <w:szCs w:val="32"/>
        </w:rPr>
        <w:t>」</w:t>
      </w:r>
      <w:r w:rsidR="00115C28">
        <w:rPr>
          <w:rFonts w:ascii="Times New Roman" w:eastAsia="標楷體" w:hAnsi="Times New Roman" w:cs="Times New Roman" w:hint="eastAsia"/>
          <w:color w:val="000000" w:themeColor="text1"/>
          <w:sz w:val="32"/>
          <w:szCs w:val="32"/>
        </w:rPr>
        <w:t>。</w:t>
      </w:r>
    </w:p>
    <w:sectPr w:rsidR="00A14457" w:rsidRPr="00AA468C" w:rsidSect="00925FA5">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26785" w14:textId="77777777" w:rsidR="0009224C" w:rsidRDefault="0009224C" w:rsidP="00786014">
      <w:r>
        <w:separator/>
      </w:r>
    </w:p>
  </w:endnote>
  <w:endnote w:type="continuationSeparator" w:id="0">
    <w:p w14:paraId="50C6B98C" w14:textId="77777777" w:rsidR="0009224C" w:rsidRDefault="0009224C" w:rsidP="0078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707497"/>
      <w:docPartObj>
        <w:docPartGallery w:val="Page Numbers (Bottom of Page)"/>
        <w:docPartUnique/>
      </w:docPartObj>
    </w:sdtPr>
    <w:sdtEndPr/>
    <w:sdtContent>
      <w:p w14:paraId="219D7BB8" w14:textId="77777777" w:rsidR="00786014" w:rsidRDefault="00786014" w:rsidP="00A857EB">
        <w:pPr>
          <w:pStyle w:val="a9"/>
          <w:jc w:val="center"/>
        </w:pPr>
        <w:r>
          <w:fldChar w:fldCharType="begin"/>
        </w:r>
        <w:r>
          <w:instrText>PAGE   \* MERGEFORMAT</w:instrText>
        </w:r>
        <w:r>
          <w:fldChar w:fldCharType="separate"/>
        </w:r>
        <w:r w:rsidR="006F2CEF" w:rsidRPr="006F2CE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0D069" w14:textId="77777777" w:rsidR="0009224C" w:rsidRDefault="0009224C" w:rsidP="00786014">
      <w:r>
        <w:separator/>
      </w:r>
    </w:p>
  </w:footnote>
  <w:footnote w:type="continuationSeparator" w:id="0">
    <w:p w14:paraId="7A62BEC5" w14:textId="77777777" w:rsidR="0009224C" w:rsidRDefault="0009224C" w:rsidP="00786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504F"/>
    <w:multiLevelType w:val="hybridMultilevel"/>
    <w:tmpl w:val="F9B05956"/>
    <w:lvl w:ilvl="0" w:tplc="04090015">
      <w:start w:val="1"/>
      <w:numFmt w:val="taiwaneseCountingThousand"/>
      <w:lvlText w:val="%1、"/>
      <w:lvlJc w:val="left"/>
      <w:pPr>
        <w:ind w:left="705" w:hanging="540"/>
      </w:pPr>
      <w:rPr>
        <w:rFonts w:hint="default"/>
      </w:rPr>
    </w:lvl>
    <w:lvl w:ilvl="1" w:tplc="5CB85C14">
      <w:start w:val="1"/>
      <w:numFmt w:val="decimal"/>
      <w:lvlText w:val="%2."/>
      <w:lvlJc w:val="left"/>
      <w:pPr>
        <w:ind w:left="1005" w:hanging="360"/>
      </w:pPr>
      <w:rPr>
        <w:rFonts w:hint="default"/>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 w15:restartNumberingAfterBreak="0">
    <w:nsid w:val="2479727B"/>
    <w:multiLevelType w:val="hybridMultilevel"/>
    <w:tmpl w:val="F89055FE"/>
    <w:lvl w:ilvl="0" w:tplc="0409000F">
      <w:start w:val="1"/>
      <w:numFmt w:val="decimal"/>
      <w:lvlText w:val="%1."/>
      <w:lvlJc w:val="left"/>
      <w:pPr>
        <w:ind w:left="874" w:hanging="720"/>
      </w:pPr>
      <w:rPr>
        <w:color w:val="000000"/>
      </w:rPr>
    </w:lvl>
    <w:lvl w:ilvl="1" w:tplc="C3C4E144">
      <w:start w:val="1"/>
      <w:numFmt w:val="taiwaneseCountingThousand"/>
      <w:lvlText w:val="(%2)"/>
      <w:lvlJc w:val="left"/>
      <w:pPr>
        <w:ind w:left="1354" w:hanging="720"/>
      </w:pPr>
    </w:lvl>
    <w:lvl w:ilvl="2" w:tplc="0409001B">
      <w:start w:val="1"/>
      <w:numFmt w:val="lowerRoman"/>
      <w:lvlText w:val="%3."/>
      <w:lvlJc w:val="right"/>
      <w:pPr>
        <w:ind w:left="1594" w:hanging="480"/>
      </w:pPr>
    </w:lvl>
    <w:lvl w:ilvl="3" w:tplc="0409000F">
      <w:start w:val="1"/>
      <w:numFmt w:val="decimal"/>
      <w:lvlText w:val="%4."/>
      <w:lvlJc w:val="left"/>
      <w:pPr>
        <w:ind w:left="2074" w:hanging="480"/>
      </w:pPr>
    </w:lvl>
    <w:lvl w:ilvl="4" w:tplc="04090019">
      <w:start w:val="1"/>
      <w:numFmt w:val="ideographTraditional"/>
      <w:lvlText w:val="%5、"/>
      <w:lvlJc w:val="left"/>
      <w:pPr>
        <w:ind w:left="2554" w:hanging="480"/>
      </w:pPr>
    </w:lvl>
    <w:lvl w:ilvl="5" w:tplc="0409001B">
      <w:start w:val="1"/>
      <w:numFmt w:val="lowerRoman"/>
      <w:lvlText w:val="%6."/>
      <w:lvlJc w:val="right"/>
      <w:pPr>
        <w:ind w:left="3034" w:hanging="480"/>
      </w:pPr>
    </w:lvl>
    <w:lvl w:ilvl="6" w:tplc="0409000F">
      <w:start w:val="1"/>
      <w:numFmt w:val="decimal"/>
      <w:lvlText w:val="%7."/>
      <w:lvlJc w:val="left"/>
      <w:pPr>
        <w:ind w:left="3514" w:hanging="480"/>
      </w:pPr>
    </w:lvl>
    <w:lvl w:ilvl="7" w:tplc="04090019">
      <w:start w:val="1"/>
      <w:numFmt w:val="ideographTraditional"/>
      <w:lvlText w:val="%8、"/>
      <w:lvlJc w:val="left"/>
      <w:pPr>
        <w:ind w:left="3994" w:hanging="480"/>
      </w:pPr>
    </w:lvl>
    <w:lvl w:ilvl="8" w:tplc="0409001B">
      <w:start w:val="1"/>
      <w:numFmt w:val="lowerRoman"/>
      <w:lvlText w:val="%9."/>
      <w:lvlJc w:val="right"/>
      <w:pPr>
        <w:ind w:left="4474" w:hanging="480"/>
      </w:pPr>
    </w:lvl>
  </w:abstractNum>
  <w:abstractNum w:abstractNumId="2" w15:restartNumberingAfterBreak="0">
    <w:nsid w:val="2C487D63"/>
    <w:multiLevelType w:val="hybridMultilevel"/>
    <w:tmpl w:val="3E0A82E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2E6D53CC"/>
    <w:multiLevelType w:val="hybridMultilevel"/>
    <w:tmpl w:val="9E3E2E60"/>
    <w:lvl w:ilvl="0" w:tplc="D77E8F52">
      <w:start w:val="1"/>
      <w:numFmt w:val="taiwaneseCountingThousand"/>
      <w:lvlText w:val="(%1)"/>
      <w:lvlJc w:val="left"/>
      <w:pPr>
        <w:ind w:left="1334" w:hanging="720"/>
      </w:pPr>
      <w:rPr>
        <w:rFonts w:hint="default"/>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4" w15:restartNumberingAfterBreak="0">
    <w:nsid w:val="3265012E"/>
    <w:multiLevelType w:val="hybridMultilevel"/>
    <w:tmpl w:val="50204160"/>
    <w:lvl w:ilvl="0" w:tplc="BBCAB9A4">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501C63"/>
    <w:multiLevelType w:val="hybridMultilevel"/>
    <w:tmpl w:val="D63AF5EE"/>
    <w:lvl w:ilvl="0" w:tplc="600E615C">
      <w:start w:val="1"/>
      <w:numFmt w:val="taiwaneseCountingThousand"/>
      <w:lvlText w:val="(%1)"/>
      <w:lvlJc w:val="left"/>
      <w:pPr>
        <w:ind w:left="705" w:hanging="540"/>
      </w:pPr>
      <w:rPr>
        <w:rFonts w:ascii="標楷體" w:eastAsia="標楷體" w:hAnsi="標楷體" w:hint="default"/>
        <w:color w:val="000000" w:themeColor="text1"/>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6" w15:restartNumberingAfterBreak="0">
    <w:nsid w:val="3F5C63E6"/>
    <w:multiLevelType w:val="hybridMultilevel"/>
    <w:tmpl w:val="75DE3CEA"/>
    <w:lvl w:ilvl="0" w:tplc="10562930">
      <w:start w:val="1"/>
      <w:numFmt w:val="taiwaneseCountingThousand"/>
      <w:lvlText w:val="%1、"/>
      <w:lvlJc w:val="left"/>
      <w:pPr>
        <w:ind w:left="72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4253E2"/>
    <w:multiLevelType w:val="hybridMultilevel"/>
    <w:tmpl w:val="37D8BB72"/>
    <w:lvl w:ilvl="0" w:tplc="D70213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7F6F81"/>
    <w:multiLevelType w:val="hybridMultilevel"/>
    <w:tmpl w:val="146E28E4"/>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9" w15:restartNumberingAfterBreak="0">
    <w:nsid w:val="54630F39"/>
    <w:multiLevelType w:val="hybridMultilevel"/>
    <w:tmpl w:val="F89055FE"/>
    <w:lvl w:ilvl="0" w:tplc="0409000F">
      <w:start w:val="1"/>
      <w:numFmt w:val="decimal"/>
      <w:lvlText w:val="%1."/>
      <w:lvlJc w:val="left"/>
      <w:pPr>
        <w:ind w:left="874" w:hanging="720"/>
      </w:pPr>
      <w:rPr>
        <w:color w:val="000000"/>
      </w:rPr>
    </w:lvl>
    <w:lvl w:ilvl="1" w:tplc="C3C4E144">
      <w:start w:val="1"/>
      <w:numFmt w:val="taiwaneseCountingThousand"/>
      <w:lvlText w:val="(%2)"/>
      <w:lvlJc w:val="left"/>
      <w:pPr>
        <w:ind w:left="1354" w:hanging="720"/>
      </w:pPr>
    </w:lvl>
    <w:lvl w:ilvl="2" w:tplc="0409001B">
      <w:start w:val="1"/>
      <w:numFmt w:val="lowerRoman"/>
      <w:lvlText w:val="%3."/>
      <w:lvlJc w:val="right"/>
      <w:pPr>
        <w:ind w:left="1594" w:hanging="480"/>
      </w:pPr>
    </w:lvl>
    <w:lvl w:ilvl="3" w:tplc="0409000F">
      <w:start w:val="1"/>
      <w:numFmt w:val="decimal"/>
      <w:lvlText w:val="%4."/>
      <w:lvlJc w:val="left"/>
      <w:pPr>
        <w:ind w:left="2074" w:hanging="480"/>
      </w:pPr>
    </w:lvl>
    <w:lvl w:ilvl="4" w:tplc="04090019">
      <w:start w:val="1"/>
      <w:numFmt w:val="ideographTraditional"/>
      <w:lvlText w:val="%5、"/>
      <w:lvlJc w:val="left"/>
      <w:pPr>
        <w:ind w:left="2554" w:hanging="480"/>
      </w:pPr>
    </w:lvl>
    <w:lvl w:ilvl="5" w:tplc="0409001B">
      <w:start w:val="1"/>
      <w:numFmt w:val="lowerRoman"/>
      <w:lvlText w:val="%6."/>
      <w:lvlJc w:val="right"/>
      <w:pPr>
        <w:ind w:left="3034" w:hanging="480"/>
      </w:pPr>
    </w:lvl>
    <w:lvl w:ilvl="6" w:tplc="0409000F">
      <w:start w:val="1"/>
      <w:numFmt w:val="decimal"/>
      <w:lvlText w:val="%7."/>
      <w:lvlJc w:val="left"/>
      <w:pPr>
        <w:ind w:left="3514" w:hanging="480"/>
      </w:pPr>
    </w:lvl>
    <w:lvl w:ilvl="7" w:tplc="04090019">
      <w:start w:val="1"/>
      <w:numFmt w:val="ideographTraditional"/>
      <w:lvlText w:val="%8、"/>
      <w:lvlJc w:val="left"/>
      <w:pPr>
        <w:ind w:left="3994" w:hanging="480"/>
      </w:pPr>
    </w:lvl>
    <w:lvl w:ilvl="8" w:tplc="0409001B">
      <w:start w:val="1"/>
      <w:numFmt w:val="lowerRoman"/>
      <w:lvlText w:val="%9."/>
      <w:lvlJc w:val="right"/>
      <w:pPr>
        <w:ind w:left="4474" w:hanging="480"/>
      </w:pPr>
    </w:lvl>
  </w:abstractNum>
  <w:abstractNum w:abstractNumId="10" w15:restartNumberingAfterBreak="0">
    <w:nsid w:val="5CDB7FC0"/>
    <w:multiLevelType w:val="hybridMultilevel"/>
    <w:tmpl w:val="B518CE86"/>
    <w:lvl w:ilvl="0" w:tplc="A34C3762">
      <w:start w:val="1"/>
      <w:numFmt w:val="taiwaneseCountingThousand"/>
      <w:lvlText w:val="(%1)"/>
      <w:lvlJc w:val="left"/>
      <w:pPr>
        <w:ind w:left="705" w:hanging="540"/>
      </w:pPr>
      <w:rPr>
        <w:rFonts w:ascii="標楷體" w:eastAsia="標楷體" w:hAnsi="標楷體"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1" w15:restartNumberingAfterBreak="0">
    <w:nsid w:val="7B7225E3"/>
    <w:multiLevelType w:val="hybridMultilevel"/>
    <w:tmpl w:val="41329F90"/>
    <w:lvl w:ilvl="0" w:tplc="0409000B">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num w:numId="1">
    <w:abstractNumId w:val="5"/>
  </w:num>
  <w:num w:numId="2">
    <w:abstractNumId w:val="0"/>
  </w:num>
  <w:num w:numId="3">
    <w:abstractNumId w:val="11"/>
  </w:num>
  <w:num w:numId="4">
    <w:abstractNumId w:val="10"/>
  </w:num>
  <w:num w:numId="5">
    <w:abstractNumId w:val="7"/>
  </w:num>
  <w:num w:numId="6">
    <w:abstractNumId w:val="6"/>
  </w:num>
  <w:num w:numId="7">
    <w:abstractNumId w:val="9"/>
  </w:num>
  <w:num w:numId="8">
    <w:abstractNumId w:val="3"/>
  </w:num>
  <w:num w:numId="9">
    <w:abstractNumId w:val="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F2A"/>
    <w:rsid w:val="00001E30"/>
    <w:rsid w:val="000121FF"/>
    <w:rsid w:val="00021F0F"/>
    <w:rsid w:val="0003224D"/>
    <w:rsid w:val="00043F70"/>
    <w:rsid w:val="000561CF"/>
    <w:rsid w:val="000824F3"/>
    <w:rsid w:val="0009224C"/>
    <w:rsid w:val="00094C53"/>
    <w:rsid w:val="000B0AA5"/>
    <w:rsid w:val="000F16AC"/>
    <w:rsid w:val="001056A3"/>
    <w:rsid w:val="00106864"/>
    <w:rsid w:val="0011014B"/>
    <w:rsid w:val="00115C28"/>
    <w:rsid w:val="0012743D"/>
    <w:rsid w:val="00142262"/>
    <w:rsid w:val="001546F7"/>
    <w:rsid w:val="00180078"/>
    <w:rsid w:val="0018135C"/>
    <w:rsid w:val="00186730"/>
    <w:rsid w:val="001A5F40"/>
    <w:rsid w:val="001B1D13"/>
    <w:rsid w:val="001C2694"/>
    <w:rsid w:val="001C3ABF"/>
    <w:rsid w:val="001C58F4"/>
    <w:rsid w:val="001D2D88"/>
    <w:rsid w:val="001D72BE"/>
    <w:rsid w:val="001D76D3"/>
    <w:rsid w:val="001E702B"/>
    <w:rsid w:val="00212376"/>
    <w:rsid w:val="0021285A"/>
    <w:rsid w:val="00217F2C"/>
    <w:rsid w:val="002316B8"/>
    <w:rsid w:val="0023187F"/>
    <w:rsid w:val="00252529"/>
    <w:rsid w:val="00257EBF"/>
    <w:rsid w:val="00276CBE"/>
    <w:rsid w:val="00276D57"/>
    <w:rsid w:val="002A154B"/>
    <w:rsid w:val="002C6FF8"/>
    <w:rsid w:val="002D0020"/>
    <w:rsid w:val="002D70F2"/>
    <w:rsid w:val="003152F5"/>
    <w:rsid w:val="0033258C"/>
    <w:rsid w:val="00355735"/>
    <w:rsid w:val="0036289D"/>
    <w:rsid w:val="0036589B"/>
    <w:rsid w:val="00367507"/>
    <w:rsid w:val="00376644"/>
    <w:rsid w:val="003B58C2"/>
    <w:rsid w:val="003E1BA6"/>
    <w:rsid w:val="003E6910"/>
    <w:rsid w:val="003F603C"/>
    <w:rsid w:val="0040726B"/>
    <w:rsid w:val="00416A65"/>
    <w:rsid w:val="00417C7D"/>
    <w:rsid w:val="00440478"/>
    <w:rsid w:val="00454868"/>
    <w:rsid w:val="00463D5F"/>
    <w:rsid w:val="004668F9"/>
    <w:rsid w:val="00471020"/>
    <w:rsid w:val="004A0AC2"/>
    <w:rsid w:val="004B3AC9"/>
    <w:rsid w:val="004B7FDB"/>
    <w:rsid w:val="004E4F7E"/>
    <w:rsid w:val="004E76B2"/>
    <w:rsid w:val="005126F0"/>
    <w:rsid w:val="0051361A"/>
    <w:rsid w:val="00536AB5"/>
    <w:rsid w:val="00555131"/>
    <w:rsid w:val="0056795D"/>
    <w:rsid w:val="00584600"/>
    <w:rsid w:val="0059536F"/>
    <w:rsid w:val="005B733E"/>
    <w:rsid w:val="005C1317"/>
    <w:rsid w:val="005C5CBA"/>
    <w:rsid w:val="005E22EC"/>
    <w:rsid w:val="005E3A5A"/>
    <w:rsid w:val="006307FC"/>
    <w:rsid w:val="00634D91"/>
    <w:rsid w:val="00640E27"/>
    <w:rsid w:val="00671870"/>
    <w:rsid w:val="00675FB3"/>
    <w:rsid w:val="006826F5"/>
    <w:rsid w:val="006A5FC0"/>
    <w:rsid w:val="006A75FF"/>
    <w:rsid w:val="006B3E38"/>
    <w:rsid w:val="006C0289"/>
    <w:rsid w:val="006D6B48"/>
    <w:rsid w:val="006E63F7"/>
    <w:rsid w:val="006F0476"/>
    <w:rsid w:val="006F259F"/>
    <w:rsid w:val="006F2CEF"/>
    <w:rsid w:val="006F3E0C"/>
    <w:rsid w:val="007144E5"/>
    <w:rsid w:val="00722F28"/>
    <w:rsid w:val="0072395C"/>
    <w:rsid w:val="00735E63"/>
    <w:rsid w:val="0074192E"/>
    <w:rsid w:val="007548DC"/>
    <w:rsid w:val="007614EA"/>
    <w:rsid w:val="00765D9B"/>
    <w:rsid w:val="00772DBA"/>
    <w:rsid w:val="007839E2"/>
    <w:rsid w:val="00786014"/>
    <w:rsid w:val="00790F2A"/>
    <w:rsid w:val="007B217F"/>
    <w:rsid w:val="007B4479"/>
    <w:rsid w:val="007B6AFF"/>
    <w:rsid w:val="007B7E2E"/>
    <w:rsid w:val="007C79F5"/>
    <w:rsid w:val="007D53F9"/>
    <w:rsid w:val="00801316"/>
    <w:rsid w:val="00807DED"/>
    <w:rsid w:val="0081718A"/>
    <w:rsid w:val="00817D6D"/>
    <w:rsid w:val="00821510"/>
    <w:rsid w:val="0083483F"/>
    <w:rsid w:val="0085045E"/>
    <w:rsid w:val="008606BA"/>
    <w:rsid w:val="00861705"/>
    <w:rsid w:val="008725A5"/>
    <w:rsid w:val="0088741C"/>
    <w:rsid w:val="008908C8"/>
    <w:rsid w:val="008920A3"/>
    <w:rsid w:val="0089233C"/>
    <w:rsid w:val="008A75BC"/>
    <w:rsid w:val="008B78AA"/>
    <w:rsid w:val="008C469A"/>
    <w:rsid w:val="008C7E90"/>
    <w:rsid w:val="008D38DF"/>
    <w:rsid w:val="008E0A03"/>
    <w:rsid w:val="008E2BE1"/>
    <w:rsid w:val="008E38E8"/>
    <w:rsid w:val="009110AC"/>
    <w:rsid w:val="00912598"/>
    <w:rsid w:val="00925FA5"/>
    <w:rsid w:val="00943154"/>
    <w:rsid w:val="00974EB8"/>
    <w:rsid w:val="00982EB1"/>
    <w:rsid w:val="009843F1"/>
    <w:rsid w:val="009A522E"/>
    <w:rsid w:val="009A651D"/>
    <w:rsid w:val="009B0AF7"/>
    <w:rsid w:val="009B2286"/>
    <w:rsid w:val="009B5F8D"/>
    <w:rsid w:val="009D5E40"/>
    <w:rsid w:val="009E3CCF"/>
    <w:rsid w:val="009F7D28"/>
    <w:rsid w:val="00A14457"/>
    <w:rsid w:val="00A308C2"/>
    <w:rsid w:val="00A36F2A"/>
    <w:rsid w:val="00A43611"/>
    <w:rsid w:val="00A61A14"/>
    <w:rsid w:val="00A635E2"/>
    <w:rsid w:val="00A857EB"/>
    <w:rsid w:val="00AA4623"/>
    <w:rsid w:val="00AA468C"/>
    <w:rsid w:val="00AF4A74"/>
    <w:rsid w:val="00B1732A"/>
    <w:rsid w:val="00B766C6"/>
    <w:rsid w:val="00B92582"/>
    <w:rsid w:val="00BC56DB"/>
    <w:rsid w:val="00C06B65"/>
    <w:rsid w:val="00C2088B"/>
    <w:rsid w:val="00C415A8"/>
    <w:rsid w:val="00C5128C"/>
    <w:rsid w:val="00C75DB5"/>
    <w:rsid w:val="00C90A11"/>
    <w:rsid w:val="00CA3DBF"/>
    <w:rsid w:val="00CE05E5"/>
    <w:rsid w:val="00CE473A"/>
    <w:rsid w:val="00D16A98"/>
    <w:rsid w:val="00D33B0F"/>
    <w:rsid w:val="00D51A99"/>
    <w:rsid w:val="00D52445"/>
    <w:rsid w:val="00D846AD"/>
    <w:rsid w:val="00D85A94"/>
    <w:rsid w:val="00D97D98"/>
    <w:rsid w:val="00DA08F4"/>
    <w:rsid w:val="00DA4BAE"/>
    <w:rsid w:val="00DC7923"/>
    <w:rsid w:val="00DE6E73"/>
    <w:rsid w:val="00E04BF8"/>
    <w:rsid w:val="00E11E60"/>
    <w:rsid w:val="00E20D65"/>
    <w:rsid w:val="00E25198"/>
    <w:rsid w:val="00E27482"/>
    <w:rsid w:val="00E42BAD"/>
    <w:rsid w:val="00E461D7"/>
    <w:rsid w:val="00E540D2"/>
    <w:rsid w:val="00E63848"/>
    <w:rsid w:val="00EB2D5B"/>
    <w:rsid w:val="00EE3174"/>
    <w:rsid w:val="00EE47E7"/>
    <w:rsid w:val="00F054C8"/>
    <w:rsid w:val="00F0644A"/>
    <w:rsid w:val="00F12BB1"/>
    <w:rsid w:val="00F26686"/>
    <w:rsid w:val="00F305B5"/>
    <w:rsid w:val="00F52A61"/>
    <w:rsid w:val="00F57EA6"/>
    <w:rsid w:val="00F842B9"/>
    <w:rsid w:val="00F964A7"/>
    <w:rsid w:val="00FA454A"/>
    <w:rsid w:val="00FA6EF2"/>
    <w:rsid w:val="00FB5FE7"/>
    <w:rsid w:val="00FF00AC"/>
    <w:rsid w:val="00FF258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86CE5"/>
  <w15:docId w15:val="{7B572A8B-2306-4100-A347-C9AC8907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List Paragraph11"/>
    <w:basedOn w:val="a"/>
    <w:link w:val="a4"/>
    <w:uiPriority w:val="34"/>
    <w:qFormat/>
    <w:rsid w:val="00A36F2A"/>
    <w:pPr>
      <w:ind w:leftChars="200" w:left="480"/>
    </w:pPr>
    <w:rPr>
      <w:rFonts w:ascii="Times New Roman" w:eastAsia="新細明體" w:hAnsi="Times New Roman" w:cs="Times New Roman"/>
      <w:szCs w:val="24"/>
    </w:rPr>
  </w:style>
  <w:style w:type="character" w:customStyle="1" w:styleId="a4">
    <w:name w:val="清單段落 字元"/>
    <w:aliases w:val="List Paragraph1 字元,Recommendation 字元,List Paragraph11 字元"/>
    <w:link w:val="a3"/>
    <w:uiPriority w:val="34"/>
    <w:locked/>
    <w:rsid w:val="00A36F2A"/>
    <w:rPr>
      <w:rFonts w:ascii="Times New Roman" w:eastAsia="新細明體" w:hAnsi="Times New Roman" w:cs="Times New Roman"/>
      <w:szCs w:val="24"/>
    </w:rPr>
  </w:style>
  <w:style w:type="character" w:customStyle="1" w:styleId="k2a">
    <w:name w:val="k2a 字元"/>
    <w:link w:val="k2a0"/>
    <w:locked/>
    <w:rsid w:val="006E63F7"/>
    <w:rPr>
      <w:rFonts w:eastAsia="標楷體"/>
      <w:spacing w:val="4"/>
      <w:sz w:val="28"/>
    </w:rPr>
  </w:style>
  <w:style w:type="paragraph" w:customStyle="1" w:styleId="k2a0">
    <w:name w:val="k2a"/>
    <w:link w:val="k2a"/>
    <w:rsid w:val="006E63F7"/>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outlineLvl w:val="5"/>
    </w:pPr>
    <w:rPr>
      <w:rFonts w:eastAsia="標楷體"/>
      <w:spacing w:val="4"/>
      <w:sz w:val="28"/>
    </w:rPr>
  </w:style>
  <w:style w:type="paragraph" w:styleId="a5">
    <w:name w:val="Balloon Text"/>
    <w:basedOn w:val="a"/>
    <w:link w:val="a6"/>
    <w:uiPriority w:val="99"/>
    <w:semiHidden/>
    <w:unhideWhenUsed/>
    <w:rsid w:val="00925FA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25FA5"/>
    <w:rPr>
      <w:rFonts w:asciiTheme="majorHAnsi" w:eastAsiaTheme="majorEastAsia" w:hAnsiTheme="majorHAnsi" w:cstheme="majorBidi"/>
      <w:sz w:val="18"/>
      <w:szCs w:val="18"/>
    </w:rPr>
  </w:style>
  <w:style w:type="paragraph" w:styleId="a7">
    <w:name w:val="header"/>
    <w:basedOn w:val="a"/>
    <w:link w:val="a8"/>
    <w:uiPriority w:val="99"/>
    <w:unhideWhenUsed/>
    <w:rsid w:val="00786014"/>
    <w:pPr>
      <w:tabs>
        <w:tab w:val="center" w:pos="4153"/>
        <w:tab w:val="right" w:pos="8306"/>
      </w:tabs>
      <w:snapToGrid w:val="0"/>
    </w:pPr>
    <w:rPr>
      <w:sz w:val="20"/>
      <w:szCs w:val="20"/>
    </w:rPr>
  </w:style>
  <w:style w:type="character" w:customStyle="1" w:styleId="a8">
    <w:name w:val="頁首 字元"/>
    <w:basedOn w:val="a0"/>
    <w:link w:val="a7"/>
    <w:uiPriority w:val="99"/>
    <w:rsid w:val="00786014"/>
    <w:rPr>
      <w:sz w:val="20"/>
      <w:szCs w:val="20"/>
    </w:rPr>
  </w:style>
  <w:style w:type="paragraph" w:styleId="a9">
    <w:name w:val="footer"/>
    <w:basedOn w:val="a"/>
    <w:link w:val="aa"/>
    <w:uiPriority w:val="99"/>
    <w:unhideWhenUsed/>
    <w:rsid w:val="00786014"/>
    <w:pPr>
      <w:tabs>
        <w:tab w:val="center" w:pos="4153"/>
        <w:tab w:val="right" w:pos="8306"/>
      </w:tabs>
      <w:snapToGrid w:val="0"/>
    </w:pPr>
    <w:rPr>
      <w:sz w:val="20"/>
      <w:szCs w:val="20"/>
    </w:rPr>
  </w:style>
  <w:style w:type="character" w:customStyle="1" w:styleId="aa">
    <w:name w:val="頁尾 字元"/>
    <w:basedOn w:val="a0"/>
    <w:link w:val="a9"/>
    <w:uiPriority w:val="99"/>
    <w:rsid w:val="00786014"/>
    <w:rPr>
      <w:sz w:val="20"/>
      <w:szCs w:val="20"/>
    </w:rPr>
  </w:style>
  <w:style w:type="paragraph" w:styleId="HTML">
    <w:name w:val="HTML Preformatted"/>
    <w:basedOn w:val="a"/>
    <w:link w:val="HTML0"/>
    <w:uiPriority w:val="99"/>
    <w:semiHidden/>
    <w:unhideWhenUsed/>
    <w:rsid w:val="009B2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B2286"/>
    <w:rPr>
      <w:rFonts w:ascii="細明體" w:eastAsia="細明體" w:hAnsi="細明體" w:cs="細明體"/>
      <w:kern w:val="0"/>
      <w:szCs w:val="24"/>
    </w:rPr>
  </w:style>
  <w:style w:type="paragraph" w:customStyle="1" w:styleId="k02">
    <w:name w:val="k02"/>
    <w:basedOn w:val="a"/>
    <w:rsid w:val="00943154"/>
    <w:pPr>
      <w:tabs>
        <w:tab w:val="left" w:pos="960"/>
        <w:tab w:val="left" w:pos="1920"/>
        <w:tab w:val="left" w:pos="2880"/>
        <w:tab w:val="left" w:pos="3840"/>
        <w:tab w:val="left" w:pos="4800"/>
        <w:tab w:val="left" w:pos="5760"/>
      </w:tabs>
      <w:overflowPunct w:val="0"/>
      <w:autoSpaceDE w:val="0"/>
      <w:autoSpaceDN w:val="0"/>
      <w:adjustRightInd w:val="0"/>
      <w:snapToGrid w:val="0"/>
      <w:spacing w:line="450" w:lineRule="exact"/>
      <w:ind w:firstLine="567"/>
      <w:jc w:val="both"/>
      <w:textAlignment w:val="center"/>
    </w:pPr>
    <w:rPr>
      <w:rFonts w:ascii="Times New Roman" w:eastAsia="標楷體"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91189">
      <w:bodyDiv w:val="1"/>
      <w:marLeft w:val="0"/>
      <w:marRight w:val="0"/>
      <w:marTop w:val="0"/>
      <w:marBottom w:val="0"/>
      <w:divBdr>
        <w:top w:val="none" w:sz="0" w:space="0" w:color="auto"/>
        <w:left w:val="none" w:sz="0" w:space="0" w:color="auto"/>
        <w:bottom w:val="none" w:sz="0" w:space="0" w:color="auto"/>
        <w:right w:val="none" w:sz="0" w:space="0" w:color="auto"/>
      </w:divBdr>
    </w:div>
    <w:div w:id="18117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黃仿玉</dc:creator>
  <cp:lastModifiedBy>User</cp:lastModifiedBy>
  <cp:revision>15</cp:revision>
  <cp:lastPrinted>2020-11-16T16:44:00Z</cp:lastPrinted>
  <dcterms:created xsi:type="dcterms:W3CDTF">2020-11-16T16:35:00Z</dcterms:created>
  <dcterms:modified xsi:type="dcterms:W3CDTF">2020-11-17T13:25:00Z</dcterms:modified>
</cp:coreProperties>
</file>