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E6" w:rsidRDefault="00464CE6" w:rsidP="00464CE6">
      <w:pPr>
        <w:spacing w:line="52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1B74E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9B0AFDD" wp14:editId="1A577EFD">
            <wp:extent cx="1374178" cy="27432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48" cy="3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A9" w:rsidRPr="001B74ED" w:rsidRDefault="00071AA9" w:rsidP="00071AA9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B74ED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　新聞稿</w:t>
      </w:r>
    </w:p>
    <w:p w:rsidR="00071AA9" w:rsidRPr="001B74ED" w:rsidRDefault="00071AA9" w:rsidP="00071AA9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071AA9" w:rsidRPr="005F2D29" w:rsidRDefault="005A2DD3" w:rsidP="005F2D29">
      <w:pPr>
        <w:pStyle w:val="Web"/>
        <w:spacing w:after="0" w:line="482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我的資料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，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我作主，</w:t>
      </w:r>
      <w:proofErr w:type="spellStart"/>
      <w:r w:rsidR="005F2D29" w:rsidRPr="005F2D2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MyData</w:t>
      </w:r>
      <w:proofErr w:type="spellEnd"/>
      <w:r w:rsidR="005F2D29" w:rsidRPr="005F2D2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平</w:t>
      </w:r>
      <w:proofErr w:type="gramStart"/>
      <w:r w:rsidR="005F2D29" w:rsidRPr="005F2D2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="007A26A7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試營運</w:t>
      </w:r>
      <w:r w:rsidR="005F2D29" w:rsidRPr="005F2D2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上線</w:t>
      </w:r>
      <w:r w:rsidR="00717B50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了</w:t>
      </w:r>
      <w:r w:rsidR="00717B50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HK"/>
        </w:rPr>
        <w:t>!</w:t>
      </w:r>
    </w:p>
    <w:p w:rsidR="00071AA9" w:rsidRPr="001B74ED" w:rsidRDefault="00071AA9" w:rsidP="00071AA9">
      <w:pPr>
        <w:spacing w:line="480" w:lineRule="exact"/>
        <w:ind w:right="1280"/>
        <w:jc w:val="righ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1B74E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　　　</w:t>
      </w:r>
    </w:p>
    <w:p w:rsidR="00071AA9" w:rsidRPr="001B74ED" w:rsidRDefault="00071AA9" w:rsidP="00464CE6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="00A9479D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109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5F2D29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7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="003334D7">
        <w:rPr>
          <w:rFonts w:ascii="Times New Roman" w:eastAsia="標楷體" w:hAnsi="Times New Roman" w:cs="Times New Roman"/>
          <w:bCs/>
          <w:kern w:val="0"/>
          <w:sz w:val="28"/>
          <w:szCs w:val="28"/>
        </w:rPr>
        <w:t>29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:rsidR="00071AA9" w:rsidRPr="001B74ED" w:rsidRDefault="00071AA9" w:rsidP="00464CE6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color w:val="FF0000"/>
          <w:kern w:val="0"/>
          <w:sz w:val="28"/>
          <w:szCs w:val="28"/>
        </w:rPr>
      </w:pP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</w:t>
      </w:r>
      <w:r w:rsidR="005F2D29">
        <w:rPr>
          <w:rFonts w:ascii="Times New Roman" w:eastAsia="標楷體" w:hAnsi="Times New Roman" w:cs="Times New Roman" w:hint="eastAsia"/>
          <w:bCs/>
          <w:kern w:val="0"/>
          <w:sz w:val="28"/>
          <w:szCs w:val="28"/>
          <w:lang w:eastAsia="zh-HK"/>
        </w:rPr>
        <w:t>資訊管理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處</w:t>
      </w:r>
    </w:p>
    <w:p w:rsidR="002718C6" w:rsidRPr="001E4D9C" w:rsidRDefault="001E4D9C" w:rsidP="001E4D9C">
      <w:pPr>
        <w:tabs>
          <w:tab w:val="right" w:pos="8306"/>
        </w:tabs>
        <w:spacing w:before="240" w:line="44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kern w:val="0"/>
          <w:sz w:val="32"/>
          <w:szCs w:val="32"/>
        </w:rPr>
        <w:t xml:space="preserve">　　</w:t>
      </w:r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為推動個人資料自主運用，讓民眾可自行下載運用個人化資料或</w:t>
      </w:r>
      <w:r w:rsidR="00991327" w:rsidRPr="001E4D9C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單次</w:t>
      </w:r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即時同意傳輸給第三方運用，以創造精</w:t>
      </w:r>
      <w:proofErr w:type="gramStart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準</w:t>
      </w:r>
      <w:proofErr w:type="gramEnd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數位服務，國家發展委員會建置「數位服務個人化（</w:t>
      </w:r>
      <w:proofErr w:type="spellStart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MyData</w:t>
      </w:r>
      <w:proofErr w:type="spellEnd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）平</w:t>
      </w:r>
      <w:proofErr w:type="gramStart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bookmarkStart w:id="0" w:name="_GoBack"/>
      <w:bookmarkEnd w:id="0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(h</w:t>
      </w:r>
      <w:r w:rsidR="002718C6" w:rsidRPr="001E4D9C">
        <w:rPr>
          <w:rFonts w:ascii="Times New Roman" w:eastAsia="標楷體" w:hAnsi="Times New Roman" w:cs="Times New Roman"/>
          <w:kern w:val="0"/>
          <w:sz w:val="32"/>
          <w:szCs w:val="32"/>
        </w:rPr>
        <w:t>ttps://mydata.nat.gov.tw)</w:t>
      </w:r>
      <w:r w:rsidR="002718C6" w:rsidRPr="00965433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C7724A" w:rsidRPr="00965433">
        <w:rPr>
          <w:rFonts w:ascii="Times New Roman" w:eastAsia="標楷體" w:hAnsi="Times New Roman" w:cs="Times New Roman" w:hint="eastAsia"/>
          <w:kern w:val="0"/>
          <w:sz w:val="32"/>
          <w:szCs w:val="32"/>
        </w:rPr>
        <w:t>今天正式展開試營運作業。</w:t>
      </w:r>
      <w:r w:rsidR="002718C6" w:rsidRPr="00965433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</w:t>
      </w:r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眾</w:t>
      </w:r>
      <w:r w:rsidR="00E53349" w:rsidRPr="001E4D9C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登入</w:t>
      </w:r>
      <w:proofErr w:type="spellStart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MyData</w:t>
      </w:r>
      <w:proofErr w:type="spellEnd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平</w:t>
      </w:r>
      <w:proofErr w:type="gramStart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E53349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</w:t>
      </w:r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經身分驗證及</w:t>
      </w:r>
      <w:r w:rsidR="00E53349" w:rsidRPr="001E4D9C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個人</w:t>
      </w:r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同意後，在</w:t>
      </w:r>
      <w:r w:rsidR="00E53349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兼</w:t>
      </w:r>
      <w:r w:rsidR="00E53349" w:rsidRPr="001E4D9C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顧</w:t>
      </w:r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個資安全與隱私保護下，平</w:t>
      </w:r>
      <w:proofErr w:type="gramStart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提供民眾多元化個人資料下載及線上</w:t>
      </w:r>
      <w:proofErr w:type="gramStart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介</w:t>
      </w:r>
      <w:proofErr w:type="gramEnd"/>
      <w:r w:rsidR="002718C6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接服務</w:t>
      </w:r>
      <w:r w:rsidR="002718C6" w:rsidRPr="00C7724A">
        <w:rPr>
          <w:rFonts w:ascii="Times New Roman" w:eastAsia="標楷體" w:hAnsi="Times New Roman" w:cs="Times New Roman" w:hint="eastAsia"/>
          <w:color w:val="FF0000"/>
          <w:kern w:val="0"/>
          <w:sz w:val="32"/>
          <w:szCs w:val="32"/>
        </w:rPr>
        <w:t>。</w:t>
      </w:r>
      <w:proofErr w:type="spellStart"/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My</w:t>
      </w:r>
      <w:r>
        <w:rPr>
          <w:rFonts w:ascii="Times New Roman" w:eastAsia="標楷體" w:hAnsi="Times New Roman" w:cs="Times New Roman"/>
          <w:kern w:val="0"/>
          <w:sz w:val="32"/>
          <w:szCs w:val="32"/>
        </w:rPr>
        <w:t>Data</w:t>
      </w:r>
      <w:proofErr w:type="spell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平</w:t>
      </w:r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提供三種服務模式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：</w:t>
      </w:r>
    </w:p>
    <w:p w:rsidR="005F2D29" w:rsidRPr="001E4D9C" w:rsidRDefault="001E4D9C" w:rsidP="001E4D9C">
      <w:pPr>
        <w:pStyle w:val="a9"/>
        <w:numPr>
          <w:ilvl w:val="0"/>
          <w:numId w:val="2"/>
        </w:numPr>
        <w:tabs>
          <w:tab w:val="right" w:pos="8306"/>
        </w:tabs>
        <w:spacing w:before="120" w:line="440" w:lineRule="exact"/>
        <w:ind w:leftChars="0" w:left="72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下載個人化資料</w:t>
      </w:r>
      <w:r w:rsidR="005F2D29"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：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自主下載運用保存於政府機關的個人化資料。</w:t>
      </w:r>
    </w:p>
    <w:p w:rsidR="001E4D9C" w:rsidRDefault="001E4D9C" w:rsidP="001E4D9C">
      <w:pPr>
        <w:pStyle w:val="a9"/>
        <w:tabs>
          <w:tab w:val="right" w:pos="8306"/>
        </w:tabs>
        <w:spacing w:before="120" w:line="440" w:lineRule="exact"/>
        <w:ind w:leftChars="0" w:left="720"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民眾可透過平</w:t>
      </w:r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驗證身分</w:t>
      </w:r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及線上同意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後，自資料提供機關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如內政部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介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接個人資料自行下載運用，目前可下載個人戶籍、戶政國民身分證影像、地籍及實價、勞保投保、財產、個人所得、車駕籍等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31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項資料。</w:t>
      </w:r>
    </w:p>
    <w:p w:rsidR="001E4D9C" w:rsidRDefault="001E4D9C" w:rsidP="001E4D9C">
      <w:pPr>
        <w:pStyle w:val="a9"/>
        <w:numPr>
          <w:ilvl w:val="0"/>
          <w:numId w:val="2"/>
        </w:numPr>
        <w:tabs>
          <w:tab w:val="right" w:pos="8306"/>
        </w:tabs>
        <w:spacing w:before="120" w:line="440" w:lineRule="exact"/>
        <w:ind w:leftChars="0" w:left="72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臨</w:t>
      </w:r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櫃核驗免紙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本：用數位檔案代替紙本證明以申辦臨櫃業務。</w:t>
      </w:r>
    </w:p>
    <w:p w:rsidR="001E4D9C" w:rsidRDefault="001E4D9C" w:rsidP="001E4D9C">
      <w:pPr>
        <w:pStyle w:val="a9"/>
        <w:tabs>
          <w:tab w:val="right" w:pos="8306"/>
        </w:tabs>
        <w:spacing w:before="120" w:line="440" w:lineRule="exact"/>
        <w:ind w:leftChars="0" w:left="720"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民眾除現有攜帶相關文件資料臨櫃辦理業務，亦可透過本平</w:t>
      </w:r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下載個人化資料並產生對應條碼後，將條碼交付臨櫃人員，臨櫃人員即可取用該條碼對應之已下載的個人資料，辦理後續服務。目前桃園市、花蓮縣及嘉義縣政府運用</w:t>
      </w:r>
      <w:proofErr w:type="spell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MyData</w:t>
      </w:r>
      <w:proofErr w:type="spellEnd"/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介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接提供</w:t>
      </w:r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便民臨櫃核驗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服務，總計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13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項服務。</w:t>
      </w:r>
    </w:p>
    <w:p w:rsidR="001E4D9C" w:rsidRDefault="001E4D9C" w:rsidP="001E4D9C">
      <w:pPr>
        <w:pStyle w:val="a9"/>
        <w:numPr>
          <w:ilvl w:val="0"/>
          <w:numId w:val="2"/>
        </w:numPr>
        <w:tabs>
          <w:tab w:val="right" w:pos="8306"/>
        </w:tabs>
        <w:spacing w:before="120" w:line="440" w:lineRule="exact"/>
        <w:ind w:leftChars="0" w:left="72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線上服務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申辦：</w:t>
      </w:r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透過線上即時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同意個人化資料之使用，以獲得精</w:t>
      </w:r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準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服務。</w:t>
      </w:r>
    </w:p>
    <w:p w:rsidR="00A84572" w:rsidRDefault="001E4D9C" w:rsidP="001E4D9C">
      <w:pPr>
        <w:pStyle w:val="a9"/>
        <w:tabs>
          <w:tab w:val="right" w:pos="8306"/>
        </w:tabs>
        <w:spacing w:before="120" w:line="440" w:lineRule="exact"/>
        <w:ind w:leftChars="0" w:left="720"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民眾可於平</w:t>
      </w:r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將個人資料自資料提供機關</w:t>
      </w:r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介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接下載後，當次即時同意將此</w:t>
      </w:r>
      <w:proofErr w:type="gramStart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資料線上傳送</w:t>
      </w:r>
      <w:proofErr w:type="gramEnd"/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給其他機關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構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辦理個人化服務。目前有教育部、經濟部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含台灣中油公司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、金管會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合作銀行含台新銀行、遠東商銀、台中銀行、彰化銀行、玉山銀行、中國信託及台北富邦等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7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家銀行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、桃園市、花蓮縣、雲林縣及嘉義縣政府提供計</w:t>
      </w:r>
      <w:r w:rsidR="00CE5495">
        <w:rPr>
          <w:rFonts w:ascii="Times New Roman" w:eastAsia="標楷體" w:hAnsi="Times New Roman" w:cs="Times New Roman"/>
          <w:kern w:val="0"/>
          <w:sz w:val="32"/>
          <w:szCs w:val="32"/>
        </w:rPr>
        <w:t>40</w:t>
      </w:r>
      <w:r w:rsidRPr="001E4D9C">
        <w:rPr>
          <w:rFonts w:ascii="Times New Roman" w:eastAsia="標楷體" w:hAnsi="Times New Roman" w:cs="Times New Roman" w:hint="eastAsia"/>
          <w:kern w:val="0"/>
          <w:sz w:val="32"/>
          <w:szCs w:val="32"/>
        </w:rPr>
        <w:t>項服務。</w:t>
      </w:r>
    </w:p>
    <w:p w:rsidR="002718C6" w:rsidRPr="00A84572" w:rsidRDefault="00A84572" w:rsidP="00A84572">
      <w:pPr>
        <w:tabs>
          <w:tab w:val="right" w:pos="8306"/>
        </w:tabs>
        <w:spacing w:before="240" w:line="44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kern w:val="0"/>
          <w:sz w:val="32"/>
          <w:szCs w:val="32"/>
        </w:rPr>
        <w:t xml:space="preserve">　　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為保護個人隱私，本平</w:t>
      </w:r>
      <w:proofErr w:type="gramStart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無存留民眾個人資料，民眾僅當次同意下載，非永久同意資料取用，且可於平</w:t>
      </w:r>
      <w:proofErr w:type="gramStart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查詢個人資料使用紀錄，</w:t>
      </w:r>
      <w:r w:rsidR="003711DA" w:rsidRPr="00A84572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瞭解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自己的個人資料運用流向。同時為</w:t>
      </w:r>
      <w:proofErr w:type="gramStart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提</w:t>
      </w:r>
      <w:r w:rsidR="003711DA" w:rsidRPr="00A84572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升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資安防護</w:t>
      </w:r>
      <w:proofErr w:type="gramEnd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，本平</w:t>
      </w:r>
      <w:proofErr w:type="gramStart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與機關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構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間個人資料在傳輸過程及</w:t>
      </w:r>
      <w:r w:rsidR="003711DA" w:rsidRPr="00A84572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產</w:t>
      </w:r>
      <w:r w:rsidR="00892430" w:rsidRPr="00A84572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製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資料檔案</w:t>
      </w:r>
      <w:r w:rsidR="003711DA" w:rsidRPr="00A84572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時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皆進行加密，</w:t>
      </w:r>
      <w:r w:rsidR="007C1A76" w:rsidRPr="00A84572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且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本平</w:t>
      </w:r>
      <w:proofErr w:type="gramStart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已經</w:t>
      </w:r>
      <w:r w:rsidR="00C27245" w:rsidRPr="00A84572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由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第三方透明與客觀稽核下通過檢驗，於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109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年通過</w:t>
      </w:r>
      <w:r w:rsidR="007C1A76" w:rsidRPr="00A84572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國際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ISO27001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資</w:t>
      </w:r>
      <w:r w:rsidR="007C1A76" w:rsidRPr="00A84572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訊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安</w:t>
      </w:r>
      <w:r w:rsidR="007C1A76" w:rsidRPr="00A84572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全</w:t>
      </w:r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標準驗證，確保平</w:t>
      </w:r>
      <w:proofErr w:type="gramStart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符合國際資訊安全標準要求。本平</w:t>
      </w:r>
      <w:proofErr w:type="gramStart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臺</w:t>
      </w:r>
      <w:proofErr w:type="gramEnd"/>
      <w:r w:rsidR="002718C6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試營運階段，歡迎各界提供任何意見，以達便民與創新服務</w:t>
      </w:r>
      <w:r w:rsidR="00D301F1" w:rsidRPr="00A84572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:rsidR="002718C6" w:rsidRDefault="002718C6" w:rsidP="00461122">
      <w:pPr>
        <w:snapToGrid w:val="0"/>
        <w:spacing w:beforeLines="35" w:before="126" w:line="440" w:lineRule="exact"/>
        <w:ind w:leftChars="-1" w:left="644" w:hangingChars="202" w:hanging="64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071AA9" w:rsidRPr="001B74ED" w:rsidRDefault="00071AA9" w:rsidP="0043542F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聯絡人：</w:t>
      </w:r>
      <w:r w:rsidR="00AC30A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  <w:lang w:val="x-none" w:eastAsia="zh-HK"/>
        </w:rPr>
        <w:t>資訊管理</w:t>
      </w: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處</w:t>
      </w:r>
      <w:r w:rsidR="00AC30A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  <w:lang w:val="x-none" w:eastAsia="zh-HK"/>
        </w:rPr>
        <w:t>莊明芬副</w:t>
      </w: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處長</w:t>
      </w:r>
    </w:p>
    <w:p w:rsidR="00921001" w:rsidRDefault="00071AA9" w:rsidP="008B5C7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辦公室電話：</w:t>
      </w: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(02)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  <w:lang w:val="x-none"/>
        </w:rPr>
        <w:t xml:space="preserve"> 2316-</w:t>
      </w:r>
      <w:r w:rsidR="00AC30A1"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32"/>
          <w:szCs w:val="32"/>
          <w:lang w:val="x-none"/>
        </w:rPr>
        <w:t>5300#6802</w:t>
      </w:r>
    </w:p>
    <w:p w:rsidR="009F40F7" w:rsidRDefault="009F40F7" w:rsidP="008B5C7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:rsidR="0043542F" w:rsidRDefault="009F40F7" w:rsidP="008B5C7E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br w:type="textWrapping" w:clear="all"/>
      </w:r>
    </w:p>
    <w:sectPr w:rsidR="0043542F" w:rsidSect="00000BE0">
      <w:footerReference w:type="default" r:id="rId9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46" w:rsidRDefault="006E1246">
      <w:r>
        <w:separator/>
      </w:r>
    </w:p>
  </w:endnote>
  <w:endnote w:type="continuationSeparator" w:id="0">
    <w:p w:rsidR="006E1246" w:rsidRDefault="006E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42499"/>
      <w:docPartObj>
        <w:docPartGallery w:val="Page Numbers (Bottom of Page)"/>
        <w:docPartUnique/>
      </w:docPartObj>
    </w:sdtPr>
    <w:sdtEndPr/>
    <w:sdtContent>
      <w:p w:rsidR="004E5D91" w:rsidRDefault="00464C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33" w:rsidRPr="00965433">
          <w:rPr>
            <w:noProof/>
            <w:lang w:val="zh-TW"/>
          </w:rPr>
          <w:t>2</w:t>
        </w:r>
        <w:r>
          <w:fldChar w:fldCharType="end"/>
        </w:r>
      </w:p>
    </w:sdtContent>
  </w:sdt>
  <w:p w:rsidR="004E5D91" w:rsidRDefault="006E12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46" w:rsidRDefault="006E1246">
      <w:r>
        <w:separator/>
      </w:r>
    </w:p>
  </w:footnote>
  <w:footnote w:type="continuationSeparator" w:id="0">
    <w:p w:rsidR="006E1246" w:rsidRDefault="006E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A2"/>
    <w:multiLevelType w:val="hybridMultilevel"/>
    <w:tmpl w:val="C5FA91F8"/>
    <w:lvl w:ilvl="0" w:tplc="6FFA2E3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8845A47"/>
    <w:multiLevelType w:val="hybridMultilevel"/>
    <w:tmpl w:val="DB04A602"/>
    <w:lvl w:ilvl="0" w:tplc="D5DC12C8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>
    <w:nsid w:val="6D1E6CE1"/>
    <w:multiLevelType w:val="hybridMultilevel"/>
    <w:tmpl w:val="06A2D490"/>
    <w:lvl w:ilvl="0" w:tplc="CAD603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A9"/>
    <w:rsid w:val="000020DA"/>
    <w:rsid w:val="00002B3E"/>
    <w:rsid w:val="000111F2"/>
    <w:rsid w:val="00015539"/>
    <w:rsid w:val="0002078F"/>
    <w:rsid w:val="00024476"/>
    <w:rsid w:val="0003761D"/>
    <w:rsid w:val="00052FE3"/>
    <w:rsid w:val="00071AA9"/>
    <w:rsid w:val="00086BA6"/>
    <w:rsid w:val="00092A2F"/>
    <w:rsid w:val="00093F5A"/>
    <w:rsid w:val="000B6A9D"/>
    <w:rsid w:val="000C6709"/>
    <w:rsid w:val="000D3B36"/>
    <w:rsid w:val="000F6C36"/>
    <w:rsid w:val="00125502"/>
    <w:rsid w:val="001325B7"/>
    <w:rsid w:val="00135D83"/>
    <w:rsid w:val="00136AB6"/>
    <w:rsid w:val="00140CB2"/>
    <w:rsid w:val="00145E03"/>
    <w:rsid w:val="00156E60"/>
    <w:rsid w:val="00172880"/>
    <w:rsid w:val="0017327E"/>
    <w:rsid w:val="00196DAD"/>
    <w:rsid w:val="001975B5"/>
    <w:rsid w:val="001A6FD1"/>
    <w:rsid w:val="001C0FE0"/>
    <w:rsid w:val="001C260F"/>
    <w:rsid w:val="001C2B33"/>
    <w:rsid w:val="001E0FC1"/>
    <w:rsid w:val="001E4D9C"/>
    <w:rsid w:val="001E574F"/>
    <w:rsid w:val="002115B1"/>
    <w:rsid w:val="00211982"/>
    <w:rsid w:val="00232F9A"/>
    <w:rsid w:val="002626AC"/>
    <w:rsid w:val="002718C6"/>
    <w:rsid w:val="00283DF3"/>
    <w:rsid w:val="0028446E"/>
    <w:rsid w:val="002865EF"/>
    <w:rsid w:val="002A4756"/>
    <w:rsid w:val="002F138A"/>
    <w:rsid w:val="002F2B8A"/>
    <w:rsid w:val="00324D98"/>
    <w:rsid w:val="003272DF"/>
    <w:rsid w:val="003334D7"/>
    <w:rsid w:val="0033421C"/>
    <w:rsid w:val="003711DA"/>
    <w:rsid w:val="00375916"/>
    <w:rsid w:val="003A3010"/>
    <w:rsid w:val="003A3A47"/>
    <w:rsid w:val="003A6752"/>
    <w:rsid w:val="003A7BE8"/>
    <w:rsid w:val="003E6574"/>
    <w:rsid w:val="0040111B"/>
    <w:rsid w:val="0041441E"/>
    <w:rsid w:val="004163A0"/>
    <w:rsid w:val="0043542F"/>
    <w:rsid w:val="0044792F"/>
    <w:rsid w:val="004528E7"/>
    <w:rsid w:val="00461122"/>
    <w:rsid w:val="00464CE6"/>
    <w:rsid w:val="00464E03"/>
    <w:rsid w:val="0047022D"/>
    <w:rsid w:val="00474BD7"/>
    <w:rsid w:val="004826F7"/>
    <w:rsid w:val="00490A7A"/>
    <w:rsid w:val="00492A4E"/>
    <w:rsid w:val="004945B0"/>
    <w:rsid w:val="004C1289"/>
    <w:rsid w:val="004D66F2"/>
    <w:rsid w:val="004F66E8"/>
    <w:rsid w:val="005302D1"/>
    <w:rsid w:val="0053496D"/>
    <w:rsid w:val="0054359A"/>
    <w:rsid w:val="00547A08"/>
    <w:rsid w:val="005548CC"/>
    <w:rsid w:val="0056395F"/>
    <w:rsid w:val="00592C79"/>
    <w:rsid w:val="005A2DD3"/>
    <w:rsid w:val="005A38F6"/>
    <w:rsid w:val="005D73D9"/>
    <w:rsid w:val="005E2F70"/>
    <w:rsid w:val="005F2D29"/>
    <w:rsid w:val="005F44B6"/>
    <w:rsid w:val="00607A85"/>
    <w:rsid w:val="00611217"/>
    <w:rsid w:val="00637607"/>
    <w:rsid w:val="00664468"/>
    <w:rsid w:val="00670702"/>
    <w:rsid w:val="00694CFE"/>
    <w:rsid w:val="00696A5A"/>
    <w:rsid w:val="006A0567"/>
    <w:rsid w:val="006B6A1C"/>
    <w:rsid w:val="006C366E"/>
    <w:rsid w:val="006E1246"/>
    <w:rsid w:val="006E2778"/>
    <w:rsid w:val="006E33A8"/>
    <w:rsid w:val="007008A9"/>
    <w:rsid w:val="00701647"/>
    <w:rsid w:val="00717B50"/>
    <w:rsid w:val="00735EF8"/>
    <w:rsid w:val="00767A17"/>
    <w:rsid w:val="00776533"/>
    <w:rsid w:val="00797240"/>
    <w:rsid w:val="007A26A7"/>
    <w:rsid w:val="007C1A76"/>
    <w:rsid w:val="007D77E0"/>
    <w:rsid w:val="007E337B"/>
    <w:rsid w:val="007F7E10"/>
    <w:rsid w:val="00803717"/>
    <w:rsid w:val="00882D36"/>
    <w:rsid w:val="00892430"/>
    <w:rsid w:val="008A7A31"/>
    <w:rsid w:val="008B4C0E"/>
    <w:rsid w:val="008B5C7E"/>
    <w:rsid w:val="008E5164"/>
    <w:rsid w:val="008F7AC3"/>
    <w:rsid w:val="00921001"/>
    <w:rsid w:val="00921EB5"/>
    <w:rsid w:val="00924736"/>
    <w:rsid w:val="00955A88"/>
    <w:rsid w:val="00965433"/>
    <w:rsid w:val="00966262"/>
    <w:rsid w:val="00976816"/>
    <w:rsid w:val="00991327"/>
    <w:rsid w:val="009C466D"/>
    <w:rsid w:val="009D5D04"/>
    <w:rsid w:val="009E0BFA"/>
    <w:rsid w:val="009E41C8"/>
    <w:rsid w:val="009F40F7"/>
    <w:rsid w:val="00A0321C"/>
    <w:rsid w:val="00A1486D"/>
    <w:rsid w:val="00A21483"/>
    <w:rsid w:val="00A36AF5"/>
    <w:rsid w:val="00A36C7F"/>
    <w:rsid w:val="00A4160B"/>
    <w:rsid w:val="00A426A1"/>
    <w:rsid w:val="00A43836"/>
    <w:rsid w:val="00A65E52"/>
    <w:rsid w:val="00A84572"/>
    <w:rsid w:val="00A9479D"/>
    <w:rsid w:val="00AC30A1"/>
    <w:rsid w:val="00AE1C50"/>
    <w:rsid w:val="00B2757F"/>
    <w:rsid w:val="00B34787"/>
    <w:rsid w:val="00B87AFB"/>
    <w:rsid w:val="00B937F1"/>
    <w:rsid w:val="00BB4AEF"/>
    <w:rsid w:val="00BE1229"/>
    <w:rsid w:val="00C03644"/>
    <w:rsid w:val="00C0556E"/>
    <w:rsid w:val="00C23DE9"/>
    <w:rsid w:val="00C27245"/>
    <w:rsid w:val="00C34117"/>
    <w:rsid w:val="00C4294B"/>
    <w:rsid w:val="00C6436E"/>
    <w:rsid w:val="00C66D55"/>
    <w:rsid w:val="00C73A66"/>
    <w:rsid w:val="00C7724A"/>
    <w:rsid w:val="00C8181A"/>
    <w:rsid w:val="00CA5AF4"/>
    <w:rsid w:val="00CC678E"/>
    <w:rsid w:val="00CD2C1D"/>
    <w:rsid w:val="00CE5495"/>
    <w:rsid w:val="00CE64D7"/>
    <w:rsid w:val="00D1797A"/>
    <w:rsid w:val="00D200B4"/>
    <w:rsid w:val="00D301F1"/>
    <w:rsid w:val="00D35BBA"/>
    <w:rsid w:val="00D85573"/>
    <w:rsid w:val="00DA1E23"/>
    <w:rsid w:val="00DA3991"/>
    <w:rsid w:val="00DE0F07"/>
    <w:rsid w:val="00DE1D06"/>
    <w:rsid w:val="00DF7C2E"/>
    <w:rsid w:val="00E101F3"/>
    <w:rsid w:val="00E20C75"/>
    <w:rsid w:val="00E53349"/>
    <w:rsid w:val="00E547A2"/>
    <w:rsid w:val="00E75481"/>
    <w:rsid w:val="00E8092F"/>
    <w:rsid w:val="00E81186"/>
    <w:rsid w:val="00E95E33"/>
    <w:rsid w:val="00EC3A49"/>
    <w:rsid w:val="00EF29B7"/>
    <w:rsid w:val="00F01258"/>
    <w:rsid w:val="00F07C9E"/>
    <w:rsid w:val="00F164B3"/>
    <w:rsid w:val="00F25A42"/>
    <w:rsid w:val="00F411D3"/>
    <w:rsid w:val="00F42B83"/>
    <w:rsid w:val="00F448AB"/>
    <w:rsid w:val="00F547DD"/>
    <w:rsid w:val="00F753E9"/>
    <w:rsid w:val="00F975B9"/>
    <w:rsid w:val="00FD2FB0"/>
    <w:rsid w:val="00FE4412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71AA9"/>
    <w:rPr>
      <w:sz w:val="20"/>
      <w:szCs w:val="20"/>
    </w:rPr>
  </w:style>
  <w:style w:type="paragraph" w:customStyle="1" w:styleId="k02">
    <w:name w:val="k02"/>
    <w:basedOn w:val="a"/>
    <w:rsid w:val="00071A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4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164"/>
    <w:rPr>
      <w:sz w:val="20"/>
      <w:szCs w:val="20"/>
    </w:rPr>
  </w:style>
  <w:style w:type="character" w:customStyle="1" w:styleId="st1">
    <w:name w:val="st1"/>
    <w:basedOn w:val="a0"/>
    <w:rsid w:val="00093F5A"/>
  </w:style>
  <w:style w:type="paragraph" w:styleId="a9">
    <w:name w:val="List Paragraph"/>
    <w:basedOn w:val="a"/>
    <w:uiPriority w:val="34"/>
    <w:qFormat/>
    <w:rsid w:val="0043542F"/>
    <w:pPr>
      <w:ind w:leftChars="200" w:left="480"/>
    </w:pPr>
  </w:style>
  <w:style w:type="paragraph" w:styleId="Web">
    <w:name w:val="Normal (Web)"/>
    <w:basedOn w:val="a"/>
    <w:uiPriority w:val="99"/>
    <w:unhideWhenUsed/>
    <w:rsid w:val="005F2D2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1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71AA9"/>
    <w:rPr>
      <w:sz w:val="20"/>
      <w:szCs w:val="20"/>
    </w:rPr>
  </w:style>
  <w:style w:type="paragraph" w:customStyle="1" w:styleId="k02">
    <w:name w:val="k02"/>
    <w:basedOn w:val="a"/>
    <w:rsid w:val="00071AA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4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5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5164"/>
    <w:rPr>
      <w:sz w:val="20"/>
      <w:szCs w:val="20"/>
    </w:rPr>
  </w:style>
  <w:style w:type="character" w:customStyle="1" w:styleId="st1">
    <w:name w:val="st1"/>
    <w:basedOn w:val="a0"/>
    <w:rsid w:val="00093F5A"/>
  </w:style>
  <w:style w:type="paragraph" w:styleId="a9">
    <w:name w:val="List Paragraph"/>
    <w:basedOn w:val="a"/>
    <w:uiPriority w:val="34"/>
    <w:qFormat/>
    <w:rsid w:val="0043542F"/>
    <w:pPr>
      <w:ind w:leftChars="200" w:left="480"/>
    </w:pPr>
  </w:style>
  <w:style w:type="paragraph" w:styleId="Web">
    <w:name w:val="Normal (Web)"/>
    <w:basedOn w:val="a"/>
    <w:uiPriority w:val="99"/>
    <w:unhideWhenUsed/>
    <w:rsid w:val="005F2D2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詹方冠</dc:creator>
  <cp:lastModifiedBy>平安</cp:lastModifiedBy>
  <cp:revision>2</cp:revision>
  <cp:lastPrinted>2020-07-28T08:16:00Z</cp:lastPrinted>
  <dcterms:created xsi:type="dcterms:W3CDTF">2020-07-29T00:42:00Z</dcterms:created>
  <dcterms:modified xsi:type="dcterms:W3CDTF">2020-07-29T00:42:00Z</dcterms:modified>
</cp:coreProperties>
</file>