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592966" w:rsidRDefault="007B0818" w:rsidP="00D54302">
      <w:pPr>
        <w:overflowPunct w:val="0"/>
        <w:rPr>
          <w:rFonts w:asciiTheme="majorEastAsia" w:eastAsiaTheme="majorEastAsia" w:hAnsiTheme="majorEastAsia" w:cs="Times New Roman"/>
        </w:rPr>
      </w:pPr>
      <w:r w:rsidRPr="00592966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780F09A0" wp14:editId="73F1458B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592966" w:rsidRDefault="007B0818" w:rsidP="001235A4">
      <w:pPr>
        <w:overflowPunct w:val="0"/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592966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592966" w:rsidRDefault="0001079F" w:rsidP="001235A4">
      <w:pPr>
        <w:overflowPunct w:val="0"/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01079F" w:rsidRDefault="0046530D" w:rsidP="008C15D4">
      <w:pPr>
        <w:overflowPunct w:val="0"/>
        <w:jc w:val="center"/>
        <w:rPr>
          <w:rFonts w:ascii="微軟正黑體" w:eastAsia="微軟正黑體" w:hAnsi="微軟正黑體" w:cs="Times New Roman"/>
          <w:b/>
          <w:bCs/>
          <w:spacing w:val="-4"/>
          <w:kern w:val="0"/>
          <w:sz w:val="32"/>
          <w:szCs w:val="36"/>
        </w:rPr>
      </w:pPr>
      <w:r w:rsidRPr="00592966">
        <w:rPr>
          <w:rFonts w:ascii="微軟正黑體" w:eastAsia="微軟正黑體" w:hAnsi="微軟正黑體" w:cs="Times New Roman" w:hint="eastAsia"/>
          <w:b/>
          <w:bCs/>
          <w:spacing w:val="-4"/>
          <w:kern w:val="0"/>
          <w:sz w:val="32"/>
          <w:szCs w:val="36"/>
        </w:rPr>
        <w:t>後C</w:t>
      </w:r>
      <w:r w:rsidR="001F4885" w:rsidRPr="00592966">
        <w:rPr>
          <w:rFonts w:ascii="微軟正黑體" w:eastAsia="微軟正黑體" w:hAnsi="微軟正黑體" w:cs="Times New Roman" w:hint="eastAsia"/>
          <w:b/>
          <w:bCs/>
          <w:spacing w:val="-4"/>
          <w:kern w:val="0"/>
          <w:sz w:val="32"/>
          <w:szCs w:val="36"/>
        </w:rPr>
        <w:t>OVID</w:t>
      </w:r>
      <w:r w:rsidRPr="00592966">
        <w:rPr>
          <w:rFonts w:ascii="微軟正黑體" w:eastAsia="微軟正黑體" w:hAnsi="微軟正黑體" w:cs="Times New Roman" w:hint="eastAsia"/>
          <w:b/>
          <w:bCs/>
          <w:spacing w:val="-4"/>
          <w:kern w:val="0"/>
          <w:sz w:val="32"/>
          <w:szCs w:val="36"/>
        </w:rPr>
        <w:t>-19</w:t>
      </w:r>
      <w:r w:rsidR="00100038">
        <w:rPr>
          <w:rFonts w:ascii="微軟正黑體" w:eastAsia="微軟正黑體" w:hAnsi="微軟正黑體" w:cs="Times New Roman" w:hint="eastAsia"/>
          <w:b/>
          <w:bCs/>
          <w:spacing w:val="-4"/>
          <w:kern w:val="0"/>
          <w:sz w:val="32"/>
          <w:szCs w:val="36"/>
        </w:rPr>
        <w:t>臺</w:t>
      </w:r>
      <w:r w:rsidRPr="00592966">
        <w:rPr>
          <w:rFonts w:ascii="微軟正黑體" w:eastAsia="微軟正黑體" w:hAnsi="微軟正黑體" w:cs="Times New Roman" w:hint="eastAsia"/>
          <w:b/>
          <w:bCs/>
          <w:spacing w:val="-4"/>
          <w:kern w:val="0"/>
          <w:sz w:val="32"/>
          <w:szCs w:val="36"/>
        </w:rPr>
        <w:t>灣經濟發展對策 國發會射七支箭</w:t>
      </w:r>
    </w:p>
    <w:p w:rsidR="00CA1694" w:rsidRPr="002C59FB" w:rsidRDefault="00CA1694" w:rsidP="002C59FB">
      <w:pPr>
        <w:pStyle w:val="ab"/>
        <w:numPr>
          <w:ilvl w:val="0"/>
          <w:numId w:val="17"/>
        </w:numPr>
        <w:overflowPunct w:val="0"/>
        <w:ind w:leftChars="0"/>
        <w:jc w:val="center"/>
        <w:rPr>
          <w:rFonts w:ascii="微軟正黑體" w:eastAsia="微軟正黑體" w:hAnsi="微軟正黑體" w:cs="Times New Roman"/>
          <w:b/>
          <w:bCs/>
          <w:sz w:val="32"/>
          <w:szCs w:val="28"/>
        </w:rPr>
      </w:pPr>
      <w:r w:rsidRPr="002C59FB">
        <w:rPr>
          <w:rFonts w:ascii="微軟正黑體" w:eastAsia="微軟正黑體" w:hAnsi="微軟正黑體" w:cs="Times New Roman" w:hint="eastAsia"/>
          <w:b/>
          <w:bCs/>
          <w:spacing w:val="-4"/>
          <w:kern w:val="0"/>
          <w:sz w:val="32"/>
          <w:szCs w:val="36"/>
        </w:rPr>
        <w:t>數位含金量決定成功之關鍵</w:t>
      </w:r>
    </w:p>
    <w:p w:rsidR="00565326" w:rsidRPr="00592966" w:rsidRDefault="00565326" w:rsidP="001235A4">
      <w:pPr>
        <w:overflowPunct w:val="0"/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592966">
        <w:rPr>
          <w:rFonts w:ascii="微軟正黑體" w:eastAsia="微軟正黑體" w:hAnsi="微軟正黑體" w:cs="Times New Roman"/>
          <w:bCs/>
          <w:sz w:val="28"/>
          <w:szCs w:val="28"/>
        </w:rPr>
        <w:t>發布日期：10</w:t>
      </w:r>
      <w:r w:rsidR="00B00786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592966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295677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5</w:t>
      </w:r>
      <w:r w:rsidRPr="00592966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46530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="00295677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8</w:t>
      </w:r>
      <w:r w:rsidRPr="00592966">
        <w:rPr>
          <w:rFonts w:ascii="微軟正黑體" w:eastAsia="微軟正黑體" w:hAnsi="微軟正黑體" w:cs="Times New Roman"/>
          <w:bCs/>
          <w:sz w:val="28"/>
          <w:szCs w:val="28"/>
        </w:rPr>
        <w:t>日</w:t>
      </w:r>
    </w:p>
    <w:p w:rsidR="00F848CD" w:rsidRPr="00592966" w:rsidRDefault="00C130C0" w:rsidP="001235A4">
      <w:pPr>
        <w:overflowPunct w:val="0"/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46530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經濟</w:t>
      </w:r>
      <w:r w:rsidR="00295677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發展處</w:t>
      </w:r>
    </w:p>
    <w:p w:rsidR="0046530D" w:rsidRPr="00592966" w:rsidRDefault="007A0D8B" w:rsidP="00C93674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今年初以來，</w:t>
      </w:r>
      <w:r w:rsidR="00713A72" w:rsidRPr="00713A72">
        <w:rPr>
          <w:rFonts w:ascii="微軟正黑體" w:eastAsia="微軟正黑體" w:hAnsi="微軟正黑體" w:cs="Times New Roman" w:hint="eastAsia"/>
          <w:bCs/>
          <w:sz w:val="28"/>
          <w:szCs w:val="28"/>
        </w:rPr>
        <w:t>嚴重特殊傳染性肺炎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(COVID-19)</w:t>
      </w:r>
      <w:r w:rsidR="001F4885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疫情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急速蔓延全球，帶給全球經濟前所未有的影響。但危機也是轉機，為加速疫情後的景氣復甦力道，並掌握後疫情所帶來的新競爭優勢，國發會自3月即</w:t>
      </w:r>
      <w:r w:rsidR="00D53246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密集</w:t>
      </w:r>
      <w:r w:rsidR="009106A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請益產業界、學界、智庫等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專家學者</w:t>
      </w:r>
      <w:r w:rsidR="009106A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，針對後疫情時代的產業機會及經濟發展方向提出看法</w:t>
      </w:r>
      <w:r w:rsidR="00CA1694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，</w:t>
      </w:r>
      <w:r w:rsidR="009106A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據以研提「後C</w:t>
      </w:r>
      <w:r w:rsidR="001F4885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OVID</w:t>
      </w:r>
      <w:r w:rsidR="009106A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-19</w:t>
      </w:r>
      <w:r w:rsidR="00100038">
        <w:rPr>
          <w:rFonts w:ascii="微軟正黑體" w:eastAsia="微軟正黑體" w:hAnsi="微軟正黑體" w:cs="Times New Roman" w:hint="eastAsia"/>
          <w:bCs/>
          <w:sz w:val="28"/>
          <w:szCs w:val="28"/>
        </w:rPr>
        <w:t>臺</w:t>
      </w:r>
      <w:r w:rsidR="009106A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灣經濟發展對策」</w:t>
      </w:r>
      <w:r w:rsidR="00167621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報告</w:t>
      </w:r>
      <w:r w:rsidR="009106A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。</w:t>
      </w:r>
    </w:p>
    <w:p w:rsidR="004C3033" w:rsidRPr="00592966" w:rsidRDefault="001F4885" w:rsidP="005E2CD5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592966">
        <w:rPr>
          <w:rFonts w:ascii="微軟正黑體" w:eastAsia="微軟正黑體" w:hAnsi="微軟正黑體" w:cs="Times New Roman"/>
          <w:bCs/>
          <w:sz w:val="28"/>
          <w:szCs w:val="28"/>
        </w:rPr>
        <w:t>C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OVID-19 疫情原先於中國大陸地區流行，不料自3月起擴散至歐美等地區</w:t>
      </w:r>
      <w:r w:rsidR="00AD37AB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，範圍擴及187個國家或地區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。為抑制疫情擴散，各國相繼採行各項隔離與封鎖措施，</w:t>
      </w:r>
      <w:r w:rsidR="00053E33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造成人流、物流、金流等流動性困難，</w:t>
      </w:r>
      <w:r w:rsidR="00AD37AB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進而對全球生產、消費、貿易、金融及就業等層面產生巨大衝擊與深遠影響，導致國際機構紛紛調降今年全</w:t>
      </w:r>
      <w:r w:rsidR="004B0105">
        <w:rPr>
          <w:rFonts w:ascii="微軟正黑體" w:eastAsia="微軟正黑體" w:hAnsi="微軟正黑體" w:cs="Times New Roman" w:hint="eastAsia"/>
          <w:bCs/>
          <w:sz w:val="28"/>
          <w:szCs w:val="28"/>
        </w:rPr>
        <w:t>球</w:t>
      </w:r>
      <w:r w:rsidR="00AD37AB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經濟成長</w:t>
      </w:r>
      <w:r w:rsidR="004B0105">
        <w:rPr>
          <w:rFonts w:ascii="微軟正黑體" w:eastAsia="微軟正黑體" w:hAnsi="微軟正黑體" w:cs="Times New Roman" w:hint="eastAsia"/>
          <w:bCs/>
          <w:sz w:val="28"/>
          <w:szCs w:val="28"/>
        </w:rPr>
        <w:t>率</w:t>
      </w:r>
      <w:r w:rsidR="00AD37AB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預測，主要國家經濟展望恐陷入衰退。</w:t>
      </w:r>
      <w:r w:rsidR="00FF6BB7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我國為小型開放經濟體，國際景氣下滑難免影響我國經濟前景</w:t>
      </w:r>
      <w:r w:rsidR="00FF6BB7" w:rsidRPr="009A6699">
        <w:rPr>
          <w:rFonts w:ascii="微軟正黑體" w:eastAsia="微軟正黑體" w:hAnsi="微軟正黑體" w:cs="Times New Roman" w:hint="eastAsia"/>
          <w:bCs/>
          <w:sz w:val="28"/>
          <w:szCs w:val="28"/>
        </w:rPr>
        <w:t>，</w:t>
      </w:r>
      <w:r w:rsidR="00592966" w:rsidRPr="009A6699">
        <w:rPr>
          <w:rFonts w:ascii="微軟正黑體" w:eastAsia="微軟正黑體" w:hAnsi="微軟正黑體" w:cs="Times New Roman" w:hint="eastAsia"/>
          <w:bCs/>
          <w:sz w:val="28"/>
          <w:szCs w:val="28"/>
        </w:rPr>
        <w:t>國內外主要機構則預測我國2020年經濟成長率介於-4.0%~2.37%，</w:t>
      </w:r>
      <w:r w:rsidR="00FF6BB7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然而因國內疫情控制得宜，</w:t>
      </w:r>
      <w:r w:rsidR="00C93674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且未封城、未停工、未停產，整體經濟受疫情衝擊相對輕微，加上政府積極推動紓困振興措施、加速執行公共建設等，均有助於維持經濟成長力道。</w:t>
      </w:r>
    </w:p>
    <w:p w:rsidR="00B27897" w:rsidRDefault="00154EF2" w:rsidP="00146C69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因應疫情過後的新經濟模式，政府應跳脫舊有框架，以前瞻與嶄新思維</w:t>
      </w:r>
      <w:r w:rsidR="00ED359F">
        <w:rPr>
          <w:rFonts w:ascii="微軟正黑體" w:eastAsia="微軟正黑體" w:hAnsi="微軟正黑體" w:cs="Times New Roman" w:hint="eastAsia"/>
          <w:bCs/>
          <w:sz w:val="28"/>
          <w:szCs w:val="28"/>
        </w:rPr>
        <w:t>超前部署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，推動後C</w:t>
      </w:r>
      <w:r w:rsidR="00713A72">
        <w:rPr>
          <w:rFonts w:ascii="微軟正黑體" w:eastAsia="微軟正黑體" w:hAnsi="微軟正黑體" w:cs="Times New Roman" w:hint="eastAsia"/>
          <w:bCs/>
          <w:sz w:val="28"/>
          <w:szCs w:val="28"/>
        </w:rPr>
        <w:t>OVID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-19臺灣經濟發展對策</w:t>
      </w:r>
      <w:r w:rsidR="00ED359F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，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國發會</w:t>
      </w:r>
      <w:r w:rsidR="00965D47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綜合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各界意見，針對疫情過後的消費商機、產業發展，及資金協助等層面，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lastRenderedPageBreak/>
        <w:t>提出七支箭重點對策</w:t>
      </w:r>
      <w:r w:rsidR="00F706A8">
        <w:rPr>
          <w:rFonts w:ascii="微軟正黑體" w:eastAsia="微軟正黑體" w:hAnsi="微軟正黑體" w:cs="Times New Roman" w:hint="eastAsia"/>
          <w:bCs/>
          <w:sz w:val="28"/>
          <w:szCs w:val="28"/>
        </w:rPr>
        <w:t>。</w:t>
      </w:r>
    </w:p>
    <w:p w:rsidR="009E48CD" w:rsidRDefault="009E48CD" w:rsidP="009E48CD">
      <w:pPr>
        <w:overflowPunct w:val="0"/>
        <w:spacing w:beforeLines="50" w:before="180" w:line="500" w:lineRule="exact"/>
        <w:ind w:right="-57" w:firstLineChars="202" w:firstLine="64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36738E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B4995D" wp14:editId="126C3903">
            <wp:simplePos x="0" y="0"/>
            <wp:positionH relativeFrom="column">
              <wp:posOffset>-5715</wp:posOffset>
            </wp:positionH>
            <wp:positionV relativeFrom="paragraph">
              <wp:posOffset>635</wp:posOffset>
            </wp:positionV>
            <wp:extent cx="5722620" cy="3764915"/>
            <wp:effectExtent l="0" t="0" r="0" b="26035"/>
            <wp:wrapThrough wrapText="bothSides">
              <wp:wrapPolygon edited="0">
                <wp:start x="9419" y="0"/>
                <wp:lineTo x="8341" y="2951"/>
                <wp:lineTo x="8341" y="3497"/>
                <wp:lineTo x="5249" y="3716"/>
                <wp:lineTo x="4530" y="4044"/>
                <wp:lineTo x="4530" y="5246"/>
                <wp:lineTo x="3883" y="6995"/>
                <wp:lineTo x="4458" y="8743"/>
                <wp:lineTo x="4530" y="9181"/>
                <wp:lineTo x="5249" y="10492"/>
                <wp:lineTo x="4746" y="12241"/>
                <wp:lineTo x="3955" y="14427"/>
                <wp:lineTo x="4027" y="15192"/>
                <wp:lineTo x="4961" y="17706"/>
                <wp:lineTo x="8125" y="19236"/>
                <wp:lineTo x="8485" y="19236"/>
                <wp:lineTo x="9419" y="21640"/>
                <wp:lineTo x="12224" y="21640"/>
                <wp:lineTo x="12296" y="21640"/>
                <wp:lineTo x="12583" y="20984"/>
                <wp:lineTo x="13158" y="19236"/>
                <wp:lineTo x="13518" y="19236"/>
                <wp:lineTo x="16682" y="17706"/>
                <wp:lineTo x="17473" y="15738"/>
                <wp:lineTo x="17617" y="14427"/>
                <wp:lineTo x="17545" y="13990"/>
                <wp:lineTo x="16826" y="12241"/>
                <wp:lineTo x="16322" y="10492"/>
                <wp:lineTo x="17185" y="8743"/>
                <wp:lineTo x="17688" y="6995"/>
                <wp:lineTo x="17113" y="5246"/>
                <wp:lineTo x="17257" y="4153"/>
                <wp:lineTo x="16322" y="3716"/>
                <wp:lineTo x="13446" y="3497"/>
                <wp:lineTo x="12943" y="1749"/>
                <wp:lineTo x="12224" y="0"/>
                <wp:lineTo x="9419" y="0"/>
              </wp:wrapPolygon>
            </wp:wrapThrough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8CD" w:rsidRDefault="009E48CD" w:rsidP="00146C69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9E48CD" w:rsidRDefault="009E48CD" w:rsidP="00146C69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9E48CD" w:rsidRDefault="009E48CD" w:rsidP="00146C69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9E48CD" w:rsidRDefault="009E48CD" w:rsidP="00146C69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9E48CD" w:rsidRDefault="009E48CD" w:rsidP="00146C69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9E48CD" w:rsidRDefault="009E48CD" w:rsidP="009E48CD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9E48CD" w:rsidRDefault="009E48CD" w:rsidP="00146C69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9E48CD" w:rsidRDefault="009E48CD" w:rsidP="00146C69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9E48CD" w:rsidRPr="00592966" w:rsidRDefault="009E48CD" w:rsidP="009E48CD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9E48CD" w:rsidRPr="00415824" w:rsidRDefault="00415824" w:rsidP="00415824">
      <w:pPr>
        <w:overflowPunct w:val="0"/>
        <w:autoSpaceDE w:val="0"/>
        <w:autoSpaceDN w:val="0"/>
        <w:snapToGrid w:val="0"/>
        <w:spacing w:beforeLines="50" w:before="180" w:afterLines="50" w:after="180" w:line="50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第一支箭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「</w:t>
      </w:r>
      <w:r w:rsidR="00F96055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打造大健康產業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」</w:t>
      </w:r>
    </w:p>
    <w:p w:rsidR="009E48CD" w:rsidRDefault="00ED359F" w:rsidP="009E48CD">
      <w:pPr>
        <w:pStyle w:val="ab"/>
        <w:overflowPunct w:val="0"/>
        <w:autoSpaceDE w:val="0"/>
        <w:autoSpaceDN w:val="0"/>
        <w:snapToGrid w:val="0"/>
        <w:spacing w:beforeLines="50" w:before="180" w:afterLines="50" w:after="180" w:line="500" w:lineRule="exact"/>
        <w:ind w:leftChars="-1" w:left="-2" w:firstLineChars="253" w:firstLine="708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472AE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科技與醫療是臺灣最有實力的兩大產業，結合兩者的智慧醫療，更是科技大廠紛紛著眼切入的商機。疫情過後，創新科技結合健康醫療領域應用的數位療法、智慧醫療、精準醫療、數位防疫等，將驅動臺灣大健康產業的推進。創新科技及新興商業模式的法規調適應積極啟動，以協助創新科技產品加速上市並進行全球布局。因應對策</w:t>
      </w:r>
      <w:r w:rsidR="00472AEA" w:rsidRPr="00472AEA">
        <w:rPr>
          <w:rFonts w:ascii="微軟正黑體" w:eastAsia="微軟正黑體" w:hAnsi="微軟正黑體" w:cs="Times New Roman" w:hint="eastAsia"/>
          <w:sz w:val="28"/>
          <w:szCs w:val="28"/>
        </w:rPr>
        <w:t>包括</w:t>
      </w:r>
      <w:r w:rsidR="00F706A8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1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</w:rPr>
        <w:t>)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推動數位療法、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</w:rPr>
        <w:t>(2)加速精準醫療發展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</w:rPr>
        <w:t>(3)助攻防疫科技產業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</w:rPr>
        <w:t>(4)健康促進服務產業發展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</w:rPr>
        <w:t>(5)智慧醫療系統輸出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及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</w:rPr>
        <w:t>(6)醫療監理沙盒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等</w:t>
      </w:r>
      <w:r w:rsidRPr="00472AEA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9E48CD" w:rsidRDefault="009E48CD">
      <w:pPr>
        <w:widowControl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br w:type="page"/>
      </w:r>
    </w:p>
    <w:p w:rsidR="009E48CD" w:rsidRPr="00415824" w:rsidRDefault="00415824" w:rsidP="00415824">
      <w:pPr>
        <w:overflowPunct w:val="0"/>
        <w:autoSpaceDE w:val="0"/>
        <w:autoSpaceDN w:val="0"/>
        <w:snapToGrid w:val="0"/>
        <w:spacing w:beforeLines="50" w:before="180" w:afterLines="50" w:after="180" w:line="500" w:lineRule="exact"/>
        <w:jc w:val="both"/>
        <w:rPr>
          <w:rFonts w:ascii="微軟正黑體" w:eastAsia="微軟正黑體" w:hAnsi="微軟正黑體" w:cs="Times New Roman"/>
          <w:sz w:val="28"/>
          <w:szCs w:val="28"/>
          <w:lang w:eastAsia="zh-HK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lastRenderedPageBreak/>
        <w:t>第二支箭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「</w:t>
      </w:r>
      <w:r w:rsidR="00F96055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發展零接觸經濟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」</w:t>
      </w:r>
    </w:p>
    <w:p w:rsidR="00F96055" w:rsidRPr="009E48CD" w:rsidRDefault="00472AEA" w:rsidP="009E48CD">
      <w:pPr>
        <w:pStyle w:val="ab"/>
        <w:overflowPunct w:val="0"/>
        <w:autoSpaceDE w:val="0"/>
        <w:autoSpaceDN w:val="0"/>
        <w:snapToGrid w:val="0"/>
        <w:spacing w:beforeLines="50" w:before="180" w:afterLines="50" w:after="180" w:line="500" w:lineRule="exact"/>
        <w:ind w:leftChars="-1" w:left="-2" w:firstLineChars="253" w:firstLine="708"/>
        <w:jc w:val="both"/>
        <w:rPr>
          <w:rFonts w:ascii="微軟正黑體" w:eastAsia="微軟正黑體" w:hAnsi="微軟正黑體" w:cs="Times New Roman"/>
          <w:sz w:val="28"/>
          <w:szCs w:val="28"/>
          <w:lang w:eastAsia="zh-HK"/>
        </w:rPr>
      </w:pPr>
      <w:r w:rsidRPr="009E48CD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因應COVID-19疫情，各國採行包括隔離檢疫、封城等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前所未有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的管制措施，限制全球數十億人口流動性，但也因此扭轉全人類互動方式，衍生各種零接觸新商機</w:t>
      </w:r>
      <w:r w:rsidR="00F96055" w:rsidRPr="009E48CD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。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零接觸經濟奠基於數位投資，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雖有個資保護、操作介面不易、用戶體驗不佳等挑戰</w:t>
      </w:r>
      <w:r w:rsidR="00F706A8" w:rsidRPr="009E48CD">
        <w:rPr>
          <w:rFonts w:ascii="微軟正黑體" w:eastAsia="微軟正黑體" w:hAnsi="微軟正黑體" w:cs="Times New Roman" w:hint="eastAsia"/>
          <w:sz w:val="28"/>
          <w:szCs w:val="28"/>
        </w:rPr>
        <w:t>，但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也代表未來潛在商機，</w:t>
      </w:r>
      <w:r w:rsidR="00F706A8" w:rsidRPr="009E48CD">
        <w:rPr>
          <w:rFonts w:ascii="微軟正黑體" w:eastAsia="微軟正黑體" w:hAnsi="微軟正黑體" w:cs="Times New Roman" w:hint="eastAsia"/>
          <w:sz w:val="28"/>
          <w:szCs w:val="28"/>
        </w:rPr>
        <w:t>將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創造產業新價值。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因應對策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包括</w:t>
      </w:r>
      <w:r w:rsidR="00F706A8" w:rsidRPr="009E48CD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1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)提升企業具備數位化能力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(2)透過虛實整合提供加值服務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及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(3)開發學習平台在地化應用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等</w:t>
      </w:r>
      <w:r w:rsidRPr="009E48CD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9E48CD" w:rsidRPr="00415824" w:rsidRDefault="00415824" w:rsidP="00415824">
      <w:pPr>
        <w:overflowPunct w:val="0"/>
        <w:autoSpaceDE w:val="0"/>
        <w:autoSpaceDN w:val="0"/>
        <w:snapToGrid w:val="0"/>
        <w:spacing w:beforeLines="50" w:before="180" w:afterLines="50" w:after="180" w:line="500" w:lineRule="exact"/>
        <w:jc w:val="both"/>
        <w:rPr>
          <w:rFonts w:ascii="微軟正黑體" w:eastAsia="微軟正黑體" w:hAnsi="微軟正黑體" w:cs="Times New Roman"/>
          <w:sz w:val="28"/>
          <w:szCs w:val="28"/>
          <w:lang w:eastAsia="zh-HK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第三支箭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「</w:t>
      </w:r>
      <w:r w:rsidR="00F96055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勞動巿場彈性化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」</w:t>
      </w:r>
    </w:p>
    <w:p w:rsidR="00F96055" w:rsidRPr="00592966" w:rsidRDefault="00472AEA" w:rsidP="009E48CD">
      <w:pPr>
        <w:pStyle w:val="ab"/>
        <w:overflowPunct w:val="0"/>
        <w:autoSpaceDE w:val="0"/>
        <w:autoSpaceDN w:val="0"/>
        <w:snapToGrid w:val="0"/>
        <w:spacing w:beforeLines="50" w:before="180" w:afterLines="50" w:after="180" w:line="500" w:lineRule="exact"/>
        <w:ind w:leftChars="-1" w:left="-2" w:firstLineChars="253" w:firstLine="708"/>
        <w:jc w:val="both"/>
        <w:rPr>
          <w:rFonts w:ascii="微軟正黑體" w:eastAsia="微軟正黑體" w:hAnsi="微軟正黑體" w:cs="Times New Roman"/>
          <w:sz w:val="28"/>
          <w:szCs w:val="28"/>
          <w:lang w:eastAsia="zh-HK"/>
        </w:rPr>
      </w:pPr>
      <w:r w:rsidRPr="00472AE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面對後COVID-19時代展現的新生活方式，就消費型態及新經濟模式，是一個由數位科技帶動新商業模式的崛起。考量平台經濟、共享經濟、零工經濟、訂閱經濟等新工作模式，均有別於傳統勞動型態，對既有的勞雇關係，以及工作條件等將產生重大衝擊</w:t>
      </w:r>
      <w:r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eastAsia="zh-HK"/>
        </w:rPr>
        <w:t>，</w:t>
      </w:r>
      <w:r w:rsidR="00A243E3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eastAsia="zh-HK"/>
        </w:rPr>
        <w:t>存在</w:t>
      </w:r>
      <w:r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職業型態呈多元化</w:t>
      </w:r>
      <w:r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eastAsia="zh-HK"/>
        </w:rPr>
        <w:t>、勞動價值觀改變、勞工轉職再就業機制</w:t>
      </w:r>
      <w:r w:rsidR="005630D1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eastAsia="zh-HK"/>
        </w:rPr>
        <w:t>不足</w:t>
      </w:r>
      <w:r w:rsidR="00F706A8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等</w:t>
      </w:r>
      <w:r w:rsidR="005630D1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eastAsia="zh-HK"/>
        </w:rPr>
        <w:t>課題</w:t>
      </w:r>
      <w:r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eastAsia="zh-HK"/>
        </w:rPr>
        <w:t>。</w:t>
      </w:r>
      <w:r w:rsidR="009C0F57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eastAsia="zh-HK"/>
        </w:rPr>
        <w:t>因應對策</w:t>
      </w:r>
      <w:r w:rsidR="009C0F57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包括</w:t>
      </w:r>
      <w:r w:rsidR="00F706A8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：</w:t>
      </w:r>
      <w:r w:rsidR="009C0F57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(</w:t>
      </w:r>
      <w:r w:rsidR="009C0F57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eastAsia="zh-HK"/>
        </w:rPr>
        <w:t>1</w:t>
      </w:r>
      <w:r w:rsidR="009C0F57" w:rsidRPr="00A17B49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)增列「中間類型勞動者」，並提供高風險平台零工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工作者基本社會保障</w:t>
      </w:r>
      <w:r w:rsidR="009C0F57" w:rsidRPr="00472AE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="009C0F57" w:rsidRPr="00472AEA">
        <w:rPr>
          <w:rFonts w:ascii="微軟正黑體" w:eastAsia="微軟正黑體" w:hAnsi="微軟正黑體" w:cs="Times New Roman" w:hint="eastAsia"/>
          <w:sz w:val="28"/>
          <w:szCs w:val="28"/>
        </w:rPr>
        <w:t>(2)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創新與鬆綁勞動法制，滿足勞工多元工作方式選擇及企業聘僱彈性之需求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及</w:t>
      </w:r>
      <w:r w:rsidR="009C0F57" w:rsidRPr="00472AEA">
        <w:rPr>
          <w:rFonts w:ascii="微軟正黑體" w:eastAsia="微軟正黑體" w:hAnsi="微軟正黑體" w:cs="Times New Roman" w:hint="eastAsia"/>
          <w:sz w:val="28"/>
          <w:szCs w:val="28"/>
        </w:rPr>
        <w:t>(3)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協助勞工轉職及再就業，因應數位人才及人力殷切需求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等</w:t>
      </w:r>
      <w:r w:rsidR="009C0F57" w:rsidRPr="00472AEA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9E48CD" w:rsidRPr="00415824" w:rsidRDefault="00415824" w:rsidP="00415824">
      <w:pPr>
        <w:overflowPunct w:val="0"/>
        <w:autoSpaceDE w:val="0"/>
        <w:autoSpaceDN w:val="0"/>
        <w:snapToGrid w:val="0"/>
        <w:spacing w:beforeLines="50" w:before="180" w:afterLines="50" w:after="180" w:line="500" w:lineRule="exact"/>
        <w:jc w:val="both"/>
        <w:rPr>
          <w:rFonts w:ascii="微軟正黑體" w:eastAsia="微軟正黑體" w:hAnsi="微軟正黑體" w:cs="Times New Roman"/>
          <w:sz w:val="28"/>
          <w:szCs w:val="28"/>
          <w:lang w:eastAsia="zh-HK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第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四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支箭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「</w:t>
      </w:r>
      <w:r w:rsidR="00F96055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臺灣成為亞太新創中心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」</w:t>
      </w:r>
    </w:p>
    <w:p w:rsidR="00F96055" w:rsidRPr="009C0F57" w:rsidRDefault="009C0F57" w:rsidP="009E48CD">
      <w:pPr>
        <w:pStyle w:val="ab"/>
        <w:overflowPunct w:val="0"/>
        <w:autoSpaceDE w:val="0"/>
        <w:autoSpaceDN w:val="0"/>
        <w:snapToGrid w:val="0"/>
        <w:spacing w:beforeLines="50" w:before="180" w:afterLines="50" w:after="180" w:line="500" w:lineRule="exact"/>
        <w:ind w:leftChars="-1" w:left="-2" w:firstLineChars="253" w:firstLine="708"/>
        <w:jc w:val="both"/>
        <w:rPr>
          <w:rFonts w:ascii="微軟正黑體" w:eastAsia="微軟正黑體" w:hAnsi="微軟正黑體" w:cs="Times New Roman"/>
          <w:sz w:val="28"/>
          <w:szCs w:val="28"/>
          <w:lang w:eastAsia="zh-HK"/>
        </w:rPr>
      </w:pP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為加速產業朝數位化轉型，各國均十分重視新創事業(startups)發展。臺灣已連續連兩年在WEF評比中，與美國、德國、瑞士併列全球四大創新國，且臺灣具豐沛工程師人才及完整產業供應鏈等優勢，故臺灣應善用此契機，建構具國際競爭力的新創環境，打造臺灣成為亞太新創中心。因應對策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包括</w:t>
      </w:r>
      <w:r w:rsidR="00F706A8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1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)引導企業能量，助新創成長及出場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(2)完備新創環境，加速掌握商機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(3)佈局AIoT創新服務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及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(4)厚實ICT發展，加速跨領域應用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等</w:t>
      </w:r>
      <w:r w:rsidR="00F96055"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。</w:t>
      </w:r>
    </w:p>
    <w:p w:rsidR="009E48CD" w:rsidRPr="00415824" w:rsidRDefault="00415824" w:rsidP="00415824">
      <w:pPr>
        <w:overflowPunct w:val="0"/>
        <w:autoSpaceDE w:val="0"/>
        <w:autoSpaceDN w:val="0"/>
        <w:snapToGrid w:val="0"/>
        <w:spacing w:beforeLines="50" w:before="180" w:afterLines="50" w:after="180" w:line="50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lastRenderedPageBreak/>
        <w:t>第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五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支箭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「</w:t>
      </w:r>
      <w:r w:rsidR="00F96055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發展資料經濟生態系</w:t>
      </w:r>
      <w:r w:rsidR="009E48CD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」</w:t>
      </w:r>
    </w:p>
    <w:p w:rsidR="00F96055" w:rsidRPr="009C0F57" w:rsidRDefault="009C0F57" w:rsidP="009E48CD">
      <w:pPr>
        <w:pStyle w:val="ab"/>
        <w:overflowPunct w:val="0"/>
        <w:autoSpaceDE w:val="0"/>
        <w:autoSpaceDN w:val="0"/>
        <w:snapToGrid w:val="0"/>
        <w:spacing w:beforeLines="50" w:before="180" w:afterLines="50" w:after="180" w:line="500" w:lineRule="exact"/>
        <w:ind w:leftChars="-1" w:left="-2" w:firstLineChars="253" w:firstLine="708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資料為數位時代的新能源，跨領域資料串聯應用，可提升公共治理績效，並創造新商業模式。政府開放資料(Open Data)已行之有年，基於商業戰略利益，民間資料的開放與共享意願薄弱</w:t>
      </w:r>
      <w:r w:rsidR="00692DCC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。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為提高民間應用意願，應統合各部會公開資料格式，以利資料開放與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民間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應用鏈結。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在數位經濟時代下，大數據運用與資訊共享為不可逆的趨勢</w:t>
      </w:r>
      <w:r w:rsidR="005F00F2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因此，資料流通、應用、管理以及資安等問題，已成為政府當前亟須面臨之課題。</w:t>
      </w:r>
      <w:r w:rsidR="00C81336" w:rsidRPr="00472AE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因應對策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包括</w:t>
      </w:r>
      <w:r w:rsidR="00F706A8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1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)推動開放資料及資料再利用法制化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(2)建構國家級資料平台(Data Hub)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3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)提升公共建設數位含量，完善數位基礎建設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)積極與國際合作，促進資料跨境傳輸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5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)培育跨域資料分析人才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及(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)建立資料經濟衡量指標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等</w:t>
      </w:r>
      <w:r w:rsidR="00F96055" w:rsidRPr="009C0F57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0D28F6" w:rsidRPr="00415824" w:rsidRDefault="00415824" w:rsidP="00415824">
      <w:pPr>
        <w:overflowPunct w:val="0"/>
        <w:autoSpaceDE w:val="0"/>
        <w:autoSpaceDN w:val="0"/>
        <w:snapToGrid w:val="0"/>
        <w:spacing w:beforeLines="50" w:before="180" w:afterLines="50" w:after="180" w:line="50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第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六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支箭</w:t>
      </w:r>
      <w:r w:rsidR="000D28F6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「</w:t>
      </w:r>
      <w:r w:rsidR="00F96055" w:rsidRPr="00415824"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強</w:t>
      </w:r>
      <w:r w:rsidR="00F96055" w:rsidRPr="00415824">
        <w:rPr>
          <w:rFonts w:ascii="微軟正黑體" w:eastAsia="微軟正黑體" w:hAnsi="微軟正黑體" w:cs="Times New Roman" w:hint="eastAsia"/>
          <w:b/>
          <w:sz w:val="28"/>
          <w:szCs w:val="28"/>
        </w:rPr>
        <w:t>化供應鏈韌性</w:t>
      </w:r>
      <w:r w:rsidR="000D28F6" w:rsidRPr="00415824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」</w:t>
      </w:r>
    </w:p>
    <w:p w:rsidR="00F96055" w:rsidRPr="00592966" w:rsidRDefault="009C0F57" w:rsidP="000D28F6">
      <w:pPr>
        <w:pStyle w:val="ab"/>
        <w:overflowPunct w:val="0"/>
        <w:autoSpaceDE w:val="0"/>
        <w:autoSpaceDN w:val="0"/>
        <w:snapToGrid w:val="0"/>
        <w:spacing w:beforeLines="50" w:before="180" w:afterLines="50" w:after="180" w:line="500" w:lineRule="exact"/>
        <w:ind w:leftChars="-1" w:left="-2" w:firstLineChars="253" w:firstLine="708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疫情前美中貿易戰、科技戰，已致使美中產業鏈漸趨脫鉤(de-coupling)，而此次COVID-19疫情更進一步造成全球供應鏈物流、原物料供應、人員流動之斷鏈情況，導致後疫情時代全球產業鏈恐將面臨結構重組。除了供應鏈危機外，COVID-19疫情對全球貨物運輸及人員流動的影響，亦提高全球農產品及糧食供應風險。疫情過後，我國該如何強化供應鏈韌性、調整全球布局，並確保國內糧食安全，是未來重要議題。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因應對策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包括</w:t>
      </w:r>
      <w:r w:rsidR="00F706A8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1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)協助企業調整全球佈局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(2)提升供應鏈彈性並強化關鍵研發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3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)建立異地備援機制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)建構國內自主糧食安全供應機制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5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)建置戰備物資的產業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及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Pr="009C0F57">
        <w:rPr>
          <w:rFonts w:ascii="微軟正黑體" w:eastAsia="微軟正黑體" w:hAnsi="微軟正黑體" w:cs="Times New Roman" w:hint="eastAsia"/>
          <w:sz w:val="28"/>
          <w:szCs w:val="28"/>
        </w:rPr>
        <w:t>)形成區域性夥伴供應鏈聯盟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等</w:t>
      </w:r>
      <w:r w:rsidR="00F96055" w:rsidRPr="00592966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0D28F6" w:rsidRPr="00415824" w:rsidRDefault="00415824" w:rsidP="00415824">
      <w:pPr>
        <w:overflowPunct w:val="0"/>
        <w:autoSpaceDE w:val="0"/>
        <w:autoSpaceDN w:val="0"/>
        <w:snapToGrid w:val="0"/>
        <w:spacing w:beforeLines="50" w:before="180" w:afterLines="50" w:after="180" w:line="500" w:lineRule="exact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第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七</w:t>
      </w:r>
      <w:bookmarkStart w:id="0" w:name="_GoBack"/>
      <w:bookmarkEnd w:id="0"/>
      <w:r>
        <w:rPr>
          <w:rFonts w:ascii="微軟正黑體" w:eastAsia="微軟正黑體" w:hAnsi="微軟正黑體" w:cs="Times New Roman" w:hint="eastAsia"/>
          <w:b/>
          <w:sz w:val="28"/>
          <w:szCs w:val="28"/>
          <w:lang w:eastAsia="zh-HK"/>
        </w:rPr>
        <w:t>支箭</w:t>
      </w:r>
      <w:r w:rsidR="000D28F6" w:rsidRPr="00415824">
        <w:rPr>
          <w:rFonts w:ascii="微軟正黑體" w:eastAsia="微軟正黑體" w:hAnsi="微軟正黑體" w:cs="Times New Roman" w:hint="eastAsia"/>
          <w:b/>
          <w:kern w:val="0"/>
          <w:sz w:val="28"/>
          <w:szCs w:val="28"/>
          <w:lang w:eastAsia="zh-HK"/>
        </w:rPr>
        <w:t>「</w:t>
      </w:r>
      <w:r w:rsidR="00F1313A" w:rsidRPr="00415824">
        <w:rPr>
          <w:rFonts w:ascii="微軟正黑體" w:eastAsia="微軟正黑體" w:hAnsi="微軟正黑體" w:cs="Times New Roman" w:hint="eastAsia"/>
          <w:b/>
          <w:kern w:val="0"/>
          <w:sz w:val="28"/>
          <w:szCs w:val="28"/>
          <w:lang w:eastAsia="zh-HK"/>
        </w:rPr>
        <w:t>建置數位資本巿場</w:t>
      </w:r>
      <w:r w:rsidR="000D28F6" w:rsidRPr="00415824">
        <w:rPr>
          <w:rFonts w:ascii="微軟正黑體" w:eastAsia="微軟正黑體" w:hAnsi="微軟正黑體" w:cs="Times New Roman" w:hint="eastAsia"/>
          <w:b/>
          <w:kern w:val="0"/>
          <w:sz w:val="28"/>
          <w:szCs w:val="28"/>
          <w:lang w:eastAsia="zh-HK"/>
        </w:rPr>
        <w:t>」</w:t>
      </w:r>
    </w:p>
    <w:p w:rsidR="001235A4" w:rsidRPr="00592966" w:rsidRDefault="00FB40DC" w:rsidP="000D28F6">
      <w:pPr>
        <w:pStyle w:val="ab"/>
        <w:overflowPunct w:val="0"/>
        <w:autoSpaceDE w:val="0"/>
        <w:autoSpaceDN w:val="0"/>
        <w:snapToGrid w:val="0"/>
        <w:spacing w:beforeLines="50" w:before="180" w:afterLines="50" w:after="180" w:line="500" w:lineRule="exact"/>
        <w:ind w:leftChars="-1" w:left="-2" w:firstLineChars="253" w:firstLine="708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臺</w:t>
      </w:r>
      <w:r w:rsidR="009C0F57" w:rsidRPr="009C0F57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灣直接金融(透過資本巿場籌</w:t>
      </w:r>
      <w:r w:rsidR="009C0F57" w:rsidRPr="00AD789E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資)比重僅2成偏低，遠低於歐美及亞洲主要國家，另一方面</w:t>
      </w:r>
      <w:r w:rsidR="009C0F57" w:rsidRPr="009C0F57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銀行總放款金額仍不斷攀升，顯示企業偏好轉向銀行借款，凸顯臺灣過度傾向間接金融。近來C</w:t>
      </w:r>
      <w:r w:rsidR="00713A72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OVID</w:t>
      </w:r>
      <w:r w:rsidR="009C0F57" w:rsidRPr="009C0F57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-19疫情</w:t>
      </w:r>
      <w:r w:rsidR="009C0F57" w:rsidRPr="009C0F57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lastRenderedPageBreak/>
        <w:t>的衝擊，巿場投資能量劇降，應以國家發展角度務實檢討國內資本市場功能，以提供企業直接融資的暢通管道，並配合政策上積極發展新創，協助解決新創籌資課題。透過金融開放及提高法制彈性，促進新創獨角獸及新創企業之成長。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因應對策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包括</w:t>
      </w:r>
      <w:r w:rsidR="00F706A8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1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)加速建立股權募資平台合格天使投資人名單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(2)放寬現行證券商股權群募平台之規定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9C0F57">
        <w:rPr>
          <w:rFonts w:ascii="微軟正黑體" w:eastAsia="微軟正黑體" w:hAnsi="微軟正黑體" w:cs="Times New Roman" w:hint="eastAsia"/>
          <w:sz w:val="28"/>
          <w:szCs w:val="28"/>
        </w:rPr>
        <w:t>3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)提供誘因，擴大天使投資人參與股權群募平台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9C0F57"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)建置未公開發行公司股權交易平台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9C0F57">
        <w:rPr>
          <w:rFonts w:ascii="微軟正黑體" w:eastAsia="微軟正黑體" w:hAnsi="微軟正黑體" w:cs="Times New Roman" w:hint="eastAsia"/>
          <w:sz w:val="28"/>
          <w:szCs w:val="28"/>
        </w:rPr>
        <w:t>5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)放寬證券型代幣發行(STO)機制交易限制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9C0F57"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)積極增加國內投資人的自主性，放寬企業募資規範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、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9C0F57">
        <w:rPr>
          <w:rFonts w:ascii="微軟正黑體" w:eastAsia="微軟正黑體" w:hAnsi="微軟正黑體" w:cs="Times New Roman" w:hint="eastAsia"/>
          <w:sz w:val="28"/>
          <w:szCs w:val="28"/>
        </w:rPr>
        <w:t>7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)協助優質新創上市櫃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及</w:t>
      </w:r>
      <w:r w:rsidR="002E0378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(</w:t>
      </w:r>
      <w:r w:rsidR="009C0F57">
        <w:rPr>
          <w:rFonts w:ascii="微軟正黑體" w:eastAsia="微軟正黑體" w:hAnsi="微軟正黑體" w:cs="Times New Roman" w:hint="eastAsia"/>
          <w:sz w:val="28"/>
          <w:szCs w:val="28"/>
        </w:rPr>
        <w:t>8</w:t>
      </w:r>
      <w:r w:rsidR="009C0F57" w:rsidRPr="009C0F57">
        <w:rPr>
          <w:rFonts w:ascii="微軟正黑體" w:eastAsia="微軟正黑體" w:hAnsi="微軟正黑體" w:cs="Times New Roman" w:hint="eastAsia"/>
          <w:sz w:val="28"/>
          <w:szCs w:val="28"/>
        </w:rPr>
        <w:t>)關注數位貨幣等金融創新議題發展</w:t>
      </w:r>
      <w:r w:rsidR="002C59F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等</w:t>
      </w:r>
      <w:r w:rsidR="00F96055" w:rsidRPr="00592966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。</w:t>
      </w:r>
    </w:p>
    <w:p w:rsidR="004A385E" w:rsidRDefault="004A385E" w:rsidP="00DD1FCF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5E2CD5" w:rsidRDefault="002C59FB" w:rsidP="00DA16E2">
      <w:pPr>
        <w:widowControl/>
        <w:overflowPunct w:val="0"/>
        <w:spacing w:beforeLines="50" w:before="180" w:line="500" w:lineRule="exact"/>
        <w:ind w:right="-57" w:firstLineChars="202" w:firstLine="566"/>
        <w:jc w:val="both"/>
        <w:rPr>
          <w:rFonts w:ascii="MS Gothic" w:hAnsi="MS Gothic" w:cs="MS Gothic"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sz w:val="28"/>
          <w:szCs w:val="28"/>
          <w:lang w:eastAsia="zh-HK"/>
        </w:rPr>
        <w:t>國發會強調本項報告不是疫情的立即紓困，而是應立即啟動的經濟發展規劃(N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ot immediate relief, but immediate kick-off)</w:t>
      </w:r>
      <w:r>
        <w:rPr>
          <w:rFonts w:ascii="微軟正黑體" w:eastAsia="微軟正黑體" w:hAnsi="微軟正黑體" w:cs="Times New Roman" w:hint="eastAsia"/>
          <w:bCs/>
          <w:sz w:val="28"/>
          <w:szCs w:val="28"/>
          <w:lang w:eastAsia="zh-HK"/>
        </w:rPr>
        <w:t>。</w:t>
      </w:r>
      <w:r w:rsidR="00DD1FCF" w:rsidRPr="00DD1FCF">
        <w:rPr>
          <w:rFonts w:ascii="微軟正黑體" w:eastAsia="微軟正黑體" w:hAnsi="微軟正黑體" w:cs="Times New Roman" w:hint="eastAsia"/>
          <w:bCs/>
          <w:sz w:val="28"/>
          <w:szCs w:val="28"/>
        </w:rPr>
        <w:t>C</w:t>
      </w:r>
      <w:r w:rsidR="00DA16E2">
        <w:rPr>
          <w:rFonts w:ascii="微軟正黑體" w:eastAsia="微軟正黑體" w:hAnsi="微軟正黑體" w:cs="Times New Roman" w:hint="eastAsia"/>
          <w:bCs/>
          <w:sz w:val="28"/>
          <w:szCs w:val="28"/>
        </w:rPr>
        <w:t>OVID</w:t>
      </w:r>
      <w:r w:rsidR="00DD1FCF" w:rsidRPr="00DD1FCF">
        <w:rPr>
          <w:rFonts w:ascii="微軟正黑體" w:eastAsia="微軟正黑體" w:hAnsi="微軟正黑體" w:cs="Times New Roman" w:hint="eastAsia"/>
          <w:bCs/>
          <w:sz w:val="28"/>
          <w:szCs w:val="28"/>
        </w:rPr>
        <w:t>-19有如世界大戰，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100</w:t>
      </w:r>
      <w:r>
        <w:rPr>
          <w:rFonts w:ascii="微軟正黑體" w:eastAsia="微軟正黑體" w:hAnsi="微軟正黑體" w:cs="Times New Roman" w:hint="eastAsia"/>
          <w:bCs/>
          <w:sz w:val="28"/>
          <w:szCs w:val="28"/>
          <w:lang w:eastAsia="zh-HK"/>
        </w:rPr>
        <w:t>多天內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席捲全球，提醒人類反思許多結構性改革議題</w:t>
      </w:r>
      <w:r w:rsidR="00371195">
        <w:rPr>
          <w:rFonts w:ascii="微軟正黑體" w:eastAsia="微軟正黑體" w:hAnsi="微軟正黑體" w:cs="Times New Roman" w:hint="eastAsia"/>
          <w:bCs/>
          <w:sz w:val="28"/>
          <w:szCs w:val="28"/>
          <w:lang w:eastAsia="zh-HK"/>
        </w:rPr>
        <w:t>。</w:t>
      </w:r>
      <w:r w:rsidR="00DD1FCF" w:rsidRPr="00DD1FCF">
        <w:rPr>
          <w:rFonts w:ascii="微軟正黑體" w:eastAsia="微軟正黑體" w:hAnsi="微軟正黑體" w:cs="Times New Roman" w:hint="eastAsia"/>
          <w:bCs/>
          <w:sz w:val="28"/>
          <w:szCs w:val="28"/>
        </w:rPr>
        <w:t>只有大開大</w:t>
      </w:r>
      <w:r w:rsidR="0056698A">
        <w:rPr>
          <w:rFonts w:ascii="微軟正黑體" w:eastAsia="微軟正黑體" w:hAnsi="微軟正黑體" w:cs="Times New Roman" w:hint="eastAsia"/>
          <w:bCs/>
          <w:sz w:val="28"/>
          <w:szCs w:val="28"/>
        </w:rPr>
        <w:t>闔</w:t>
      </w:r>
      <w:r w:rsidR="00DD1FCF" w:rsidRPr="00DD1FCF">
        <w:rPr>
          <w:rFonts w:ascii="微軟正黑體" w:eastAsia="微軟正黑體" w:hAnsi="微軟正黑體" w:cs="Times New Roman" w:hint="eastAsia"/>
          <w:bCs/>
          <w:sz w:val="28"/>
          <w:szCs w:val="28"/>
        </w:rPr>
        <w:t>的思維，打掉重練及關機整合再開機，才能迎合新的需求。未來，數位與創新才是王道，既有政策措施、方案、作為都必須有數位含金量及創新的引擎，</w:t>
      </w:r>
      <w:r>
        <w:rPr>
          <w:rFonts w:ascii="微軟正黑體" w:eastAsia="微軟正黑體" w:hAnsi="微軟正黑體" w:cs="Times New Roman" w:hint="eastAsia"/>
          <w:bCs/>
          <w:sz w:val="28"/>
          <w:szCs w:val="28"/>
          <w:lang w:eastAsia="zh-HK"/>
        </w:rPr>
        <w:t>才有機會</w:t>
      </w:r>
      <w:r w:rsidR="00DD1FCF" w:rsidRPr="00DD1FCF">
        <w:rPr>
          <w:rFonts w:ascii="微軟正黑體" w:eastAsia="微軟正黑體" w:hAnsi="微軟正黑體" w:cs="Times New Roman" w:hint="eastAsia"/>
          <w:bCs/>
          <w:sz w:val="28"/>
          <w:szCs w:val="28"/>
        </w:rPr>
        <w:t>掌握新競爭優勢</w:t>
      </w:r>
      <w:r w:rsidR="0056698A">
        <w:rPr>
          <w:rFonts w:ascii="微軟正黑體" w:eastAsia="微軟正黑體" w:hAnsi="微軟正黑體" w:cs="Times New Roman" w:hint="eastAsia"/>
          <w:bCs/>
          <w:sz w:val="28"/>
          <w:szCs w:val="28"/>
        </w:rPr>
        <w:t>，提高數位</w:t>
      </w:r>
      <w:r w:rsidR="00DD1FCF" w:rsidRPr="00DD1FCF">
        <w:rPr>
          <w:rFonts w:ascii="微軟正黑體" w:eastAsia="微軟正黑體" w:hAnsi="微軟正黑體" w:cs="Times New Roman" w:hint="eastAsia"/>
          <w:bCs/>
          <w:sz w:val="28"/>
          <w:szCs w:val="28"/>
        </w:rPr>
        <w:t>生產力，展現新生活、新經濟與新價值。</w:t>
      </w:r>
      <w:r w:rsidR="00DD1FCF" w:rsidRPr="00DD1FCF">
        <w:rPr>
          <w:rFonts w:ascii="MS Gothic" w:eastAsia="MS Gothic" w:hAnsi="MS Gothic" w:cs="MS Gothic" w:hint="eastAsia"/>
          <w:bCs/>
          <w:sz w:val="28"/>
          <w:szCs w:val="28"/>
        </w:rPr>
        <w:t>​</w:t>
      </w:r>
    </w:p>
    <w:p w:rsidR="0056698A" w:rsidRPr="0056698A" w:rsidRDefault="0056698A" w:rsidP="00DD1FCF">
      <w:pPr>
        <w:overflowPunct w:val="0"/>
        <w:spacing w:beforeLines="50" w:before="180" w:line="500" w:lineRule="exact"/>
        <w:ind w:right="-57" w:firstLineChars="202" w:firstLine="566"/>
        <w:jc w:val="both"/>
        <w:rPr>
          <w:rFonts w:ascii="微軟正黑體" w:hAnsi="微軟正黑體" w:cs="Times New Roman"/>
          <w:bCs/>
          <w:sz w:val="28"/>
          <w:szCs w:val="28"/>
        </w:rPr>
      </w:pPr>
    </w:p>
    <w:p w:rsidR="00565326" w:rsidRPr="00592966" w:rsidRDefault="000D2659" w:rsidP="00CC71F4">
      <w:pPr>
        <w:overflowPunct w:val="0"/>
        <w:spacing w:line="460" w:lineRule="exact"/>
        <w:ind w:right="-58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592966">
        <w:rPr>
          <w:rFonts w:ascii="微軟正黑體" w:eastAsia="微軟正黑體" w:hAnsi="微軟正黑體" w:cs="Times New Roman"/>
          <w:bCs/>
          <w:sz w:val="28"/>
          <w:szCs w:val="28"/>
        </w:rPr>
        <w:t>聯絡人：</w:t>
      </w:r>
      <w:r w:rsidR="0046530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吳明蕙</w:t>
      </w:r>
      <w:r w:rsidR="00523A90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處長</w:t>
      </w:r>
    </w:p>
    <w:p w:rsidR="00565326" w:rsidRPr="00592966" w:rsidRDefault="00565326" w:rsidP="00CC71F4">
      <w:pPr>
        <w:overflowPunct w:val="0"/>
        <w:spacing w:line="460" w:lineRule="exact"/>
        <w:ind w:right="-58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592966">
        <w:rPr>
          <w:rFonts w:ascii="微軟正黑體" w:eastAsia="微軟正黑體" w:hAnsi="微軟正黑體" w:cs="Times New Roman"/>
          <w:bCs/>
          <w:sz w:val="28"/>
          <w:szCs w:val="28"/>
        </w:rPr>
        <w:t>聯絡電話：</w:t>
      </w:r>
      <w:r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02-</w:t>
      </w:r>
      <w:r w:rsidR="00B81A18" w:rsidRPr="00592966">
        <w:rPr>
          <w:rFonts w:ascii="微軟正黑體" w:eastAsia="微軟正黑體" w:hAnsi="微軟正黑體" w:cs="Times New Roman"/>
          <w:bCs/>
          <w:sz w:val="28"/>
          <w:szCs w:val="28"/>
        </w:rPr>
        <w:t>2316</w:t>
      </w:r>
      <w:r w:rsidR="00B81A18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-</w:t>
      </w:r>
      <w:r w:rsidR="004373AE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585</w:t>
      </w:r>
      <w:r w:rsidR="0046530D" w:rsidRPr="00592966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</w:p>
    <w:sectPr w:rsidR="00565326" w:rsidRPr="00592966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14" w:rsidRDefault="00882E14" w:rsidP="007B0818">
      <w:r>
        <w:separator/>
      </w:r>
    </w:p>
  </w:endnote>
  <w:endnote w:type="continuationSeparator" w:id="0">
    <w:p w:rsidR="00882E14" w:rsidRDefault="00882E14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DD1FCF" w:rsidRDefault="00DD1F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24" w:rsidRPr="00415824">
          <w:rPr>
            <w:noProof/>
            <w:lang w:val="zh-TW"/>
          </w:rPr>
          <w:t>5</w:t>
        </w:r>
        <w:r>
          <w:fldChar w:fldCharType="end"/>
        </w:r>
      </w:p>
    </w:sdtContent>
  </w:sdt>
  <w:p w:rsidR="00DD1FCF" w:rsidRDefault="00DD1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14" w:rsidRDefault="00882E14" w:rsidP="007B0818">
      <w:r>
        <w:separator/>
      </w:r>
    </w:p>
  </w:footnote>
  <w:footnote w:type="continuationSeparator" w:id="0">
    <w:p w:rsidR="00882E14" w:rsidRDefault="00882E14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D79"/>
    <w:multiLevelType w:val="hybridMultilevel"/>
    <w:tmpl w:val="3B582B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81A2E"/>
    <w:multiLevelType w:val="hybridMultilevel"/>
    <w:tmpl w:val="363E4660"/>
    <w:lvl w:ilvl="0" w:tplc="C9BA6052">
      <w:start w:val="1"/>
      <w:numFmt w:val="bullet"/>
      <w:lvlText w:val="―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27ACC"/>
    <w:multiLevelType w:val="hybridMultilevel"/>
    <w:tmpl w:val="4516C33A"/>
    <w:lvl w:ilvl="0" w:tplc="3294E518">
      <w:start w:val="1"/>
      <w:numFmt w:val="taiwaneseCountingThousand"/>
      <w:lvlText w:val="第%1支箭"/>
      <w:lvlJc w:val="left"/>
      <w:pPr>
        <w:ind w:left="2749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3229" w:hanging="480"/>
      </w:pPr>
    </w:lvl>
    <w:lvl w:ilvl="2" w:tplc="0409001B">
      <w:start w:val="1"/>
      <w:numFmt w:val="lowerRoman"/>
      <w:lvlText w:val="%3."/>
      <w:lvlJc w:val="right"/>
      <w:pPr>
        <w:ind w:left="3709" w:hanging="480"/>
      </w:pPr>
    </w:lvl>
    <w:lvl w:ilvl="3" w:tplc="0409000F">
      <w:start w:val="1"/>
      <w:numFmt w:val="decimal"/>
      <w:lvlText w:val="%4."/>
      <w:lvlJc w:val="left"/>
      <w:pPr>
        <w:ind w:left="4189" w:hanging="480"/>
      </w:pPr>
    </w:lvl>
    <w:lvl w:ilvl="4" w:tplc="04090019">
      <w:start w:val="1"/>
      <w:numFmt w:val="ideographTraditional"/>
      <w:lvlText w:val="%5、"/>
      <w:lvlJc w:val="left"/>
      <w:pPr>
        <w:ind w:left="4669" w:hanging="480"/>
      </w:pPr>
    </w:lvl>
    <w:lvl w:ilvl="5" w:tplc="0409001B">
      <w:start w:val="1"/>
      <w:numFmt w:val="lowerRoman"/>
      <w:lvlText w:val="%6."/>
      <w:lvlJc w:val="right"/>
      <w:pPr>
        <w:ind w:left="5149" w:hanging="480"/>
      </w:pPr>
    </w:lvl>
    <w:lvl w:ilvl="6" w:tplc="0409000F">
      <w:start w:val="1"/>
      <w:numFmt w:val="decimal"/>
      <w:lvlText w:val="%7."/>
      <w:lvlJc w:val="left"/>
      <w:pPr>
        <w:ind w:left="5629" w:hanging="480"/>
      </w:pPr>
    </w:lvl>
    <w:lvl w:ilvl="7" w:tplc="04090019">
      <w:start w:val="1"/>
      <w:numFmt w:val="ideographTraditional"/>
      <w:lvlText w:val="%8、"/>
      <w:lvlJc w:val="left"/>
      <w:pPr>
        <w:ind w:left="6109" w:hanging="480"/>
      </w:pPr>
    </w:lvl>
    <w:lvl w:ilvl="8" w:tplc="0409001B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1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1A43"/>
    <w:rsid w:val="0001413C"/>
    <w:rsid w:val="000151EC"/>
    <w:rsid w:val="00020A3A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47E8D"/>
    <w:rsid w:val="0005247A"/>
    <w:rsid w:val="00053E33"/>
    <w:rsid w:val="000660C2"/>
    <w:rsid w:val="00067E16"/>
    <w:rsid w:val="000701ED"/>
    <w:rsid w:val="00073DDC"/>
    <w:rsid w:val="00075709"/>
    <w:rsid w:val="00076224"/>
    <w:rsid w:val="00076DC7"/>
    <w:rsid w:val="000804C2"/>
    <w:rsid w:val="0008244D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1AFC"/>
    <w:rsid w:val="000C74D5"/>
    <w:rsid w:val="000D1A32"/>
    <w:rsid w:val="000D22D5"/>
    <w:rsid w:val="000D2659"/>
    <w:rsid w:val="000D28F6"/>
    <w:rsid w:val="000D5766"/>
    <w:rsid w:val="000D745B"/>
    <w:rsid w:val="000E2DFF"/>
    <w:rsid w:val="000E2E64"/>
    <w:rsid w:val="000E32AD"/>
    <w:rsid w:val="000E3B09"/>
    <w:rsid w:val="000E4A3B"/>
    <w:rsid w:val="000E53EC"/>
    <w:rsid w:val="000F3518"/>
    <w:rsid w:val="000F7499"/>
    <w:rsid w:val="00100038"/>
    <w:rsid w:val="00100189"/>
    <w:rsid w:val="00102789"/>
    <w:rsid w:val="001211C3"/>
    <w:rsid w:val="001235A4"/>
    <w:rsid w:val="00123615"/>
    <w:rsid w:val="00124F9C"/>
    <w:rsid w:val="001333D6"/>
    <w:rsid w:val="00133998"/>
    <w:rsid w:val="00135B3C"/>
    <w:rsid w:val="001406DA"/>
    <w:rsid w:val="00146C69"/>
    <w:rsid w:val="00150279"/>
    <w:rsid w:val="001517B6"/>
    <w:rsid w:val="00154EF2"/>
    <w:rsid w:val="00161BEC"/>
    <w:rsid w:val="00165F8D"/>
    <w:rsid w:val="001675CB"/>
    <w:rsid w:val="00167621"/>
    <w:rsid w:val="001704D7"/>
    <w:rsid w:val="00171982"/>
    <w:rsid w:val="0017315C"/>
    <w:rsid w:val="00175AD7"/>
    <w:rsid w:val="00184727"/>
    <w:rsid w:val="00185DDC"/>
    <w:rsid w:val="001873A2"/>
    <w:rsid w:val="001912B7"/>
    <w:rsid w:val="0019224E"/>
    <w:rsid w:val="001939EC"/>
    <w:rsid w:val="001A159C"/>
    <w:rsid w:val="001A4022"/>
    <w:rsid w:val="001A4B37"/>
    <w:rsid w:val="001A5CA3"/>
    <w:rsid w:val="001A7B3B"/>
    <w:rsid w:val="001B6C48"/>
    <w:rsid w:val="001C6D6E"/>
    <w:rsid w:val="001D1A9D"/>
    <w:rsid w:val="001D2D0E"/>
    <w:rsid w:val="001D6D66"/>
    <w:rsid w:val="001E04B0"/>
    <w:rsid w:val="001E58D5"/>
    <w:rsid w:val="001F1B60"/>
    <w:rsid w:val="001F47AB"/>
    <w:rsid w:val="001F4885"/>
    <w:rsid w:val="00201877"/>
    <w:rsid w:val="0021036C"/>
    <w:rsid w:val="00210708"/>
    <w:rsid w:val="00213CE1"/>
    <w:rsid w:val="00216CCA"/>
    <w:rsid w:val="00222EB3"/>
    <w:rsid w:val="00224035"/>
    <w:rsid w:val="002276C1"/>
    <w:rsid w:val="00231F5D"/>
    <w:rsid w:val="00233308"/>
    <w:rsid w:val="00233D1E"/>
    <w:rsid w:val="0023551D"/>
    <w:rsid w:val="00236503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95677"/>
    <w:rsid w:val="002A1B75"/>
    <w:rsid w:val="002A2208"/>
    <w:rsid w:val="002A2589"/>
    <w:rsid w:val="002A4459"/>
    <w:rsid w:val="002B4261"/>
    <w:rsid w:val="002B4D53"/>
    <w:rsid w:val="002C59FB"/>
    <w:rsid w:val="002C6125"/>
    <w:rsid w:val="002C6901"/>
    <w:rsid w:val="002C758E"/>
    <w:rsid w:val="002C7DE9"/>
    <w:rsid w:val="002D4D2B"/>
    <w:rsid w:val="002D7B54"/>
    <w:rsid w:val="002D7BD7"/>
    <w:rsid w:val="002E0378"/>
    <w:rsid w:val="002E1AE9"/>
    <w:rsid w:val="002E491C"/>
    <w:rsid w:val="002F21F8"/>
    <w:rsid w:val="002F25C0"/>
    <w:rsid w:val="002F3261"/>
    <w:rsid w:val="002F74E4"/>
    <w:rsid w:val="003013BD"/>
    <w:rsid w:val="00301F85"/>
    <w:rsid w:val="00306A39"/>
    <w:rsid w:val="0031003D"/>
    <w:rsid w:val="0031032F"/>
    <w:rsid w:val="00312E14"/>
    <w:rsid w:val="00316EC4"/>
    <w:rsid w:val="0032036E"/>
    <w:rsid w:val="00322AF1"/>
    <w:rsid w:val="0032685B"/>
    <w:rsid w:val="00336318"/>
    <w:rsid w:val="003370E2"/>
    <w:rsid w:val="0034766B"/>
    <w:rsid w:val="00351778"/>
    <w:rsid w:val="00353DD0"/>
    <w:rsid w:val="00356C80"/>
    <w:rsid w:val="00360DB7"/>
    <w:rsid w:val="00361A0B"/>
    <w:rsid w:val="00362886"/>
    <w:rsid w:val="00370AC0"/>
    <w:rsid w:val="00370EC6"/>
    <w:rsid w:val="00371195"/>
    <w:rsid w:val="00372007"/>
    <w:rsid w:val="00374A93"/>
    <w:rsid w:val="003766D3"/>
    <w:rsid w:val="00376998"/>
    <w:rsid w:val="00377CB2"/>
    <w:rsid w:val="003840B8"/>
    <w:rsid w:val="00385038"/>
    <w:rsid w:val="003859AA"/>
    <w:rsid w:val="003866B8"/>
    <w:rsid w:val="003921FC"/>
    <w:rsid w:val="0039603A"/>
    <w:rsid w:val="003972E9"/>
    <w:rsid w:val="003A4CAA"/>
    <w:rsid w:val="003A6530"/>
    <w:rsid w:val="003A7B04"/>
    <w:rsid w:val="003A7C43"/>
    <w:rsid w:val="003B5E88"/>
    <w:rsid w:val="003C4ED4"/>
    <w:rsid w:val="003C5DE8"/>
    <w:rsid w:val="003D427C"/>
    <w:rsid w:val="003D6F1C"/>
    <w:rsid w:val="003E164D"/>
    <w:rsid w:val="003E1A43"/>
    <w:rsid w:val="003F14DD"/>
    <w:rsid w:val="003F15DA"/>
    <w:rsid w:val="003F2476"/>
    <w:rsid w:val="003F3EA4"/>
    <w:rsid w:val="003F4DF0"/>
    <w:rsid w:val="003F7013"/>
    <w:rsid w:val="004002B0"/>
    <w:rsid w:val="00400DE8"/>
    <w:rsid w:val="004011E4"/>
    <w:rsid w:val="00401C96"/>
    <w:rsid w:val="0040507D"/>
    <w:rsid w:val="00410CD4"/>
    <w:rsid w:val="004139BC"/>
    <w:rsid w:val="004143CB"/>
    <w:rsid w:val="00415824"/>
    <w:rsid w:val="0041607F"/>
    <w:rsid w:val="00430370"/>
    <w:rsid w:val="00430706"/>
    <w:rsid w:val="00430816"/>
    <w:rsid w:val="0043286F"/>
    <w:rsid w:val="004360D9"/>
    <w:rsid w:val="004373AE"/>
    <w:rsid w:val="00443240"/>
    <w:rsid w:val="00445BBF"/>
    <w:rsid w:val="00447457"/>
    <w:rsid w:val="004563BE"/>
    <w:rsid w:val="00456B2F"/>
    <w:rsid w:val="00457FC3"/>
    <w:rsid w:val="00464DC2"/>
    <w:rsid w:val="0046530D"/>
    <w:rsid w:val="00466349"/>
    <w:rsid w:val="004711AF"/>
    <w:rsid w:val="00472AEA"/>
    <w:rsid w:val="00474F21"/>
    <w:rsid w:val="0047704F"/>
    <w:rsid w:val="0047753B"/>
    <w:rsid w:val="004776B1"/>
    <w:rsid w:val="00480384"/>
    <w:rsid w:val="00481842"/>
    <w:rsid w:val="00481C14"/>
    <w:rsid w:val="00482335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2517"/>
    <w:rsid w:val="004A385E"/>
    <w:rsid w:val="004A3D0A"/>
    <w:rsid w:val="004A486C"/>
    <w:rsid w:val="004A4AE4"/>
    <w:rsid w:val="004A64C5"/>
    <w:rsid w:val="004A6651"/>
    <w:rsid w:val="004A7C7F"/>
    <w:rsid w:val="004B0105"/>
    <w:rsid w:val="004B4351"/>
    <w:rsid w:val="004B55AD"/>
    <w:rsid w:val="004B569E"/>
    <w:rsid w:val="004C0B7B"/>
    <w:rsid w:val="004C3033"/>
    <w:rsid w:val="004C66D6"/>
    <w:rsid w:val="004D3A19"/>
    <w:rsid w:val="004D4090"/>
    <w:rsid w:val="004D6011"/>
    <w:rsid w:val="004D6A8E"/>
    <w:rsid w:val="004E05C5"/>
    <w:rsid w:val="004F2198"/>
    <w:rsid w:val="004F3577"/>
    <w:rsid w:val="004F4A62"/>
    <w:rsid w:val="004F525D"/>
    <w:rsid w:val="004F604A"/>
    <w:rsid w:val="004F6E0B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26547"/>
    <w:rsid w:val="00532C8A"/>
    <w:rsid w:val="005340DB"/>
    <w:rsid w:val="005347E2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30D1"/>
    <w:rsid w:val="00565326"/>
    <w:rsid w:val="0056698A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2966"/>
    <w:rsid w:val="00593565"/>
    <w:rsid w:val="00594081"/>
    <w:rsid w:val="005962AB"/>
    <w:rsid w:val="005969A8"/>
    <w:rsid w:val="005A2DDC"/>
    <w:rsid w:val="005A7100"/>
    <w:rsid w:val="005B28CA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E2CD5"/>
    <w:rsid w:val="005F00F2"/>
    <w:rsid w:val="005F0DFA"/>
    <w:rsid w:val="005F69B9"/>
    <w:rsid w:val="00601311"/>
    <w:rsid w:val="00604912"/>
    <w:rsid w:val="006067DB"/>
    <w:rsid w:val="00607B25"/>
    <w:rsid w:val="00607D51"/>
    <w:rsid w:val="00612496"/>
    <w:rsid w:val="0061331B"/>
    <w:rsid w:val="00613551"/>
    <w:rsid w:val="0061362F"/>
    <w:rsid w:val="00622BDE"/>
    <w:rsid w:val="00624412"/>
    <w:rsid w:val="0062552E"/>
    <w:rsid w:val="0062784B"/>
    <w:rsid w:val="00635C22"/>
    <w:rsid w:val="006361B8"/>
    <w:rsid w:val="006367DC"/>
    <w:rsid w:val="0063688B"/>
    <w:rsid w:val="00641307"/>
    <w:rsid w:val="00642C54"/>
    <w:rsid w:val="00650501"/>
    <w:rsid w:val="00651CB7"/>
    <w:rsid w:val="00652314"/>
    <w:rsid w:val="006541AE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2DCC"/>
    <w:rsid w:val="00694A72"/>
    <w:rsid w:val="00696037"/>
    <w:rsid w:val="006971EF"/>
    <w:rsid w:val="006A01E0"/>
    <w:rsid w:val="006A38C5"/>
    <w:rsid w:val="006A40A5"/>
    <w:rsid w:val="006A454C"/>
    <w:rsid w:val="006A7FF7"/>
    <w:rsid w:val="006C056A"/>
    <w:rsid w:val="006C2B34"/>
    <w:rsid w:val="006D459F"/>
    <w:rsid w:val="006E6590"/>
    <w:rsid w:val="006F6314"/>
    <w:rsid w:val="006F6EA2"/>
    <w:rsid w:val="00700097"/>
    <w:rsid w:val="00700E7E"/>
    <w:rsid w:val="00702E78"/>
    <w:rsid w:val="00703105"/>
    <w:rsid w:val="00704D60"/>
    <w:rsid w:val="0070637C"/>
    <w:rsid w:val="007114BF"/>
    <w:rsid w:val="0071232F"/>
    <w:rsid w:val="00713A72"/>
    <w:rsid w:val="00714334"/>
    <w:rsid w:val="00715386"/>
    <w:rsid w:val="00720093"/>
    <w:rsid w:val="0072305D"/>
    <w:rsid w:val="00727291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A0D8B"/>
    <w:rsid w:val="007A598C"/>
    <w:rsid w:val="007A7758"/>
    <w:rsid w:val="007B0818"/>
    <w:rsid w:val="007B5DE6"/>
    <w:rsid w:val="007D1C83"/>
    <w:rsid w:val="007D3EFB"/>
    <w:rsid w:val="007D4B0F"/>
    <w:rsid w:val="007D539A"/>
    <w:rsid w:val="007E239B"/>
    <w:rsid w:val="007E6909"/>
    <w:rsid w:val="007E6E49"/>
    <w:rsid w:val="007E7D15"/>
    <w:rsid w:val="007F1D7D"/>
    <w:rsid w:val="007F28FB"/>
    <w:rsid w:val="007F30C9"/>
    <w:rsid w:val="007F53EF"/>
    <w:rsid w:val="007F5A53"/>
    <w:rsid w:val="007F5B9B"/>
    <w:rsid w:val="00801452"/>
    <w:rsid w:val="00805648"/>
    <w:rsid w:val="008209D6"/>
    <w:rsid w:val="00820C70"/>
    <w:rsid w:val="00823DE2"/>
    <w:rsid w:val="00831766"/>
    <w:rsid w:val="00834072"/>
    <w:rsid w:val="008374DF"/>
    <w:rsid w:val="00844207"/>
    <w:rsid w:val="008448CC"/>
    <w:rsid w:val="00846CFE"/>
    <w:rsid w:val="00851627"/>
    <w:rsid w:val="0085204F"/>
    <w:rsid w:val="0085257D"/>
    <w:rsid w:val="00855E28"/>
    <w:rsid w:val="00857CFA"/>
    <w:rsid w:val="00857DFE"/>
    <w:rsid w:val="00862958"/>
    <w:rsid w:val="008642B9"/>
    <w:rsid w:val="00870166"/>
    <w:rsid w:val="00872F63"/>
    <w:rsid w:val="0087410F"/>
    <w:rsid w:val="00874F04"/>
    <w:rsid w:val="008756E8"/>
    <w:rsid w:val="00882912"/>
    <w:rsid w:val="00882E14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5D4"/>
    <w:rsid w:val="008C2846"/>
    <w:rsid w:val="008C2D5A"/>
    <w:rsid w:val="008C527D"/>
    <w:rsid w:val="008D2523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5796"/>
    <w:rsid w:val="00906770"/>
    <w:rsid w:val="00906B03"/>
    <w:rsid w:val="00910308"/>
    <w:rsid w:val="009106AD"/>
    <w:rsid w:val="009106C4"/>
    <w:rsid w:val="0091114C"/>
    <w:rsid w:val="00915C49"/>
    <w:rsid w:val="009200AE"/>
    <w:rsid w:val="0093232C"/>
    <w:rsid w:val="009331F4"/>
    <w:rsid w:val="00943EA7"/>
    <w:rsid w:val="0094462A"/>
    <w:rsid w:val="00944CC1"/>
    <w:rsid w:val="009458A6"/>
    <w:rsid w:val="00946CFE"/>
    <w:rsid w:val="00952AE1"/>
    <w:rsid w:val="00954487"/>
    <w:rsid w:val="00957F5D"/>
    <w:rsid w:val="00961885"/>
    <w:rsid w:val="00962472"/>
    <w:rsid w:val="009641E8"/>
    <w:rsid w:val="00965D47"/>
    <w:rsid w:val="0096794B"/>
    <w:rsid w:val="009715DF"/>
    <w:rsid w:val="00975377"/>
    <w:rsid w:val="00977139"/>
    <w:rsid w:val="00980F8F"/>
    <w:rsid w:val="00981268"/>
    <w:rsid w:val="00983A88"/>
    <w:rsid w:val="00992378"/>
    <w:rsid w:val="00993E6A"/>
    <w:rsid w:val="00993FEE"/>
    <w:rsid w:val="009940FA"/>
    <w:rsid w:val="009961CE"/>
    <w:rsid w:val="00997B65"/>
    <w:rsid w:val="009A2033"/>
    <w:rsid w:val="009A3AA8"/>
    <w:rsid w:val="009A5FB2"/>
    <w:rsid w:val="009A649E"/>
    <w:rsid w:val="009A6699"/>
    <w:rsid w:val="009B4AE7"/>
    <w:rsid w:val="009B587B"/>
    <w:rsid w:val="009B5D5B"/>
    <w:rsid w:val="009C0F57"/>
    <w:rsid w:val="009C1F05"/>
    <w:rsid w:val="009C28EB"/>
    <w:rsid w:val="009C4207"/>
    <w:rsid w:val="009D42BF"/>
    <w:rsid w:val="009D6316"/>
    <w:rsid w:val="009D67D7"/>
    <w:rsid w:val="009E2115"/>
    <w:rsid w:val="009E48CD"/>
    <w:rsid w:val="009F778D"/>
    <w:rsid w:val="00A026A8"/>
    <w:rsid w:val="00A0585B"/>
    <w:rsid w:val="00A07112"/>
    <w:rsid w:val="00A10DF9"/>
    <w:rsid w:val="00A13AC9"/>
    <w:rsid w:val="00A14C53"/>
    <w:rsid w:val="00A1589E"/>
    <w:rsid w:val="00A16878"/>
    <w:rsid w:val="00A17B49"/>
    <w:rsid w:val="00A21242"/>
    <w:rsid w:val="00A215D9"/>
    <w:rsid w:val="00A21931"/>
    <w:rsid w:val="00A23740"/>
    <w:rsid w:val="00A243E3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093"/>
    <w:rsid w:val="00A81F58"/>
    <w:rsid w:val="00A822D6"/>
    <w:rsid w:val="00A8502D"/>
    <w:rsid w:val="00A851BB"/>
    <w:rsid w:val="00A851CD"/>
    <w:rsid w:val="00A86529"/>
    <w:rsid w:val="00A97F8D"/>
    <w:rsid w:val="00AA11C2"/>
    <w:rsid w:val="00AA1C05"/>
    <w:rsid w:val="00AA3C9A"/>
    <w:rsid w:val="00AB7D26"/>
    <w:rsid w:val="00AD04BF"/>
    <w:rsid w:val="00AD1FD9"/>
    <w:rsid w:val="00AD37AB"/>
    <w:rsid w:val="00AD789E"/>
    <w:rsid w:val="00AD7EBB"/>
    <w:rsid w:val="00AE006D"/>
    <w:rsid w:val="00AE34D7"/>
    <w:rsid w:val="00AE386A"/>
    <w:rsid w:val="00AE5FB7"/>
    <w:rsid w:val="00AF0514"/>
    <w:rsid w:val="00AF0BE3"/>
    <w:rsid w:val="00AF11A8"/>
    <w:rsid w:val="00B00483"/>
    <w:rsid w:val="00B00786"/>
    <w:rsid w:val="00B01C5D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27897"/>
    <w:rsid w:val="00B30632"/>
    <w:rsid w:val="00B32761"/>
    <w:rsid w:val="00B34BF8"/>
    <w:rsid w:val="00B352DC"/>
    <w:rsid w:val="00B36BF2"/>
    <w:rsid w:val="00B37530"/>
    <w:rsid w:val="00B407CA"/>
    <w:rsid w:val="00B44A1E"/>
    <w:rsid w:val="00B458FA"/>
    <w:rsid w:val="00B50B56"/>
    <w:rsid w:val="00B623B3"/>
    <w:rsid w:val="00B64C8F"/>
    <w:rsid w:val="00B660CE"/>
    <w:rsid w:val="00B7090F"/>
    <w:rsid w:val="00B7287A"/>
    <w:rsid w:val="00B77CD9"/>
    <w:rsid w:val="00B81A18"/>
    <w:rsid w:val="00B906BC"/>
    <w:rsid w:val="00B91886"/>
    <w:rsid w:val="00B91DF7"/>
    <w:rsid w:val="00BA23B1"/>
    <w:rsid w:val="00BA28E3"/>
    <w:rsid w:val="00BA379E"/>
    <w:rsid w:val="00BB0ADB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1336"/>
    <w:rsid w:val="00C85742"/>
    <w:rsid w:val="00C86249"/>
    <w:rsid w:val="00C867FB"/>
    <w:rsid w:val="00C92272"/>
    <w:rsid w:val="00C93674"/>
    <w:rsid w:val="00C936BC"/>
    <w:rsid w:val="00C937D0"/>
    <w:rsid w:val="00CA1694"/>
    <w:rsid w:val="00CA17CD"/>
    <w:rsid w:val="00CA331B"/>
    <w:rsid w:val="00CA79A2"/>
    <w:rsid w:val="00CB0B12"/>
    <w:rsid w:val="00CC3D9B"/>
    <w:rsid w:val="00CC620D"/>
    <w:rsid w:val="00CC658F"/>
    <w:rsid w:val="00CC71F4"/>
    <w:rsid w:val="00CD0557"/>
    <w:rsid w:val="00CD39BE"/>
    <w:rsid w:val="00CD75A8"/>
    <w:rsid w:val="00CE4A82"/>
    <w:rsid w:val="00CE68B5"/>
    <w:rsid w:val="00CF0CF4"/>
    <w:rsid w:val="00CF160C"/>
    <w:rsid w:val="00CF28C7"/>
    <w:rsid w:val="00D058FA"/>
    <w:rsid w:val="00D10492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331B"/>
    <w:rsid w:val="00D36FE6"/>
    <w:rsid w:val="00D40D5D"/>
    <w:rsid w:val="00D47822"/>
    <w:rsid w:val="00D50118"/>
    <w:rsid w:val="00D521F3"/>
    <w:rsid w:val="00D53246"/>
    <w:rsid w:val="00D54302"/>
    <w:rsid w:val="00D56498"/>
    <w:rsid w:val="00D61291"/>
    <w:rsid w:val="00D64E00"/>
    <w:rsid w:val="00D769F5"/>
    <w:rsid w:val="00D81CD3"/>
    <w:rsid w:val="00D829F7"/>
    <w:rsid w:val="00D84DE8"/>
    <w:rsid w:val="00D92C23"/>
    <w:rsid w:val="00D93716"/>
    <w:rsid w:val="00D955DD"/>
    <w:rsid w:val="00D95842"/>
    <w:rsid w:val="00DA16E2"/>
    <w:rsid w:val="00DA1B3E"/>
    <w:rsid w:val="00DA210E"/>
    <w:rsid w:val="00DB1741"/>
    <w:rsid w:val="00DB27D1"/>
    <w:rsid w:val="00DC3754"/>
    <w:rsid w:val="00DC37C8"/>
    <w:rsid w:val="00DC3F40"/>
    <w:rsid w:val="00DC45DA"/>
    <w:rsid w:val="00DC4A71"/>
    <w:rsid w:val="00DC5022"/>
    <w:rsid w:val="00DD0A0A"/>
    <w:rsid w:val="00DD1FCF"/>
    <w:rsid w:val="00DD318B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4054B"/>
    <w:rsid w:val="00E427E5"/>
    <w:rsid w:val="00E42EE3"/>
    <w:rsid w:val="00E44512"/>
    <w:rsid w:val="00E45973"/>
    <w:rsid w:val="00E5130C"/>
    <w:rsid w:val="00E51561"/>
    <w:rsid w:val="00E56AC5"/>
    <w:rsid w:val="00E62D6C"/>
    <w:rsid w:val="00E649F1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A383B"/>
    <w:rsid w:val="00EB17EE"/>
    <w:rsid w:val="00EB2073"/>
    <w:rsid w:val="00EB288E"/>
    <w:rsid w:val="00EB3423"/>
    <w:rsid w:val="00EB4F04"/>
    <w:rsid w:val="00EB6900"/>
    <w:rsid w:val="00EB76F9"/>
    <w:rsid w:val="00EC253E"/>
    <w:rsid w:val="00EC4793"/>
    <w:rsid w:val="00EC5916"/>
    <w:rsid w:val="00EC63C1"/>
    <w:rsid w:val="00EC6B70"/>
    <w:rsid w:val="00ED0348"/>
    <w:rsid w:val="00ED296A"/>
    <w:rsid w:val="00ED2D16"/>
    <w:rsid w:val="00ED2E7C"/>
    <w:rsid w:val="00ED359F"/>
    <w:rsid w:val="00ED4B5E"/>
    <w:rsid w:val="00ED6122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8E7"/>
    <w:rsid w:val="00F1313A"/>
    <w:rsid w:val="00F20639"/>
    <w:rsid w:val="00F23DC9"/>
    <w:rsid w:val="00F26A49"/>
    <w:rsid w:val="00F308E8"/>
    <w:rsid w:val="00F31DAF"/>
    <w:rsid w:val="00F33263"/>
    <w:rsid w:val="00F41B32"/>
    <w:rsid w:val="00F429FE"/>
    <w:rsid w:val="00F444C9"/>
    <w:rsid w:val="00F503BB"/>
    <w:rsid w:val="00F514FB"/>
    <w:rsid w:val="00F5570B"/>
    <w:rsid w:val="00F6185E"/>
    <w:rsid w:val="00F61A69"/>
    <w:rsid w:val="00F627AA"/>
    <w:rsid w:val="00F64304"/>
    <w:rsid w:val="00F706A8"/>
    <w:rsid w:val="00F71880"/>
    <w:rsid w:val="00F74655"/>
    <w:rsid w:val="00F7582E"/>
    <w:rsid w:val="00F76317"/>
    <w:rsid w:val="00F81510"/>
    <w:rsid w:val="00F83BFD"/>
    <w:rsid w:val="00F846AB"/>
    <w:rsid w:val="00F848CD"/>
    <w:rsid w:val="00F8764E"/>
    <w:rsid w:val="00F91E46"/>
    <w:rsid w:val="00F92488"/>
    <w:rsid w:val="00F92F0C"/>
    <w:rsid w:val="00F95040"/>
    <w:rsid w:val="00F96055"/>
    <w:rsid w:val="00FA4360"/>
    <w:rsid w:val="00FA5348"/>
    <w:rsid w:val="00FB0833"/>
    <w:rsid w:val="00FB1E2D"/>
    <w:rsid w:val="00FB39E6"/>
    <w:rsid w:val="00FB40DC"/>
    <w:rsid w:val="00FB45D6"/>
    <w:rsid w:val="00FB661D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1C35AF-B0DA-4D9B-9E14-52518672D4F0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97FDB0D1-6385-4C92-8EAB-49CE7AD9899E}">
      <dgm:prSet phldrT="[文字]"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600" b="1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資料經濟</a:t>
          </a:r>
          <a:endParaRPr lang="en-US" altLang="zh-TW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>
            <a:lnSpc>
              <a:spcPts val="1800"/>
            </a:lnSpc>
          </a:pPr>
          <a:r>
            <a:rPr lang="zh-TW" altLang="en-US" sz="1600" b="1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生態系</a:t>
          </a:r>
        </a:p>
      </dgm:t>
    </dgm:pt>
    <dgm:pt modelId="{D0AE1422-F8D4-400C-BFBC-0BBB4CC6BB44}" type="parTrans" cxnId="{89FAEAFA-35E2-420F-B58F-48936BC2F379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C49E5925-D829-4E53-831F-F5036E1E1B67}" type="sibTrans" cxnId="{89FAEAFA-35E2-420F-B58F-48936BC2F379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63B2913A-147F-4CD9-BC23-1C00F8BA7838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大健康產業</a:t>
          </a:r>
        </a:p>
      </dgm:t>
    </dgm:pt>
    <dgm:pt modelId="{F18E934E-8B75-4613-B40B-B2F707300746}" type="parTrans" cxnId="{B41AD26D-AB8F-41FC-ABBF-A2F069E31BF5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94AC6C6E-0A02-4715-B64C-82077687BB31}" type="sibTrans" cxnId="{B41AD26D-AB8F-41FC-ABBF-A2F069E31BF5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62634A6A-305E-4EA3-8A73-6C51E3D42E51}">
      <dgm:prSet phldrT="[文字]" custT="1"/>
      <dgm:spPr>
        <a:solidFill>
          <a:srgbClr val="CC66FF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亞太新創中心</a:t>
          </a:r>
        </a:p>
      </dgm:t>
    </dgm:pt>
    <dgm:pt modelId="{9130D799-D606-42AE-821E-DC1D5A79E1EB}" type="parTrans" cxnId="{C2B43240-BD7A-4124-B92C-146CCDCBBF0D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944F340D-9D9E-4A22-9A28-3D3C7DA624CE}" type="sibTrans" cxnId="{C2B43240-BD7A-4124-B92C-146CCDCBBF0D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732D3DA7-7202-4550-BD62-CCD914F02083}">
      <dgm:prSet phldrT="[文字]" custT="1"/>
      <dgm:spPr>
        <a:solidFill>
          <a:srgbClr val="FFCC00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供應鏈韌性</a:t>
          </a:r>
        </a:p>
      </dgm:t>
    </dgm:pt>
    <dgm:pt modelId="{0ACA9270-368A-4DFC-B0C5-1982F89AB54B}" type="parTrans" cxnId="{CE96D846-7A2B-4FA3-ACBD-FC4045D7D1FF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F2804FA2-6DA1-4F9A-B311-EEBA6D2D3020}" type="sibTrans" cxnId="{CE96D846-7A2B-4FA3-ACBD-FC4045D7D1FF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B0D8C8A4-4C7E-41EF-AFC6-35701A88E760}">
      <dgm:prSet phldrT="[文字]" custT="1"/>
      <dgm:spPr/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數位資本巿場</a:t>
          </a:r>
        </a:p>
      </dgm:t>
    </dgm:pt>
    <dgm:pt modelId="{B3D48AA1-31BD-4501-BBDD-8C33885F63FF}" type="parTrans" cxnId="{D9559A9A-F962-4820-A17A-57471179BC11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97485819-D936-47A8-9186-CF30911600CA}" type="sibTrans" cxnId="{D9559A9A-F962-4820-A17A-57471179BC11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2F103EB5-182A-4D21-90B4-702CE0C5981C}">
      <dgm:prSet phldrT="[文字]" custT="1"/>
      <dgm:spPr>
        <a:solidFill>
          <a:srgbClr val="FF66FF"/>
        </a:solidFill>
      </dgm:spPr>
      <dgm:t>
        <a:bodyPr/>
        <a:lstStyle/>
        <a:p>
          <a:pPr>
            <a:lnSpc>
              <a:spcPts val="1800"/>
            </a:lnSpc>
          </a:pPr>
          <a:r>
            <a:rPr lang="zh-TW" altLang="en-US" sz="1600" b="1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勞動巿場彈性化</a:t>
          </a:r>
        </a:p>
      </dgm:t>
    </dgm:pt>
    <dgm:pt modelId="{740D7E54-0335-4B10-940C-859DAB9B9819}" type="parTrans" cxnId="{7ECEC938-38CD-44C1-8B19-42FA5EF0BDFC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85338A19-E941-41CC-8134-5F5956985BDF}" type="sibTrans" cxnId="{7ECEC938-38CD-44C1-8B19-42FA5EF0BDFC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952E9FAF-354B-46A2-A5FC-81D06B26B9AC}">
      <dgm:prSet custT="1"/>
      <dgm:spPr>
        <a:solidFill>
          <a:srgbClr val="00B0F0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零接觸經濟</a:t>
          </a:r>
        </a:p>
      </dgm:t>
    </dgm:pt>
    <dgm:pt modelId="{4FA6BC9D-AD65-43F4-AEDB-C5B998DC793D}" type="parTrans" cxnId="{9CBC6263-7828-4170-A2A8-497B2B890525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8F0AEB0E-1E48-4454-A83B-0FB038595E5A}" type="sibTrans" cxnId="{9CBC6263-7828-4170-A2A8-497B2B890525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155E6066-18F3-4EDC-ABEB-FAA7A6306CE4}" type="pres">
      <dgm:prSet presAssocID="{301C35AF-B0DA-4D9B-9E14-52518672D4F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2E76F091-CFA2-439A-98D3-D031970F3370}" type="pres">
      <dgm:prSet presAssocID="{97FDB0D1-6385-4C92-8EAB-49CE7AD9899E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zh-TW" altLang="en-US"/>
        </a:p>
      </dgm:t>
    </dgm:pt>
    <dgm:pt modelId="{0819B0D8-148A-4723-9AE4-A43C6167F34F}" type="pres">
      <dgm:prSet presAssocID="{63B2913A-147F-4CD9-BC23-1C00F8BA7838}" presName="Accent1" presStyleCnt="0"/>
      <dgm:spPr/>
    </dgm:pt>
    <dgm:pt modelId="{FE864348-0F69-4D08-911C-58C6EB5A5DDD}" type="pres">
      <dgm:prSet presAssocID="{63B2913A-147F-4CD9-BC23-1C00F8BA7838}" presName="Accent" presStyleLbl="bgShp" presStyleIdx="0" presStyleCnt="6"/>
      <dgm:spPr/>
    </dgm:pt>
    <dgm:pt modelId="{94ABB316-A6E2-413A-BF74-39D69524BAB7}" type="pres">
      <dgm:prSet presAssocID="{63B2913A-147F-4CD9-BC23-1C00F8BA7838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F60FA96-59A8-4392-AACE-FA10A6597D42}" type="pres">
      <dgm:prSet presAssocID="{62634A6A-305E-4EA3-8A73-6C51E3D42E51}" presName="Accent2" presStyleCnt="0"/>
      <dgm:spPr/>
    </dgm:pt>
    <dgm:pt modelId="{331D3B75-C948-46C1-A97E-767471DA94F7}" type="pres">
      <dgm:prSet presAssocID="{62634A6A-305E-4EA3-8A73-6C51E3D42E51}" presName="Accent" presStyleLbl="bgShp" presStyleIdx="1" presStyleCnt="6"/>
      <dgm:spPr/>
    </dgm:pt>
    <dgm:pt modelId="{1A18B02D-C152-45AF-9663-B5C963BBCE60}" type="pres">
      <dgm:prSet presAssocID="{62634A6A-305E-4EA3-8A73-6C51E3D42E51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467A3C8-FAE1-4F2D-AFA3-87276A236BF0}" type="pres">
      <dgm:prSet presAssocID="{732D3DA7-7202-4550-BD62-CCD914F02083}" presName="Accent3" presStyleCnt="0"/>
      <dgm:spPr/>
    </dgm:pt>
    <dgm:pt modelId="{4FA88B5B-4561-46DC-A2E3-518A6876FCF1}" type="pres">
      <dgm:prSet presAssocID="{732D3DA7-7202-4550-BD62-CCD914F02083}" presName="Accent" presStyleLbl="bgShp" presStyleIdx="2" presStyleCnt="6"/>
      <dgm:spPr/>
    </dgm:pt>
    <dgm:pt modelId="{9E8BEF85-F458-4E3E-A973-62AD9E90E2AE}" type="pres">
      <dgm:prSet presAssocID="{732D3DA7-7202-4550-BD62-CCD914F02083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AAB8696-AFAD-4AD5-9471-67AFE7816ACF}" type="pres">
      <dgm:prSet presAssocID="{B0D8C8A4-4C7E-41EF-AFC6-35701A88E760}" presName="Accent4" presStyleCnt="0"/>
      <dgm:spPr/>
    </dgm:pt>
    <dgm:pt modelId="{E08EE065-55ED-47D0-AC7A-7B4AD7E69D3F}" type="pres">
      <dgm:prSet presAssocID="{B0D8C8A4-4C7E-41EF-AFC6-35701A88E760}" presName="Accent" presStyleLbl="bgShp" presStyleIdx="3" presStyleCnt="6"/>
      <dgm:spPr/>
    </dgm:pt>
    <dgm:pt modelId="{F591BB0D-D9C3-4B4E-AC9D-FD4ED26A1AA1}" type="pres">
      <dgm:prSet presAssocID="{B0D8C8A4-4C7E-41EF-AFC6-35701A88E760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7CA6636-A4AD-407D-86C2-2AB7E988D762}" type="pres">
      <dgm:prSet presAssocID="{2F103EB5-182A-4D21-90B4-702CE0C5981C}" presName="Accent5" presStyleCnt="0"/>
      <dgm:spPr/>
    </dgm:pt>
    <dgm:pt modelId="{6D36437C-65C4-4124-91EF-C0866F0FC2D8}" type="pres">
      <dgm:prSet presAssocID="{2F103EB5-182A-4D21-90B4-702CE0C5981C}" presName="Accent" presStyleLbl="bgShp" presStyleIdx="4" presStyleCnt="6"/>
      <dgm:spPr/>
    </dgm:pt>
    <dgm:pt modelId="{3CFE51B2-C1CA-4694-A1B6-AEDC47C2F935}" type="pres">
      <dgm:prSet presAssocID="{2F103EB5-182A-4D21-90B4-702CE0C5981C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CC932BA-D86C-4273-99FE-F5AA86A02553}" type="pres">
      <dgm:prSet presAssocID="{952E9FAF-354B-46A2-A5FC-81D06B26B9AC}" presName="Accent6" presStyleCnt="0"/>
      <dgm:spPr/>
    </dgm:pt>
    <dgm:pt modelId="{CB0272C0-6AA6-4B75-8D99-4472BB1330A7}" type="pres">
      <dgm:prSet presAssocID="{952E9FAF-354B-46A2-A5FC-81D06B26B9AC}" presName="Accent" presStyleLbl="bgShp" presStyleIdx="5" presStyleCnt="6"/>
      <dgm:spPr/>
    </dgm:pt>
    <dgm:pt modelId="{718BEEC1-BB40-46E5-8506-C3F560A12187}" type="pres">
      <dgm:prSet presAssocID="{952E9FAF-354B-46A2-A5FC-81D06B26B9AC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A321969-306E-489C-8AB6-D1EEEDD24BAA}" type="presOf" srcId="{952E9FAF-354B-46A2-A5FC-81D06B26B9AC}" destId="{718BEEC1-BB40-46E5-8506-C3F560A12187}" srcOrd="0" destOrd="0" presId="urn:microsoft.com/office/officeart/2011/layout/HexagonRadial"/>
    <dgm:cxn modelId="{00390961-86C5-4BD4-BDD3-124D23125060}" type="presOf" srcId="{2F103EB5-182A-4D21-90B4-702CE0C5981C}" destId="{3CFE51B2-C1CA-4694-A1B6-AEDC47C2F935}" srcOrd="0" destOrd="0" presId="urn:microsoft.com/office/officeart/2011/layout/HexagonRadial"/>
    <dgm:cxn modelId="{B7D5A0FB-349C-4FEA-9584-2D9D6C0F2055}" type="presOf" srcId="{62634A6A-305E-4EA3-8A73-6C51E3D42E51}" destId="{1A18B02D-C152-45AF-9663-B5C963BBCE60}" srcOrd="0" destOrd="0" presId="urn:microsoft.com/office/officeart/2011/layout/HexagonRadial"/>
    <dgm:cxn modelId="{9CBC6263-7828-4170-A2A8-497B2B890525}" srcId="{97FDB0D1-6385-4C92-8EAB-49CE7AD9899E}" destId="{952E9FAF-354B-46A2-A5FC-81D06B26B9AC}" srcOrd="5" destOrd="0" parTransId="{4FA6BC9D-AD65-43F4-AEDB-C5B998DC793D}" sibTransId="{8F0AEB0E-1E48-4454-A83B-0FB038595E5A}"/>
    <dgm:cxn modelId="{CE96D846-7A2B-4FA3-ACBD-FC4045D7D1FF}" srcId="{97FDB0D1-6385-4C92-8EAB-49CE7AD9899E}" destId="{732D3DA7-7202-4550-BD62-CCD914F02083}" srcOrd="2" destOrd="0" parTransId="{0ACA9270-368A-4DFC-B0C5-1982F89AB54B}" sibTransId="{F2804FA2-6DA1-4F9A-B311-EEBA6D2D3020}"/>
    <dgm:cxn modelId="{D3261AE0-219E-4554-A189-6E5F7387DB79}" type="presOf" srcId="{97FDB0D1-6385-4C92-8EAB-49CE7AD9899E}" destId="{2E76F091-CFA2-439A-98D3-D031970F3370}" srcOrd="0" destOrd="0" presId="urn:microsoft.com/office/officeart/2011/layout/HexagonRadial"/>
    <dgm:cxn modelId="{109F77AD-E33E-466B-9F8E-C2FDF0C1BB1D}" type="presOf" srcId="{63B2913A-147F-4CD9-BC23-1C00F8BA7838}" destId="{94ABB316-A6E2-413A-BF74-39D69524BAB7}" srcOrd="0" destOrd="0" presId="urn:microsoft.com/office/officeart/2011/layout/HexagonRadial"/>
    <dgm:cxn modelId="{CB19919B-AFE9-4240-9CC3-4ED091137F04}" type="presOf" srcId="{732D3DA7-7202-4550-BD62-CCD914F02083}" destId="{9E8BEF85-F458-4E3E-A973-62AD9E90E2AE}" srcOrd="0" destOrd="0" presId="urn:microsoft.com/office/officeart/2011/layout/HexagonRadial"/>
    <dgm:cxn modelId="{40903AF3-B139-45FE-8E91-6F44C275E3EB}" type="presOf" srcId="{B0D8C8A4-4C7E-41EF-AFC6-35701A88E760}" destId="{F591BB0D-D9C3-4B4E-AC9D-FD4ED26A1AA1}" srcOrd="0" destOrd="0" presId="urn:microsoft.com/office/officeart/2011/layout/HexagonRadial"/>
    <dgm:cxn modelId="{7ECEC938-38CD-44C1-8B19-42FA5EF0BDFC}" srcId="{97FDB0D1-6385-4C92-8EAB-49CE7AD9899E}" destId="{2F103EB5-182A-4D21-90B4-702CE0C5981C}" srcOrd="4" destOrd="0" parTransId="{740D7E54-0335-4B10-940C-859DAB9B9819}" sibTransId="{85338A19-E941-41CC-8134-5F5956985BDF}"/>
    <dgm:cxn modelId="{B41AD26D-AB8F-41FC-ABBF-A2F069E31BF5}" srcId="{97FDB0D1-6385-4C92-8EAB-49CE7AD9899E}" destId="{63B2913A-147F-4CD9-BC23-1C00F8BA7838}" srcOrd="0" destOrd="0" parTransId="{F18E934E-8B75-4613-B40B-B2F707300746}" sibTransId="{94AC6C6E-0A02-4715-B64C-82077687BB31}"/>
    <dgm:cxn modelId="{89FAEAFA-35E2-420F-B58F-48936BC2F379}" srcId="{301C35AF-B0DA-4D9B-9E14-52518672D4F0}" destId="{97FDB0D1-6385-4C92-8EAB-49CE7AD9899E}" srcOrd="0" destOrd="0" parTransId="{D0AE1422-F8D4-400C-BFBC-0BBB4CC6BB44}" sibTransId="{C49E5925-D829-4E53-831F-F5036E1E1B67}"/>
    <dgm:cxn modelId="{C2B43240-BD7A-4124-B92C-146CCDCBBF0D}" srcId="{97FDB0D1-6385-4C92-8EAB-49CE7AD9899E}" destId="{62634A6A-305E-4EA3-8A73-6C51E3D42E51}" srcOrd="1" destOrd="0" parTransId="{9130D799-D606-42AE-821E-DC1D5A79E1EB}" sibTransId="{944F340D-9D9E-4A22-9A28-3D3C7DA624CE}"/>
    <dgm:cxn modelId="{D9559A9A-F962-4820-A17A-57471179BC11}" srcId="{97FDB0D1-6385-4C92-8EAB-49CE7AD9899E}" destId="{B0D8C8A4-4C7E-41EF-AFC6-35701A88E760}" srcOrd="3" destOrd="0" parTransId="{B3D48AA1-31BD-4501-BBDD-8C33885F63FF}" sibTransId="{97485819-D936-47A8-9186-CF30911600CA}"/>
    <dgm:cxn modelId="{804099D4-C046-4DD0-B5CE-46CEE41326FF}" type="presOf" srcId="{301C35AF-B0DA-4D9B-9E14-52518672D4F0}" destId="{155E6066-18F3-4EDC-ABEB-FAA7A6306CE4}" srcOrd="0" destOrd="0" presId="urn:microsoft.com/office/officeart/2011/layout/HexagonRadial"/>
    <dgm:cxn modelId="{D9657278-DEC1-4D06-8D10-E7AA4A358390}" type="presParOf" srcId="{155E6066-18F3-4EDC-ABEB-FAA7A6306CE4}" destId="{2E76F091-CFA2-439A-98D3-D031970F3370}" srcOrd="0" destOrd="0" presId="urn:microsoft.com/office/officeart/2011/layout/HexagonRadial"/>
    <dgm:cxn modelId="{F2EFFF8B-2BBD-42BA-A159-8E734666B082}" type="presParOf" srcId="{155E6066-18F3-4EDC-ABEB-FAA7A6306CE4}" destId="{0819B0D8-148A-4723-9AE4-A43C6167F34F}" srcOrd="1" destOrd="0" presId="urn:microsoft.com/office/officeart/2011/layout/HexagonRadial"/>
    <dgm:cxn modelId="{DDFF3FC4-7A85-488B-A950-0BC61E41E69F}" type="presParOf" srcId="{0819B0D8-148A-4723-9AE4-A43C6167F34F}" destId="{FE864348-0F69-4D08-911C-58C6EB5A5DDD}" srcOrd="0" destOrd="0" presId="urn:microsoft.com/office/officeart/2011/layout/HexagonRadial"/>
    <dgm:cxn modelId="{57DDD46E-0172-411D-81ED-E2D6FB06F78E}" type="presParOf" srcId="{155E6066-18F3-4EDC-ABEB-FAA7A6306CE4}" destId="{94ABB316-A6E2-413A-BF74-39D69524BAB7}" srcOrd="2" destOrd="0" presId="urn:microsoft.com/office/officeart/2011/layout/HexagonRadial"/>
    <dgm:cxn modelId="{20CDB4DA-797F-4D51-B8D7-161B28ECA974}" type="presParOf" srcId="{155E6066-18F3-4EDC-ABEB-FAA7A6306CE4}" destId="{7F60FA96-59A8-4392-AACE-FA10A6597D42}" srcOrd="3" destOrd="0" presId="urn:microsoft.com/office/officeart/2011/layout/HexagonRadial"/>
    <dgm:cxn modelId="{6F46A7FE-B6A9-4AC3-9738-7916795C71FA}" type="presParOf" srcId="{7F60FA96-59A8-4392-AACE-FA10A6597D42}" destId="{331D3B75-C948-46C1-A97E-767471DA94F7}" srcOrd="0" destOrd="0" presId="urn:microsoft.com/office/officeart/2011/layout/HexagonRadial"/>
    <dgm:cxn modelId="{E046F7BE-1BD0-4C72-8AF4-B7DCD472D0B1}" type="presParOf" srcId="{155E6066-18F3-4EDC-ABEB-FAA7A6306CE4}" destId="{1A18B02D-C152-45AF-9663-B5C963BBCE60}" srcOrd="4" destOrd="0" presId="urn:microsoft.com/office/officeart/2011/layout/HexagonRadial"/>
    <dgm:cxn modelId="{ED804F61-8037-4C83-8144-3D1512CCE581}" type="presParOf" srcId="{155E6066-18F3-4EDC-ABEB-FAA7A6306CE4}" destId="{A467A3C8-FAE1-4F2D-AFA3-87276A236BF0}" srcOrd="5" destOrd="0" presId="urn:microsoft.com/office/officeart/2011/layout/HexagonRadial"/>
    <dgm:cxn modelId="{39089A9D-48A7-4D3E-B924-582BCC08C6A8}" type="presParOf" srcId="{A467A3C8-FAE1-4F2D-AFA3-87276A236BF0}" destId="{4FA88B5B-4561-46DC-A2E3-518A6876FCF1}" srcOrd="0" destOrd="0" presId="urn:microsoft.com/office/officeart/2011/layout/HexagonRadial"/>
    <dgm:cxn modelId="{DFFF0233-6B64-46F6-97C8-476FCA555CBE}" type="presParOf" srcId="{155E6066-18F3-4EDC-ABEB-FAA7A6306CE4}" destId="{9E8BEF85-F458-4E3E-A973-62AD9E90E2AE}" srcOrd="6" destOrd="0" presId="urn:microsoft.com/office/officeart/2011/layout/HexagonRadial"/>
    <dgm:cxn modelId="{0E4DED9F-CAEC-4019-B5D5-593F8AA10459}" type="presParOf" srcId="{155E6066-18F3-4EDC-ABEB-FAA7A6306CE4}" destId="{6AAB8696-AFAD-4AD5-9471-67AFE7816ACF}" srcOrd="7" destOrd="0" presId="urn:microsoft.com/office/officeart/2011/layout/HexagonRadial"/>
    <dgm:cxn modelId="{1A56395D-BA81-4DA2-961D-89EE00623186}" type="presParOf" srcId="{6AAB8696-AFAD-4AD5-9471-67AFE7816ACF}" destId="{E08EE065-55ED-47D0-AC7A-7B4AD7E69D3F}" srcOrd="0" destOrd="0" presId="urn:microsoft.com/office/officeart/2011/layout/HexagonRadial"/>
    <dgm:cxn modelId="{47C9972B-64A1-49A0-A7C7-A48BD305F873}" type="presParOf" srcId="{155E6066-18F3-4EDC-ABEB-FAA7A6306CE4}" destId="{F591BB0D-D9C3-4B4E-AC9D-FD4ED26A1AA1}" srcOrd="8" destOrd="0" presId="urn:microsoft.com/office/officeart/2011/layout/HexagonRadial"/>
    <dgm:cxn modelId="{2468A5BA-3CBA-4DE6-9956-FF731136BB20}" type="presParOf" srcId="{155E6066-18F3-4EDC-ABEB-FAA7A6306CE4}" destId="{57CA6636-A4AD-407D-86C2-2AB7E988D762}" srcOrd="9" destOrd="0" presId="urn:microsoft.com/office/officeart/2011/layout/HexagonRadial"/>
    <dgm:cxn modelId="{7C2A39E8-C429-42CB-A69C-98C16CB67D0D}" type="presParOf" srcId="{57CA6636-A4AD-407D-86C2-2AB7E988D762}" destId="{6D36437C-65C4-4124-91EF-C0866F0FC2D8}" srcOrd="0" destOrd="0" presId="urn:microsoft.com/office/officeart/2011/layout/HexagonRadial"/>
    <dgm:cxn modelId="{BBF05A17-408A-4743-8299-D297DFF49EFA}" type="presParOf" srcId="{155E6066-18F3-4EDC-ABEB-FAA7A6306CE4}" destId="{3CFE51B2-C1CA-4694-A1B6-AEDC47C2F935}" srcOrd="10" destOrd="0" presId="urn:microsoft.com/office/officeart/2011/layout/HexagonRadial"/>
    <dgm:cxn modelId="{CB3BA871-7BBF-478D-B139-2D8AA5CF5C5B}" type="presParOf" srcId="{155E6066-18F3-4EDC-ABEB-FAA7A6306CE4}" destId="{FCC932BA-D86C-4273-99FE-F5AA86A02553}" srcOrd="11" destOrd="0" presId="urn:microsoft.com/office/officeart/2011/layout/HexagonRadial"/>
    <dgm:cxn modelId="{142D93F4-C788-46D2-914C-65D5CD3DDC73}" type="presParOf" srcId="{FCC932BA-D86C-4273-99FE-F5AA86A02553}" destId="{CB0272C0-6AA6-4B75-8D99-4472BB1330A7}" srcOrd="0" destOrd="0" presId="urn:microsoft.com/office/officeart/2011/layout/HexagonRadial"/>
    <dgm:cxn modelId="{D09E6081-550C-4FA8-8ECA-5A89EC24D534}" type="presParOf" srcId="{155E6066-18F3-4EDC-ABEB-FAA7A6306CE4}" destId="{718BEEC1-BB40-46E5-8506-C3F560A12187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6F091-CFA2-439A-98D3-D031970F3370}">
      <dsp:nvSpPr>
        <dsp:cNvPr id="0" name=""/>
        <dsp:cNvSpPr/>
      </dsp:nvSpPr>
      <dsp:spPr>
        <a:xfrm>
          <a:off x="2089250" y="1214561"/>
          <a:ext cx="1543760" cy="133541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資料經濟</a:t>
          </a:r>
          <a:endParaRPr lang="en-US" altLang="zh-TW" sz="1600" b="1" kern="12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 lvl="0" algn="ctr" defTabSz="7112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生態系</a:t>
          </a:r>
        </a:p>
      </dsp:txBody>
      <dsp:txXfrm>
        <a:off x="2345073" y="1435858"/>
        <a:ext cx="1032114" cy="892821"/>
      </dsp:txXfrm>
    </dsp:sp>
    <dsp:sp modelId="{331D3B75-C948-46C1-A97E-767471DA94F7}">
      <dsp:nvSpPr>
        <dsp:cNvPr id="0" name=""/>
        <dsp:cNvSpPr/>
      </dsp:nvSpPr>
      <dsp:spPr>
        <a:xfrm>
          <a:off x="3055940" y="575655"/>
          <a:ext cx="582456" cy="50186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ABB316-A6E2-413A-BF74-39D69524BAB7}">
      <dsp:nvSpPr>
        <dsp:cNvPr id="0" name=""/>
        <dsp:cNvSpPr/>
      </dsp:nvSpPr>
      <dsp:spPr>
        <a:xfrm>
          <a:off x="2231452" y="0"/>
          <a:ext cx="1265100" cy="1094460"/>
        </a:xfrm>
        <a:prstGeom prst="hexagon">
          <a:avLst>
            <a:gd name="adj" fmla="val 28570"/>
            <a:gd name="vf" fmla="val 11547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大健康產業</a:t>
          </a:r>
        </a:p>
      </dsp:txBody>
      <dsp:txXfrm>
        <a:off x="2441106" y="181375"/>
        <a:ext cx="845792" cy="731710"/>
      </dsp:txXfrm>
    </dsp:sp>
    <dsp:sp modelId="{4FA88B5B-4561-46DC-A2E3-518A6876FCF1}">
      <dsp:nvSpPr>
        <dsp:cNvPr id="0" name=""/>
        <dsp:cNvSpPr/>
      </dsp:nvSpPr>
      <dsp:spPr>
        <a:xfrm>
          <a:off x="3735712" y="1513872"/>
          <a:ext cx="582456" cy="50186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18B02D-C152-45AF-9663-B5C963BBCE60}">
      <dsp:nvSpPr>
        <dsp:cNvPr id="0" name=""/>
        <dsp:cNvSpPr/>
      </dsp:nvSpPr>
      <dsp:spPr>
        <a:xfrm>
          <a:off x="3391697" y="673166"/>
          <a:ext cx="1265100" cy="1094460"/>
        </a:xfrm>
        <a:prstGeom prst="hexagon">
          <a:avLst>
            <a:gd name="adj" fmla="val 28570"/>
            <a:gd name="vf" fmla="val 115470"/>
          </a:avLst>
        </a:prstGeom>
        <a:solidFill>
          <a:srgbClr val="CC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亞太新創中心</a:t>
          </a:r>
        </a:p>
      </dsp:txBody>
      <dsp:txXfrm>
        <a:off x="3601351" y="854541"/>
        <a:ext cx="845792" cy="731710"/>
      </dsp:txXfrm>
    </dsp:sp>
    <dsp:sp modelId="{E08EE065-55ED-47D0-AC7A-7B4AD7E69D3F}">
      <dsp:nvSpPr>
        <dsp:cNvPr id="0" name=""/>
        <dsp:cNvSpPr/>
      </dsp:nvSpPr>
      <dsp:spPr>
        <a:xfrm>
          <a:off x="3263499" y="2572942"/>
          <a:ext cx="582456" cy="50186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8BEF85-F458-4E3E-A973-62AD9E90E2AE}">
      <dsp:nvSpPr>
        <dsp:cNvPr id="0" name=""/>
        <dsp:cNvSpPr/>
      </dsp:nvSpPr>
      <dsp:spPr>
        <a:xfrm>
          <a:off x="3391697" y="1996534"/>
          <a:ext cx="1265100" cy="1094460"/>
        </a:xfrm>
        <a:prstGeom prst="hexagon">
          <a:avLst>
            <a:gd name="adj" fmla="val 28570"/>
            <a:gd name="vf" fmla="val 115470"/>
          </a:avLst>
        </a:prstGeom>
        <a:solidFill>
          <a:srgbClr val="FFCC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供應鏈韌性</a:t>
          </a:r>
        </a:p>
      </dsp:txBody>
      <dsp:txXfrm>
        <a:off x="3601351" y="2177909"/>
        <a:ext cx="845792" cy="731710"/>
      </dsp:txXfrm>
    </dsp:sp>
    <dsp:sp modelId="{6D36437C-65C4-4124-91EF-C0866F0FC2D8}">
      <dsp:nvSpPr>
        <dsp:cNvPr id="0" name=""/>
        <dsp:cNvSpPr/>
      </dsp:nvSpPr>
      <dsp:spPr>
        <a:xfrm>
          <a:off x="2092122" y="2682878"/>
          <a:ext cx="582456" cy="50186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91BB0D-D9C3-4B4E-AC9D-FD4ED26A1AA1}">
      <dsp:nvSpPr>
        <dsp:cNvPr id="0" name=""/>
        <dsp:cNvSpPr/>
      </dsp:nvSpPr>
      <dsp:spPr>
        <a:xfrm>
          <a:off x="2231452" y="2670454"/>
          <a:ext cx="1265100" cy="109446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數位資本巿場</a:t>
          </a:r>
        </a:p>
      </dsp:txBody>
      <dsp:txXfrm>
        <a:off x="2441106" y="2851829"/>
        <a:ext cx="845792" cy="731710"/>
      </dsp:txXfrm>
    </dsp:sp>
    <dsp:sp modelId="{CB0272C0-6AA6-4B75-8D99-4472BB1330A7}">
      <dsp:nvSpPr>
        <dsp:cNvPr id="0" name=""/>
        <dsp:cNvSpPr/>
      </dsp:nvSpPr>
      <dsp:spPr>
        <a:xfrm>
          <a:off x="1401219" y="1745038"/>
          <a:ext cx="582456" cy="50186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FE51B2-C1CA-4694-A1B6-AEDC47C2F935}">
      <dsp:nvSpPr>
        <dsp:cNvPr id="0" name=""/>
        <dsp:cNvSpPr/>
      </dsp:nvSpPr>
      <dsp:spPr>
        <a:xfrm>
          <a:off x="1065822" y="1997287"/>
          <a:ext cx="1265100" cy="1094460"/>
        </a:xfrm>
        <a:prstGeom prst="hexagon">
          <a:avLst>
            <a:gd name="adj" fmla="val 28570"/>
            <a:gd name="vf" fmla="val 115470"/>
          </a:avLst>
        </a:prstGeom>
        <a:solidFill>
          <a:srgbClr val="FF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勞動巿場彈性化</a:t>
          </a:r>
        </a:p>
      </dsp:txBody>
      <dsp:txXfrm>
        <a:off x="1275476" y="2178662"/>
        <a:ext cx="845792" cy="731710"/>
      </dsp:txXfrm>
    </dsp:sp>
    <dsp:sp modelId="{718BEEC1-BB40-46E5-8506-C3F560A12187}">
      <dsp:nvSpPr>
        <dsp:cNvPr id="0" name=""/>
        <dsp:cNvSpPr/>
      </dsp:nvSpPr>
      <dsp:spPr>
        <a:xfrm>
          <a:off x="1065822" y="671660"/>
          <a:ext cx="1265100" cy="1094460"/>
        </a:xfrm>
        <a:prstGeom prst="hexagon">
          <a:avLst>
            <a:gd name="adj" fmla="val 28570"/>
            <a:gd name="vf" fmla="val 11547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零接觸經濟</a:t>
          </a:r>
        </a:p>
      </dsp:txBody>
      <dsp:txXfrm>
        <a:off x="1275476" y="853035"/>
        <a:ext cx="845792" cy="731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六角放射狀"/>
  <dgm:desc val="用來顯示與中心概念或主題相關的連續流程。上限為 6 個階層 2 的圖形。 最適合用在少量文字的情況。 未使用的文字不會出現，但只要切換版面配置，仍然可以使用。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4ADB-F7AF-4EAF-8B03-D98E4A18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2</cp:revision>
  <cp:lastPrinted>2020-05-18T06:10:00Z</cp:lastPrinted>
  <dcterms:created xsi:type="dcterms:W3CDTF">2020-05-18T06:36:00Z</dcterms:created>
  <dcterms:modified xsi:type="dcterms:W3CDTF">2020-05-18T06:36:00Z</dcterms:modified>
</cp:coreProperties>
</file>