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F6F2B" w14:textId="77777777" w:rsidR="001168A9" w:rsidRPr="00544A75" w:rsidRDefault="001168A9" w:rsidP="0073023F">
      <w:pPr>
        <w:ind w:leftChars="100" w:left="24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544A75">
        <w:rPr>
          <w:rFonts w:ascii="Times New Roman" w:eastAsia="微軟正黑體" w:hAnsi="Times New Roman" w:cs="Times New Roman"/>
          <w:noProof/>
          <w:sz w:val="28"/>
          <w:szCs w:val="28"/>
        </w:rPr>
        <w:drawing>
          <wp:inline distT="0" distB="0" distL="0" distR="0" wp14:anchorId="47EB156E" wp14:editId="20A205A3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8B550" w14:textId="190FD674" w:rsidR="001168A9" w:rsidRPr="00544A75" w:rsidRDefault="001168A9" w:rsidP="001168A9">
      <w:pPr>
        <w:spacing w:line="520" w:lineRule="exact"/>
        <w:jc w:val="center"/>
        <w:rPr>
          <w:rFonts w:ascii="Times New Roman" w:eastAsia="微軟正黑體" w:hAnsi="Times New Roman" w:cs="Times New Roman"/>
          <w:sz w:val="28"/>
          <w:szCs w:val="28"/>
        </w:rPr>
      </w:pPr>
      <w:r w:rsidRPr="00544A75">
        <w:rPr>
          <w:rFonts w:ascii="Times New Roman" w:eastAsia="微軟正黑體" w:hAnsi="Times New Roman" w:cs="Times New Roman" w:hint="eastAsia"/>
          <w:b/>
          <w:bCs/>
          <w:sz w:val="28"/>
          <w:szCs w:val="28"/>
        </w:rPr>
        <w:t>國家發展</w:t>
      </w:r>
      <w:r w:rsidRPr="00544A75">
        <w:rPr>
          <w:rFonts w:ascii="Times New Roman" w:eastAsia="微軟正黑體" w:hAnsi="Times New Roman" w:cs="Times New Roman"/>
          <w:b/>
          <w:bCs/>
          <w:sz w:val="28"/>
          <w:szCs w:val="28"/>
        </w:rPr>
        <w:t>委員會</w:t>
      </w:r>
      <w:r w:rsidR="00966D55">
        <w:rPr>
          <w:rFonts w:ascii="Times New Roman" w:eastAsia="微軟正黑體" w:hAnsi="Times New Roman" w:cs="Times New Roman"/>
          <w:b/>
          <w:bCs/>
          <w:sz w:val="28"/>
          <w:szCs w:val="28"/>
        </w:rPr>
        <w:t xml:space="preserve"> </w:t>
      </w:r>
      <w:r w:rsidR="00072F5F">
        <w:rPr>
          <w:rFonts w:ascii="Times New Roman" w:eastAsia="微軟正黑體" w:hAnsi="Times New Roman" w:cs="Times New Roman" w:hint="eastAsia"/>
          <w:b/>
          <w:bCs/>
          <w:sz w:val="28"/>
          <w:szCs w:val="28"/>
        </w:rPr>
        <w:t>新聞</w:t>
      </w:r>
      <w:r w:rsidRPr="00544A75">
        <w:rPr>
          <w:rFonts w:ascii="Times New Roman" w:eastAsia="微軟正黑體" w:hAnsi="Times New Roman" w:cs="Times New Roman"/>
          <w:b/>
          <w:bCs/>
          <w:sz w:val="28"/>
          <w:szCs w:val="28"/>
        </w:rPr>
        <w:t>稿</w:t>
      </w:r>
    </w:p>
    <w:p w14:paraId="63E09F18" w14:textId="77777777" w:rsidR="001168A9" w:rsidRPr="00544A75" w:rsidRDefault="001168A9" w:rsidP="001168A9">
      <w:pPr>
        <w:spacing w:line="280" w:lineRule="exact"/>
        <w:rPr>
          <w:rFonts w:ascii="Times New Roman" w:eastAsia="微軟正黑體" w:hAnsi="Times New Roman" w:cs="Times New Roman"/>
          <w:b/>
          <w:bCs/>
          <w:sz w:val="28"/>
          <w:szCs w:val="28"/>
        </w:rPr>
      </w:pPr>
    </w:p>
    <w:p w14:paraId="5102F892" w14:textId="77777777" w:rsidR="001D34EB" w:rsidRPr="001D34EB" w:rsidRDefault="001D34EB" w:rsidP="001D34EB">
      <w:pPr>
        <w:pStyle w:val="aa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 w:rsidRPr="001D34EB">
        <w:rPr>
          <w:rFonts w:ascii="微軟正黑體" w:eastAsia="微軟正黑體" w:hAnsi="微軟正黑體" w:hint="eastAsia"/>
          <w:b/>
          <w:sz w:val="28"/>
          <w:szCs w:val="28"/>
        </w:rPr>
        <w:t>活化中興新村</w:t>
      </w:r>
      <w:r w:rsidRPr="001D34EB">
        <w:rPr>
          <w:rFonts w:ascii="微軟正黑體" w:eastAsia="微軟正黑體" w:hAnsi="微軟正黑體"/>
          <w:b/>
          <w:sz w:val="28"/>
          <w:szCs w:val="28"/>
        </w:rPr>
        <w:t>-</w:t>
      </w:r>
      <w:r w:rsidRPr="001D34EB">
        <w:rPr>
          <w:rFonts w:ascii="微軟正黑體" w:eastAsia="微軟正黑體" w:hAnsi="微軟正黑體" w:hint="eastAsia"/>
          <w:b/>
          <w:sz w:val="28"/>
          <w:szCs w:val="28"/>
        </w:rPr>
        <w:t>完成廳舍整修的第一步</w:t>
      </w:r>
    </w:p>
    <w:bookmarkEnd w:id="0"/>
    <w:p w14:paraId="441211C0" w14:textId="28181481" w:rsidR="001168A9" w:rsidRPr="00133DEA" w:rsidRDefault="001168A9" w:rsidP="001168A9">
      <w:pPr>
        <w:spacing w:line="480" w:lineRule="exact"/>
        <w:ind w:right="84"/>
        <w:rPr>
          <w:rFonts w:ascii="Times New Roman" w:eastAsia="微軟正黑體" w:hAnsi="Times New Roman" w:cs="Times New Roman"/>
          <w:b/>
          <w:bCs/>
          <w:kern w:val="0"/>
          <w:szCs w:val="24"/>
        </w:rPr>
      </w:pPr>
      <w:r w:rsidRPr="00133DEA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發布日期：</w:t>
      </w:r>
      <w:r w:rsidRPr="00133DEA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1</w:t>
      </w:r>
      <w:r w:rsidRPr="00133DEA">
        <w:rPr>
          <w:rFonts w:ascii="Times New Roman" w:eastAsia="微軟正黑體" w:hAnsi="Times New Roman" w:cs="Times New Roman"/>
          <w:b/>
          <w:bCs/>
          <w:kern w:val="0"/>
          <w:szCs w:val="24"/>
        </w:rPr>
        <w:t>0</w:t>
      </w:r>
      <w:r w:rsidR="00072F5F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9</w:t>
      </w:r>
      <w:r w:rsidRPr="00133DEA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年</w:t>
      </w:r>
      <w:r w:rsidR="00A024E7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3</w:t>
      </w:r>
      <w:r w:rsidRPr="00133DEA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月</w:t>
      </w:r>
      <w:r w:rsidR="00A024E7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1</w:t>
      </w:r>
      <w:r w:rsidRPr="00133DEA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日</w:t>
      </w:r>
    </w:p>
    <w:p w14:paraId="043FBE95" w14:textId="77777777" w:rsidR="001168A9" w:rsidRDefault="001168A9" w:rsidP="001168A9">
      <w:pPr>
        <w:wordWrap w:val="0"/>
        <w:spacing w:line="480" w:lineRule="exact"/>
        <w:ind w:right="-766"/>
        <w:rPr>
          <w:rFonts w:ascii="Times New Roman" w:eastAsia="微軟正黑體" w:hAnsi="Times New Roman" w:cs="Times New Roman"/>
          <w:b/>
          <w:bCs/>
          <w:color w:val="FF0000"/>
          <w:kern w:val="0"/>
          <w:sz w:val="28"/>
          <w:szCs w:val="28"/>
        </w:rPr>
      </w:pPr>
      <w:r w:rsidRPr="00133DEA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發布單位：中興新村活化專案辦公室</w:t>
      </w:r>
    </w:p>
    <w:p w14:paraId="1C7F06B7" w14:textId="77777777" w:rsidR="001168A9" w:rsidRPr="00544A75" w:rsidRDefault="001168A9" w:rsidP="001168A9">
      <w:pPr>
        <w:wordWrap w:val="0"/>
        <w:spacing w:line="480" w:lineRule="exact"/>
        <w:ind w:right="-766"/>
        <w:rPr>
          <w:rFonts w:ascii="Times New Roman" w:eastAsia="微軟正黑體" w:hAnsi="Times New Roman" w:cs="Times New Roman"/>
          <w:b/>
          <w:bCs/>
          <w:color w:val="FF0000"/>
          <w:kern w:val="0"/>
          <w:sz w:val="28"/>
          <w:szCs w:val="28"/>
        </w:rPr>
      </w:pPr>
    </w:p>
    <w:p w14:paraId="494E3CA7" w14:textId="77777777" w:rsidR="0045617F" w:rsidRDefault="00705961" w:rsidP="0045617F">
      <w:pPr>
        <w:autoSpaceDE w:val="0"/>
        <w:autoSpaceDN w:val="0"/>
        <w:adjustRightInd w:val="0"/>
        <w:snapToGrid w:val="0"/>
        <w:spacing w:line="440" w:lineRule="exact"/>
        <w:ind w:firstLineChars="202" w:firstLine="566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國發會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陳美伶主任委員</w:t>
      </w:r>
      <w:r w:rsidR="006959B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非常關心中興新村活化進度，</w:t>
      </w:r>
      <w:r w:rsidR="00F73DD7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近一年多來共主持召開</w:t>
      </w:r>
      <w:r w:rsidR="00F73DD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F73DD7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5次中興新村活化跨部會協調會議</w:t>
      </w:r>
      <w:r w:rsidR="00F73DD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F36148">
        <w:rPr>
          <w:rFonts w:ascii="標楷體" w:eastAsia="標楷體" w:hAnsi="標楷體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3614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36148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邀</w:t>
      </w:r>
      <w:r w:rsidR="004A4A7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集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衛生福利部</w:t>
      </w:r>
      <w:r w:rsidR="00F3614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財政部國產署</w:t>
      </w:r>
      <w:r w:rsidR="00F3614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行政院農業委員會水土保持局、經濟部水利署、科技部中部科學園區管理局</w:t>
      </w:r>
      <w:r w:rsidR="00F3614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衛生福利部</w:t>
      </w:r>
      <w:r w:rsidR="006959B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南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投醫院</w:t>
      </w:r>
      <w:r w:rsidR="00F3614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南投縣政府</w:t>
      </w:r>
      <w:r w:rsidR="00C63F2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63F22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南投市公所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等各機關在</w:t>
      </w:r>
      <w:r w:rsidR="00F36148" w:rsidRPr="007E635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中興新村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活化專案辦公室召開</w:t>
      </w:r>
      <w:r w:rsidR="00F36148">
        <w:rPr>
          <w:rFonts w:ascii="標楷體" w:eastAsia="標楷體" w:hAnsi="標楷體" w:hint="eastAsia"/>
          <w:color w:val="000000"/>
          <w:sz w:val="28"/>
          <w:szCs w:val="28"/>
        </w:rPr>
        <w:t>活化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進度追蹤會議</w:t>
      </w:r>
      <w:r w:rsidR="00F3614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D7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檢討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各</w:t>
      </w:r>
      <w:r w:rsidR="00C63F22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進駐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機關執行進度，</w:t>
      </w:r>
      <w:r w:rsidR="001D7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並</w:t>
      </w:r>
      <w:r w:rsidR="00C63F22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期</w:t>
      </w:r>
      <w:proofErr w:type="gramStart"/>
      <w:r w:rsidR="00C63F22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勉</w:t>
      </w:r>
      <w:proofErr w:type="gramEnd"/>
      <w:r w:rsidR="00C63F22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大家</w:t>
      </w:r>
      <w:r w:rsidR="006C45CB" w:rsidRPr="006C45CB">
        <w:rPr>
          <w:rFonts w:ascii="標楷體" w:eastAsia="標楷體" w:hAnsi="標楷體" w:hint="eastAsia"/>
          <w:color w:val="000000"/>
          <w:sz w:val="28"/>
          <w:szCs w:val="28"/>
        </w:rPr>
        <w:t>一步</w:t>
      </w:r>
      <w:proofErr w:type="gramStart"/>
      <w:r w:rsidR="006C45CB" w:rsidRPr="006C45C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6C45CB" w:rsidRPr="006C45CB">
        <w:rPr>
          <w:rFonts w:ascii="標楷體" w:eastAsia="標楷體" w:hAnsi="標楷體" w:hint="eastAsia"/>
          <w:color w:val="000000"/>
          <w:sz w:val="28"/>
          <w:szCs w:val="28"/>
        </w:rPr>
        <w:t>腳印，穩健踏實的推動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中興新村活化工作。</w:t>
      </w:r>
    </w:p>
    <w:p w14:paraId="14E29350" w14:textId="30739A33" w:rsidR="0045617F" w:rsidRPr="0045617F" w:rsidRDefault="0045617F" w:rsidP="0045617F">
      <w:pPr>
        <w:autoSpaceDE w:val="0"/>
        <w:autoSpaceDN w:val="0"/>
        <w:adjustRightInd w:val="0"/>
        <w:snapToGrid w:val="0"/>
        <w:spacing w:line="440" w:lineRule="exact"/>
        <w:ind w:firstLineChars="202" w:firstLine="56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45617F">
        <w:rPr>
          <w:rFonts w:ascii="標楷體" w:eastAsia="標楷體" w:hAnsi="標楷體" w:hint="eastAsia"/>
          <w:sz w:val="28"/>
          <w:szCs w:val="28"/>
        </w:rPr>
        <w:t>原人事行政總處及原保警大樓這</w:t>
      </w:r>
      <w:r w:rsidRPr="0045617F">
        <w:rPr>
          <w:rFonts w:ascii="標楷體" w:eastAsia="標楷體" w:hAnsi="標楷體"/>
          <w:sz w:val="28"/>
          <w:szCs w:val="28"/>
        </w:rPr>
        <w:t>2</w:t>
      </w:r>
      <w:r w:rsidRPr="0045617F">
        <w:rPr>
          <w:rFonts w:ascii="標楷體" w:eastAsia="標楷體" w:hAnsi="標楷體" w:hint="eastAsia"/>
          <w:sz w:val="28"/>
          <w:szCs w:val="28"/>
        </w:rPr>
        <w:t>棟建築物整修工程，從去年</w:t>
      </w:r>
      <w:r w:rsidRPr="0045617F">
        <w:rPr>
          <w:rFonts w:ascii="標楷體" w:eastAsia="標楷體" w:hAnsi="標楷體"/>
          <w:sz w:val="28"/>
          <w:szCs w:val="28"/>
        </w:rPr>
        <w:t>1</w:t>
      </w:r>
      <w:r w:rsidRPr="0045617F">
        <w:rPr>
          <w:rFonts w:ascii="標楷體" w:eastAsia="標楷體" w:hAnsi="標楷體" w:hint="eastAsia"/>
          <w:sz w:val="28"/>
          <w:szCs w:val="28"/>
        </w:rPr>
        <w:t>月</w:t>
      </w:r>
      <w:r w:rsidRPr="0045617F">
        <w:rPr>
          <w:rFonts w:ascii="標楷體" w:eastAsia="標楷體" w:hAnsi="標楷體"/>
          <w:sz w:val="28"/>
          <w:szCs w:val="28"/>
        </w:rPr>
        <w:t>29</w:t>
      </w:r>
      <w:r w:rsidRPr="0045617F">
        <w:rPr>
          <w:rFonts w:ascii="標楷體" w:eastAsia="標楷體" w:hAnsi="標楷體" w:hint="eastAsia"/>
          <w:sz w:val="28"/>
          <w:szCs w:val="28"/>
        </w:rPr>
        <w:t>日開工，至今年</w:t>
      </w:r>
      <w:r w:rsidRPr="0045617F">
        <w:rPr>
          <w:rFonts w:ascii="標楷體" w:eastAsia="標楷體" w:hAnsi="標楷體"/>
          <w:sz w:val="28"/>
          <w:szCs w:val="28"/>
        </w:rPr>
        <w:t>2</w:t>
      </w:r>
      <w:r w:rsidRPr="0045617F">
        <w:rPr>
          <w:rFonts w:ascii="標楷體" w:eastAsia="標楷體" w:hAnsi="標楷體" w:hint="eastAsia"/>
          <w:sz w:val="28"/>
          <w:szCs w:val="28"/>
        </w:rPr>
        <w:t>月</w:t>
      </w:r>
      <w:r w:rsidRPr="0045617F">
        <w:rPr>
          <w:rFonts w:ascii="標楷體" w:eastAsia="標楷體" w:hAnsi="標楷體"/>
          <w:sz w:val="28"/>
          <w:szCs w:val="28"/>
        </w:rPr>
        <w:t>21</w:t>
      </w:r>
      <w:r w:rsidRPr="0045617F">
        <w:rPr>
          <w:rFonts w:ascii="標楷體" w:eastAsia="標楷體" w:hAnsi="標楷體" w:hint="eastAsia"/>
          <w:sz w:val="28"/>
          <w:szCs w:val="28"/>
        </w:rPr>
        <w:t>日已完工，未來將由環境資源部水土保持及地質礦產署使用，預計四月中旬機關人員開始進駐，象徵活化中興新村已踏出一大步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6D8FF8D" w14:textId="77777777" w:rsidR="0037153E" w:rsidRDefault="0045617F" w:rsidP="0045617F">
      <w:pPr>
        <w:autoSpaceDE w:val="0"/>
        <w:autoSpaceDN w:val="0"/>
        <w:adjustRightInd w:val="0"/>
        <w:snapToGrid w:val="0"/>
        <w:spacing w:line="440" w:lineRule="exact"/>
        <w:ind w:firstLineChars="202" w:firstLine="566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其餘各</w:t>
      </w:r>
      <w:r w:rsidR="00C63F22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進駐機關</w:t>
      </w:r>
      <w:r w:rsidR="00F3614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進度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，</w:t>
      </w:r>
      <w:r w:rsidR="006C45CB" w:rsidRPr="006C45CB">
        <w:rPr>
          <w:rFonts w:ascii="標楷體" w:eastAsia="標楷體" w:hAnsi="標楷體" w:hint="eastAsia"/>
          <w:color w:val="000000"/>
          <w:sz w:val="28"/>
          <w:szCs w:val="28"/>
        </w:rPr>
        <w:t>經濟及能源部水利署「</w:t>
      </w:r>
      <w:proofErr w:type="gramStart"/>
      <w:r w:rsidR="006C45CB" w:rsidRPr="006C45CB">
        <w:rPr>
          <w:rFonts w:ascii="標楷體" w:eastAsia="標楷體" w:hAnsi="標楷體" w:hint="eastAsia"/>
          <w:color w:val="000000"/>
          <w:sz w:val="28"/>
          <w:szCs w:val="28"/>
        </w:rPr>
        <w:t>水利圖資與</w:t>
      </w:r>
      <w:proofErr w:type="gramEnd"/>
      <w:r w:rsidR="006C45CB" w:rsidRPr="006C45CB">
        <w:rPr>
          <w:rFonts w:ascii="標楷體" w:eastAsia="標楷體" w:hAnsi="標楷體" w:hint="eastAsia"/>
          <w:color w:val="000000"/>
          <w:sz w:val="28"/>
          <w:szCs w:val="28"/>
        </w:rPr>
        <w:t>雲端運用中心」</w:t>
      </w:r>
      <w:r w:rsidR="00387429" w:rsidRPr="006C45CB">
        <w:rPr>
          <w:rFonts w:ascii="標楷體" w:eastAsia="標楷體" w:hAnsi="標楷體" w:hint="eastAsia"/>
          <w:color w:val="000000"/>
          <w:sz w:val="28"/>
          <w:szCs w:val="28"/>
        </w:rPr>
        <w:t>耐震補強</w:t>
      </w:r>
      <w:r w:rsidR="0038742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預定於</w:t>
      </w:r>
      <w:r w:rsidR="006959B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109年</w:t>
      </w:r>
      <w:r w:rsidR="0038742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3月12日完工，辦公廳舍整修工程預定於4月底完成發包作業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proofErr w:type="gramStart"/>
      <w:r w:rsidR="006C45CB" w:rsidRPr="006C45CB">
        <w:rPr>
          <w:rFonts w:ascii="標楷體" w:eastAsia="標楷體" w:hAnsi="標楷體" w:hint="eastAsia"/>
          <w:color w:val="000000"/>
          <w:sz w:val="28"/>
          <w:szCs w:val="28"/>
        </w:rPr>
        <w:t>環資部水</w:t>
      </w:r>
      <w:proofErr w:type="gramEnd"/>
      <w:r w:rsidR="006C45CB" w:rsidRPr="006C45CB">
        <w:rPr>
          <w:rFonts w:ascii="標楷體" w:eastAsia="標楷體" w:hAnsi="標楷體" w:hint="eastAsia"/>
          <w:color w:val="000000"/>
          <w:sz w:val="28"/>
          <w:szCs w:val="28"/>
        </w:rPr>
        <w:t>資源保育署「水資源保育研究所」已</w:t>
      </w:r>
      <w:r w:rsidR="0038742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於</w:t>
      </w:r>
      <w:r w:rsidR="00387429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="0038742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年12月17日</w:t>
      </w:r>
      <w:r w:rsidR="006C45CB" w:rsidRPr="006C45CB">
        <w:rPr>
          <w:rFonts w:ascii="標楷體" w:eastAsia="標楷體" w:hAnsi="標楷體" w:hint="eastAsia"/>
          <w:color w:val="000000"/>
          <w:sz w:val="28"/>
          <w:szCs w:val="28"/>
        </w:rPr>
        <w:t>完成耐震補強，今(109)年</w:t>
      </w:r>
      <w:r w:rsidR="004A4A76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4A4A7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月</w:t>
      </w:r>
      <w:r w:rsidR="006C45CB" w:rsidRPr="006C45CB">
        <w:rPr>
          <w:rFonts w:ascii="標楷體" w:eastAsia="標楷體" w:hAnsi="標楷體" w:hint="eastAsia"/>
          <w:color w:val="000000"/>
          <w:sz w:val="28"/>
          <w:szCs w:val="28"/>
        </w:rPr>
        <w:t>將進行整修工程</w:t>
      </w:r>
      <w:r w:rsidR="0038742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發包</w:t>
      </w:r>
      <w:r w:rsidR="004A4A7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作業</w:t>
      </w:r>
      <w:r w:rsidR="0037153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。</w:t>
      </w:r>
    </w:p>
    <w:p w14:paraId="308686C3" w14:textId="1DD07EBE" w:rsidR="0045617F" w:rsidRPr="0045617F" w:rsidRDefault="00387429" w:rsidP="0045617F">
      <w:pPr>
        <w:autoSpaceDE w:val="0"/>
        <w:autoSpaceDN w:val="0"/>
        <w:adjustRightInd w:val="0"/>
        <w:snapToGrid w:val="0"/>
        <w:spacing w:line="440" w:lineRule="exact"/>
        <w:ind w:firstLineChars="202" w:firstLine="566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衛生福利部南投醫院</w:t>
      </w:r>
      <w:r w:rsidR="004A6B7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撥用機12原省府公管組用地，做為中興長照預定地及</w:t>
      </w:r>
      <w:proofErr w:type="gramStart"/>
      <w:r w:rsidR="004A6B7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ｃ</w:t>
      </w:r>
      <w:proofErr w:type="gramEnd"/>
      <w:r w:rsidR="004A6B7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據點社區服務，</w:t>
      </w:r>
      <w:r w:rsidR="00DC5CA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陳主</w:t>
      </w:r>
      <w:r w:rsidR="004A4A7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委</w:t>
      </w:r>
      <w:r w:rsidR="001D7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指示</w:t>
      </w:r>
      <w:r w:rsidR="006959B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同意將該房地</w:t>
      </w:r>
      <w:r w:rsidR="00DC5CA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撥交南投醫院，儘早</w:t>
      </w:r>
      <w:r w:rsidR="00DC5CAF" w:rsidRPr="006C45CB">
        <w:rPr>
          <w:rFonts w:ascii="標楷體" w:eastAsia="標楷體" w:hAnsi="標楷體" w:hint="eastAsia"/>
          <w:color w:val="000000"/>
          <w:sz w:val="28"/>
          <w:szCs w:val="28"/>
        </w:rPr>
        <w:t>建置中興長照A及C據點，落實長照2.0的「找得到、看得到、用得到、付得起」政策，嘉惠</w:t>
      </w:r>
      <w:r w:rsidR="00DC5CA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附近居民需求。</w:t>
      </w:r>
    </w:p>
    <w:p w14:paraId="409A4FC1" w14:textId="38A89B08" w:rsidR="006C45CB" w:rsidRPr="006C45CB" w:rsidRDefault="00387429" w:rsidP="0045617F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中興新村北</w:t>
      </w:r>
      <w:r w:rsidRPr="0045617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中核心區宿舍，</w:t>
      </w:r>
      <w:r w:rsidR="006C45CB" w:rsidRPr="0045617F">
        <w:rPr>
          <w:rFonts w:ascii="標楷體" w:eastAsia="標楷體" w:hAnsi="標楷體"/>
          <w:color w:val="000000"/>
          <w:sz w:val="28"/>
          <w:szCs w:val="28"/>
        </w:rPr>
        <w:t>目前已</w:t>
      </w:r>
      <w:r w:rsidR="006959B0"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新配住</w:t>
      </w:r>
      <w:r w:rsidR="006C45CB" w:rsidRPr="0045617F">
        <w:rPr>
          <w:rFonts w:ascii="標楷體" w:eastAsia="標楷體" w:hAnsi="標楷體"/>
          <w:color w:val="000000"/>
          <w:sz w:val="28"/>
          <w:szCs w:val="28"/>
        </w:rPr>
        <w:t>9</w:t>
      </w:r>
      <w:r w:rsidRPr="0045617F">
        <w:rPr>
          <w:rFonts w:ascii="標楷體" w:eastAsia="標楷體" w:hAnsi="標楷體"/>
          <w:color w:val="000000"/>
          <w:sz w:val="28"/>
          <w:szCs w:val="28"/>
        </w:rPr>
        <w:t>6</w:t>
      </w:r>
      <w:r w:rsidR="009B6841"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戶予中興新村內機關相關同仁</w:t>
      </w:r>
      <w:r w:rsidR="006959B0" w:rsidRPr="0045617F">
        <w:rPr>
          <w:rFonts w:ascii="標楷體" w:eastAsia="標楷體" w:hAnsi="標楷體"/>
          <w:color w:val="000000"/>
          <w:sz w:val="28"/>
          <w:szCs w:val="28"/>
        </w:rPr>
        <w:t>，</w:t>
      </w:r>
      <w:r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各項公共設施場所租借</w:t>
      </w:r>
      <w:r w:rsid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，</w:t>
      </w:r>
      <w:r w:rsidR="00ED1211" w:rsidRPr="0045617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D1211"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0</w:t>
      </w:r>
      <w:r w:rsidR="0037153E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ED1211"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年</w:t>
      </w:r>
      <w:r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至</w:t>
      </w:r>
      <w:r w:rsidR="0037153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109年</w:t>
      </w:r>
      <w:r w:rsidR="00ED1211"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1月底出借</w:t>
      </w:r>
      <w:r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204</w:t>
      </w:r>
      <w:r w:rsidR="00ED1211"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場</w:t>
      </w:r>
      <w:r w:rsidR="00015D10"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服務</w:t>
      </w:r>
      <w:r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達70萬6千餘</w:t>
      </w:r>
      <w:proofErr w:type="gramStart"/>
      <w:r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人次</w:t>
      </w:r>
      <w:r w:rsidR="00015D10"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，</w:t>
      </w:r>
      <w:proofErr w:type="gramEnd"/>
      <w:r w:rsidR="00015D10" w:rsidRP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甚獲民眾好評</w:t>
      </w:r>
      <w:r w:rsid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；另</w:t>
      </w:r>
      <w:r w:rsidR="006C45CB" w:rsidRPr="006C45CB">
        <w:rPr>
          <w:rFonts w:ascii="標楷體" w:eastAsia="標楷體" w:hAnsi="標楷體" w:hint="eastAsia"/>
          <w:color w:val="000000"/>
          <w:sz w:val="28"/>
          <w:szCs w:val="28"/>
        </w:rPr>
        <w:t>環山路檔案庫房、松園七館單身宿舍</w:t>
      </w:r>
      <w:r w:rsidR="0045617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整修工程</w:t>
      </w:r>
      <w:r w:rsidR="0045617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C45CB" w:rsidRPr="006C45CB">
        <w:rPr>
          <w:rFonts w:ascii="標楷體" w:eastAsia="標楷體" w:hAnsi="標楷體" w:hint="eastAsia"/>
          <w:color w:val="000000"/>
          <w:sz w:val="28"/>
          <w:szCs w:val="28"/>
        </w:rPr>
        <w:t>省府大樓及省政資料館等5棟建築物結構耐震補強整修規劃設計也已發包，逐步讓老舊建物做有效利用，以達活化目的。</w:t>
      </w:r>
    </w:p>
    <w:p w14:paraId="746600B5" w14:textId="38B45CBC" w:rsidR="00C63F22" w:rsidRDefault="006C45CB" w:rsidP="006C45CB">
      <w:pPr>
        <w:autoSpaceDE w:val="0"/>
        <w:autoSpaceDN w:val="0"/>
        <w:adjustRightInd w:val="0"/>
        <w:snapToGrid w:val="0"/>
        <w:spacing w:line="440" w:lineRule="exact"/>
        <w:ind w:firstLineChars="202" w:firstLine="566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6C45CB">
        <w:rPr>
          <w:rFonts w:ascii="標楷體" w:eastAsia="標楷體" w:hAnsi="標楷體" w:hint="eastAsia"/>
          <w:color w:val="000000"/>
          <w:sz w:val="28"/>
          <w:szCs w:val="28"/>
        </w:rPr>
        <w:t>本會陳美伶主委</w:t>
      </w:r>
      <w:r w:rsidR="00DC5CA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聽取各機關的進度報告</w:t>
      </w:r>
      <w:r w:rsidR="004A4A7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後</w:t>
      </w:r>
      <w:r w:rsidR="00DC5CA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A4A7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請各</w:t>
      </w:r>
      <w:r w:rsidR="00DC5CA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相關部會</w:t>
      </w:r>
      <w:r w:rsidR="004A4A7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積極進行</w:t>
      </w:r>
      <w:r w:rsidR="004A4A7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A4A7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同時請</w:t>
      </w:r>
      <w:r w:rsidR="001D7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今</w:t>
      </w:r>
      <w:r w:rsidR="001D727B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D7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明)</w:t>
      </w:r>
      <w:r w:rsidR="004A4A7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年進駐的機關</w:t>
      </w:r>
      <w:r w:rsidR="004A4A7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A4A7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先調查員工的宿舍需求</w:t>
      </w:r>
      <w:r w:rsidR="004A4A7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A4A7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辦理宿舍</w:t>
      </w:r>
      <w:r w:rsidR="00F73DD7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配住</w:t>
      </w:r>
      <w:r w:rsidR="004A4A76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申請</w:t>
      </w:r>
      <w:r w:rsidR="004A4A7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73DD7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國發會對中興新村內各項大小事</w:t>
      </w:r>
      <w:r w:rsidR="00F73DD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73DD7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包括各里長提出的需求</w:t>
      </w:r>
      <w:r w:rsidR="00F73DD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73DD7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都全力協助</w:t>
      </w:r>
      <w:r w:rsidR="00F73DD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C5CA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希望儘早讓</w:t>
      </w:r>
      <w:r w:rsidR="00DC5CA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lastRenderedPageBreak/>
        <w:t>中興新村恢復行政機能，</w:t>
      </w:r>
      <w:r w:rsidR="00C63F22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吸引公務人員進駐，進而帶動周邊公共設施活化，讓中興新村早日華麗轉身。</w:t>
      </w:r>
      <w:r w:rsidR="00C63F2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238D9405" w14:textId="79E25DAE" w:rsidR="00137A8F" w:rsidRDefault="00137A8F" w:rsidP="006C45CB">
      <w:pPr>
        <w:autoSpaceDE w:val="0"/>
        <w:autoSpaceDN w:val="0"/>
        <w:adjustRightInd w:val="0"/>
        <w:snapToGrid w:val="0"/>
        <w:spacing w:line="440" w:lineRule="exact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  <w:lang w:val="x-none"/>
        </w:rPr>
      </w:pPr>
    </w:p>
    <w:p w14:paraId="3E60C86C" w14:textId="660D73C4" w:rsidR="001168A9" w:rsidRPr="007E6358" w:rsidRDefault="001168A9" w:rsidP="007E6358">
      <w:pPr>
        <w:autoSpaceDE w:val="0"/>
        <w:autoSpaceDN w:val="0"/>
        <w:adjustRightInd w:val="0"/>
        <w:snapToGrid w:val="0"/>
        <w:spacing w:line="440" w:lineRule="exact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  <w:lang w:val="x-none"/>
        </w:rPr>
      </w:pPr>
      <w:r w:rsidRPr="007E6358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  <w:lang w:val="x-none"/>
        </w:rPr>
        <w:t>聯絡人：吳文貴參事</w:t>
      </w:r>
      <w:r w:rsidR="00B91DFA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  <w:lang w:val="x-none"/>
        </w:rPr>
        <w:t>兼主任</w:t>
      </w:r>
    </w:p>
    <w:p w14:paraId="4560E45F" w14:textId="05B3858B" w:rsidR="000E528C" w:rsidRDefault="001168A9" w:rsidP="007E6358">
      <w:pPr>
        <w:autoSpaceDE w:val="0"/>
        <w:autoSpaceDN w:val="0"/>
        <w:adjustRightInd w:val="0"/>
        <w:snapToGrid w:val="0"/>
        <w:spacing w:line="440" w:lineRule="exact"/>
        <w:jc w:val="both"/>
        <w:textAlignment w:val="baseline"/>
        <w:rPr>
          <w:rFonts w:ascii="標楷體" w:eastAsia="標楷體" w:hAnsi="標楷體" w:cs="Times New Roman"/>
          <w:bCs/>
          <w:noProof/>
          <w:color w:val="000000" w:themeColor="text1"/>
          <w:kern w:val="0"/>
          <w:sz w:val="28"/>
          <w:szCs w:val="28"/>
        </w:rPr>
      </w:pPr>
      <w:r w:rsidRPr="007E6358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  <w:lang w:val="x-none"/>
        </w:rPr>
        <w:t>辦公室電話：(</w:t>
      </w:r>
      <w:r w:rsidRPr="007E6358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  <w:lang w:val="x-none"/>
        </w:rPr>
        <w:t>049</w:t>
      </w:r>
      <w:r w:rsidRPr="007E6358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  <w:lang w:val="x-none"/>
        </w:rPr>
        <w:t>)23</w:t>
      </w:r>
      <w:r w:rsidRPr="007E6358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  <w:lang w:val="x-none"/>
        </w:rPr>
        <w:t>4</w:t>
      </w:r>
      <w:r w:rsidR="000807B1" w:rsidRPr="007E6358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  <w:lang w:val="x-none"/>
        </w:rPr>
        <w:t>-</w:t>
      </w:r>
      <w:r w:rsidRPr="007E6358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  <w:lang w:val="x-none"/>
        </w:rPr>
        <w:t>1711</w:t>
      </w:r>
    </w:p>
    <w:p w14:paraId="382A3CA0" w14:textId="5486A964" w:rsidR="001D34EB" w:rsidRDefault="001D34EB" w:rsidP="007E6358">
      <w:pPr>
        <w:autoSpaceDE w:val="0"/>
        <w:autoSpaceDN w:val="0"/>
        <w:adjustRightInd w:val="0"/>
        <w:snapToGrid w:val="0"/>
        <w:spacing w:line="440" w:lineRule="exact"/>
        <w:jc w:val="both"/>
        <w:textAlignment w:val="baseline"/>
        <w:rPr>
          <w:rFonts w:ascii="標楷體" w:eastAsia="標楷體" w:hAnsi="標楷體" w:cs="Times New Roman"/>
          <w:bCs/>
          <w:noProof/>
          <w:color w:val="000000" w:themeColor="text1"/>
          <w:kern w:val="0"/>
          <w:sz w:val="28"/>
          <w:szCs w:val="28"/>
        </w:rPr>
      </w:pPr>
    </w:p>
    <w:p w14:paraId="6484CE1F" w14:textId="14F5F00E" w:rsidR="0098143D" w:rsidRDefault="0098143D" w:rsidP="007E6358">
      <w:pPr>
        <w:autoSpaceDE w:val="0"/>
        <w:autoSpaceDN w:val="0"/>
        <w:adjustRightInd w:val="0"/>
        <w:snapToGrid w:val="0"/>
        <w:spacing w:line="440" w:lineRule="exact"/>
        <w:jc w:val="both"/>
        <w:textAlignment w:val="baseline"/>
        <w:rPr>
          <w:rFonts w:ascii="標楷體" w:eastAsia="標楷體" w:hAnsi="標楷體" w:cs="Times New Roman"/>
          <w:bCs/>
          <w:noProof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imes New Roman"/>
          <w:bCs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AF7B57" wp14:editId="601A4705">
            <wp:simplePos x="0" y="0"/>
            <wp:positionH relativeFrom="margin">
              <wp:align>center</wp:align>
            </wp:positionH>
            <wp:positionV relativeFrom="paragraph">
              <wp:posOffset>403860</wp:posOffset>
            </wp:positionV>
            <wp:extent cx="5410800" cy="2599200"/>
            <wp:effectExtent l="0" t="0" r="0" b="0"/>
            <wp:wrapTopAndBottom/>
            <wp:docPr id="1" name="圖片 1" descr="P:\中興新村活化專案辦公室\共用區\12-活動影片及照片\108.11.29廳舍整修照片\DSC_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中興新村活化專案辦公室\共用區\12-活動影片及照片\108.11.29廳舍整修照片\DSC_44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00" cy="25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11A34" w14:textId="77777777" w:rsidR="0098143D" w:rsidRPr="0098143D" w:rsidRDefault="0098143D" w:rsidP="0098143D">
      <w:pPr>
        <w:jc w:val="center"/>
        <w:rPr>
          <w:rFonts w:ascii="標楷體" w:eastAsia="標楷體" w:hAnsi="標楷體"/>
        </w:rPr>
      </w:pPr>
      <w:r w:rsidRPr="0098143D">
        <w:rPr>
          <w:rFonts w:ascii="標楷體" w:eastAsia="標楷體" w:hAnsi="標楷體" w:hint="eastAsia"/>
        </w:rPr>
        <w:t>原保警大樓整修完成</w:t>
      </w:r>
    </w:p>
    <w:p w14:paraId="0A15D0F1" w14:textId="1085477F" w:rsidR="0098143D" w:rsidRDefault="0098143D" w:rsidP="007E6358">
      <w:pPr>
        <w:autoSpaceDE w:val="0"/>
        <w:autoSpaceDN w:val="0"/>
        <w:adjustRightInd w:val="0"/>
        <w:snapToGrid w:val="0"/>
        <w:spacing w:line="440" w:lineRule="exact"/>
        <w:jc w:val="both"/>
        <w:textAlignment w:val="baseline"/>
        <w:rPr>
          <w:rFonts w:ascii="標楷體" w:eastAsia="標楷體" w:hAnsi="標楷體" w:cs="Times New Roman"/>
          <w:bCs/>
          <w:noProof/>
          <w:color w:val="000000" w:themeColor="text1"/>
          <w:kern w:val="0"/>
          <w:sz w:val="28"/>
          <w:szCs w:val="28"/>
        </w:rPr>
      </w:pPr>
      <w:r w:rsidRPr="0098143D">
        <w:rPr>
          <w:noProof/>
        </w:rPr>
        <w:drawing>
          <wp:anchor distT="0" distB="0" distL="114300" distR="114300" simplePos="0" relativeHeight="251660288" behindDoc="0" locked="0" layoutInCell="1" allowOverlap="1" wp14:anchorId="71D4A556" wp14:editId="1FD55D18">
            <wp:simplePos x="0" y="0"/>
            <wp:positionH relativeFrom="margin">
              <wp:posOffset>295275</wp:posOffset>
            </wp:positionH>
            <wp:positionV relativeFrom="paragraph">
              <wp:posOffset>397510</wp:posOffset>
            </wp:positionV>
            <wp:extent cx="5428800" cy="2959200"/>
            <wp:effectExtent l="0" t="0" r="635" b="0"/>
            <wp:wrapTopAndBottom/>
            <wp:docPr id="3" name="圖片 3" descr="P:\中興新村活化專案辦公室\共用區\05-新聞稿、澄清稿、FB\1090229新聞稿-第15次活化會議\P_20200229_15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中興新村活化專案辦公室\共用區\05-新聞稿、澄清稿、FB\1090229新聞稿-第15次活化會議\P_20200229_1529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00" cy="29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BEF78" w14:textId="5C4DD1B9" w:rsidR="0098143D" w:rsidRPr="0098143D" w:rsidRDefault="0098143D" w:rsidP="0098143D">
      <w:pPr>
        <w:jc w:val="center"/>
        <w:rPr>
          <w:rFonts w:ascii="標楷體" w:eastAsia="標楷體" w:hAnsi="標楷體"/>
        </w:rPr>
      </w:pPr>
      <w:r w:rsidRPr="0098143D">
        <w:rPr>
          <w:rFonts w:ascii="標楷體" w:eastAsia="標楷體" w:hAnsi="標楷體" w:hint="eastAsia"/>
        </w:rPr>
        <w:t>原</w:t>
      </w:r>
      <w:r>
        <w:rPr>
          <w:rFonts w:ascii="標楷體" w:eastAsia="標楷體" w:hAnsi="標楷體" w:hint="eastAsia"/>
        </w:rPr>
        <w:t>人事</w:t>
      </w:r>
      <w:r w:rsidR="0037153E">
        <w:rPr>
          <w:rFonts w:ascii="標楷體" w:eastAsia="標楷體" w:hAnsi="標楷體" w:hint="eastAsia"/>
          <w:lang w:eastAsia="zh-HK"/>
        </w:rPr>
        <w:t>行政總</w:t>
      </w:r>
      <w:r>
        <w:rPr>
          <w:rFonts w:ascii="標楷體" w:eastAsia="標楷體" w:hAnsi="標楷體" w:hint="eastAsia"/>
        </w:rPr>
        <w:t>處辦公室</w:t>
      </w:r>
      <w:r w:rsidRPr="0098143D">
        <w:rPr>
          <w:rFonts w:ascii="標楷體" w:eastAsia="標楷體" w:hAnsi="標楷體" w:hint="eastAsia"/>
        </w:rPr>
        <w:t>整修完成</w:t>
      </w:r>
    </w:p>
    <w:p w14:paraId="37870B3E" w14:textId="62166749" w:rsidR="0098143D" w:rsidRDefault="0098143D" w:rsidP="007E6358">
      <w:pPr>
        <w:autoSpaceDE w:val="0"/>
        <w:autoSpaceDN w:val="0"/>
        <w:adjustRightInd w:val="0"/>
        <w:snapToGrid w:val="0"/>
        <w:spacing w:line="440" w:lineRule="exact"/>
        <w:jc w:val="both"/>
        <w:textAlignment w:val="baseline"/>
        <w:rPr>
          <w:rFonts w:ascii="標楷體" w:eastAsia="標楷體" w:hAnsi="標楷體" w:cs="Times New Roman"/>
          <w:bCs/>
          <w:noProof/>
          <w:color w:val="000000" w:themeColor="text1"/>
          <w:kern w:val="0"/>
          <w:sz w:val="28"/>
          <w:szCs w:val="28"/>
        </w:rPr>
      </w:pPr>
    </w:p>
    <w:sectPr w:rsidR="0098143D" w:rsidSect="007E63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1CD6D" w14:textId="77777777" w:rsidR="0040370B" w:rsidRDefault="0040370B" w:rsidP="00EB69E4">
      <w:r>
        <w:separator/>
      </w:r>
    </w:p>
  </w:endnote>
  <w:endnote w:type="continuationSeparator" w:id="0">
    <w:p w14:paraId="076EB71D" w14:textId="77777777" w:rsidR="0040370B" w:rsidRDefault="0040370B" w:rsidP="00E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89CBD" w14:textId="77777777" w:rsidR="0040370B" w:rsidRDefault="0040370B" w:rsidP="00EB69E4">
      <w:r>
        <w:separator/>
      </w:r>
    </w:p>
  </w:footnote>
  <w:footnote w:type="continuationSeparator" w:id="0">
    <w:p w14:paraId="15901E0D" w14:textId="77777777" w:rsidR="0040370B" w:rsidRDefault="0040370B" w:rsidP="00EB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F6F"/>
    <w:multiLevelType w:val="hybridMultilevel"/>
    <w:tmpl w:val="4754F482"/>
    <w:lvl w:ilvl="0" w:tplc="A2007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A8364F"/>
    <w:multiLevelType w:val="hybridMultilevel"/>
    <w:tmpl w:val="446C69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D26AEB"/>
    <w:multiLevelType w:val="hybridMultilevel"/>
    <w:tmpl w:val="3B5E1370"/>
    <w:lvl w:ilvl="0" w:tplc="BE08E7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A9"/>
    <w:rsid w:val="00015D10"/>
    <w:rsid w:val="00023D4F"/>
    <w:rsid w:val="000562F9"/>
    <w:rsid w:val="00072F5F"/>
    <w:rsid w:val="000771EA"/>
    <w:rsid w:val="000807B1"/>
    <w:rsid w:val="000C6B3C"/>
    <w:rsid w:val="000E528C"/>
    <w:rsid w:val="000F0D79"/>
    <w:rsid w:val="001168A9"/>
    <w:rsid w:val="00137A8F"/>
    <w:rsid w:val="001605A8"/>
    <w:rsid w:val="00170074"/>
    <w:rsid w:val="00176789"/>
    <w:rsid w:val="001B5B15"/>
    <w:rsid w:val="001D34EB"/>
    <w:rsid w:val="001D727B"/>
    <w:rsid w:val="0023185C"/>
    <w:rsid w:val="00232960"/>
    <w:rsid w:val="002A4A27"/>
    <w:rsid w:val="002B17C5"/>
    <w:rsid w:val="002D34CF"/>
    <w:rsid w:val="002F6C7B"/>
    <w:rsid w:val="0031405B"/>
    <w:rsid w:val="0037153E"/>
    <w:rsid w:val="0038300D"/>
    <w:rsid w:val="00387429"/>
    <w:rsid w:val="00395470"/>
    <w:rsid w:val="003C5A9D"/>
    <w:rsid w:val="003F408A"/>
    <w:rsid w:val="0040370B"/>
    <w:rsid w:val="00433CDF"/>
    <w:rsid w:val="0045617F"/>
    <w:rsid w:val="00484515"/>
    <w:rsid w:val="004A4A76"/>
    <w:rsid w:val="004A6B7D"/>
    <w:rsid w:val="004B7550"/>
    <w:rsid w:val="00501784"/>
    <w:rsid w:val="00514DF0"/>
    <w:rsid w:val="005C33F4"/>
    <w:rsid w:val="005C5768"/>
    <w:rsid w:val="00687EA2"/>
    <w:rsid w:val="006959B0"/>
    <w:rsid w:val="006B369C"/>
    <w:rsid w:val="006B6DC6"/>
    <w:rsid w:val="006C45CB"/>
    <w:rsid w:val="006F04F0"/>
    <w:rsid w:val="006F7243"/>
    <w:rsid w:val="00705961"/>
    <w:rsid w:val="0073023F"/>
    <w:rsid w:val="007402E6"/>
    <w:rsid w:val="00783AA6"/>
    <w:rsid w:val="007B2B36"/>
    <w:rsid w:val="007B6E2D"/>
    <w:rsid w:val="007E6358"/>
    <w:rsid w:val="00893ADE"/>
    <w:rsid w:val="008B48A7"/>
    <w:rsid w:val="008F1FCC"/>
    <w:rsid w:val="009005E8"/>
    <w:rsid w:val="00930005"/>
    <w:rsid w:val="00966D55"/>
    <w:rsid w:val="0098143D"/>
    <w:rsid w:val="009B6841"/>
    <w:rsid w:val="009E19F8"/>
    <w:rsid w:val="00A024E7"/>
    <w:rsid w:val="00A128B5"/>
    <w:rsid w:val="00A32B06"/>
    <w:rsid w:val="00A840A2"/>
    <w:rsid w:val="00B016A4"/>
    <w:rsid w:val="00B038FA"/>
    <w:rsid w:val="00B91DFA"/>
    <w:rsid w:val="00BB09E0"/>
    <w:rsid w:val="00BB1724"/>
    <w:rsid w:val="00BE784B"/>
    <w:rsid w:val="00C63F22"/>
    <w:rsid w:val="00C65004"/>
    <w:rsid w:val="00C77230"/>
    <w:rsid w:val="00CA5021"/>
    <w:rsid w:val="00CB5E4F"/>
    <w:rsid w:val="00CD3165"/>
    <w:rsid w:val="00D011E8"/>
    <w:rsid w:val="00D20DC5"/>
    <w:rsid w:val="00D41AB9"/>
    <w:rsid w:val="00DC5CAF"/>
    <w:rsid w:val="00DD7763"/>
    <w:rsid w:val="00EB69E4"/>
    <w:rsid w:val="00EC30EE"/>
    <w:rsid w:val="00ED1211"/>
    <w:rsid w:val="00F36148"/>
    <w:rsid w:val="00F73DD7"/>
    <w:rsid w:val="00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43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A9"/>
    <w:pPr>
      <w:widowControl w:val="0"/>
    </w:pPr>
    <w:rPr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12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28B5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6">
    <w:name w:val="header"/>
    <w:basedOn w:val="a"/>
    <w:link w:val="a7"/>
    <w:uiPriority w:val="99"/>
    <w:unhideWhenUsed/>
    <w:rsid w:val="00EB6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69E4"/>
    <w:rPr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B6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9E4"/>
    <w:rPr>
      <w:sz w:val="20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1767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1D34EB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rsid w:val="001D34EB"/>
    <w:rPr>
      <w:rFonts w:ascii="Calibri" w:eastAsia="新細明體" w:hAnsi="Courier New" w:cs="Courier New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A9"/>
    <w:pPr>
      <w:widowControl w:val="0"/>
    </w:pPr>
    <w:rPr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12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28B5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6">
    <w:name w:val="header"/>
    <w:basedOn w:val="a"/>
    <w:link w:val="a7"/>
    <w:uiPriority w:val="99"/>
    <w:unhideWhenUsed/>
    <w:rsid w:val="00EB6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69E4"/>
    <w:rPr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B6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9E4"/>
    <w:rPr>
      <w:sz w:val="20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1767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1D34EB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rsid w:val="001D34EB"/>
    <w:rPr>
      <w:rFonts w:ascii="Calibri" w:eastAsia="新細明體" w:hAnsi="Courier New" w:cs="Courier New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B8F7-66A7-4E80-BE51-2DEBA32D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NDC</cp:lastModifiedBy>
  <cp:revision>3</cp:revision>
  <cp:lastPrinted>2020-02-29T06:04:00Z</cp:lastPrinted>
  <dcterms:created xsi:type="dcterms:W3CDTF">2020-02-29T07:51:00Z</dcterms:created>
  <dcterms:modified xsi:type="dcterms:W3CDTF">2020-03-01T02:51:00Z</dcterms:modified>
</cp:coreProperties>
</file>