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0C" w:rsidRPr="00051D39" w:rsidRDefault="006B730C" w:rsidP="006B730C">
      <w:pPr>
        <w:rPr>
          <w:rFonts w:ascii="微軟正黑體" w:eastAsia="微軟正黑體" w:hAnsi="微軟正黑體" w:cs="Times New Roman"/>
          <w:b/>
          <w:sz w:val="32"/>
          <w:szCs w:val="32"/>
        </w:rPr>
      </w:pPr>
      <w:r w:rsidRPr="00051D39">
        <w:rPr>
          <w:rFonts w:ascii="微軟正黑體" w:eastAsia="微軟正黑體" w:hAnsi="微軟正黑體" w:cs="Times New Roman"/>
          <w:noProof/>
          <w:sz w:val="32"/>
          <w:szCs w:val="32"/>
        </w:rPr>
        <w:drawing>
          <wp:inline distT="0" distB="0" distL="0" distR="0" wp14:anchorId="34DF9536" wp14:editId="006C025A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30C" w:rsidRPr="00051D39" w:rsidRDefault="006B730C" w:rsidP="006B730C">
      <w:pPr>
        <w:spacing w:line="520" w:lineRule="exact"/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051D39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國家發展</w:t>
      </w:r>
      <w:r w:rsidRPr="00051D39">
        <w:rPr>
          <w:rFonts w:ascii="微軟正黑體" w:eastAsia="微軟正黑體" w:hAnsi="微軟正黑體" w:cs="Times New Roman"/>
          <w:b/>
          <w:bCs/>
          <w:sz w:val="32"/>
          <w:szCs w:val="32"/>
        </w:rPr>
        <w:t>委員會 新聞稿</w:t>
      </w:r>
    </w:p>
    <w:p w:rsidR="006B730C" w:rsidRPr="00051D39" w:rsidRDefault="006B730C" w:rsidP="006B730C">
      <w:pPr>
        <w:spacing w:line="2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:rsidR="006B730C" w:rsidRDefault="00EB4E96" w:rsidP="00EB4E96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bookmarkStart w:id="0" w:name="_GoBack"/>
      <w:r w:rsidRPr="00EB4E96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「外國專業人才延攬及僱用法」</w:t>
      </w:r>
      <w:r w:rsidR="00FF7B8B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施</w:t>
      </w:r>
      <w:r w:rsidR="00D470F7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行</w:t>
      </w:r>
      <w:r w:rsidR="00B8229D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成果</w:t>
      </w:r>
      <w:r w:rsidR="00C032FC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亮眼</w:t>
      </w:r>
    </w:p>
    <w:bookmarkEnd w:id="0"/>
    <w:p w:rsidR="00B8229D" w:rsidRPr="00E46EE6" w:rsidRDefault="00B8229D" w:rsidP="00B8229D">
      <w:pPr>
        <w:spacing w:line="48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2"/>
          <w:szCs w:val="32"/>
        </w:rPr>
      </w:pPr>
    </w:p>
    <w:p w:rsidR="006B730C" w:rsidRPr="00D470F7" w:rsidRDefault="006B730C" w:rsidP="00B8229D">
      <w:pPr>
        <w:spacing w:line="480" w:lineRule="exact"/>
        <w:ind w:right="1280"/>
        <w:jc w:val="both"/>
        <w:rPr>
          <w:rFonts w:ascii="微軟正黑體" w:eastAsia="微軟正黑體" w:hAnsi="微軟正黑體" w:cs="Times New Roman"/>
          <w:bCs/>
          <w:color w:val="0D0D0D" w:themeColor="text1" w:themeTint="F2"/>
          <w:sz w:val="28"/>
          <w:szCs w:val="28"/>
        </w:rPr>
      </w:pPr>
      <w:r w:rsidRPr="00D470F7">
        <w:rPr>
          <w:rFonts w:ascii="微軟正黑體" w:eastAsia="微軟正黑體" w:hAnsi="微軟正黑體" w:cs="Times New Roman" w:hint="eastAsia"/>
          <w:bCs/>
          <w:color w:val="0D0D0D" w:themeColor="text1" w:themeTint="F2"/>
          <w:sz w:val="28"/>
          <w:szCs w:val="28"/>
        </w:rPr>
        <w:t>發布日期：108年</w:t>
      </w:r>
      <w:r w:rsidR="00AB372C" w:rsidRPr="00D470F7">
        <w:rPr>
          <w:rFonts w:ascii="微軟正黑體" w:eastAsia="微軟正黑體" w:hAnsi="微軟正黑體" w:cs="Times New Roman" w:hint="eastAsia"/>
          <w:bCs/>
          <w:color w:val="0D0D0D" w:themeColor="text1" w:themeTint="F2"/>
          <w:sz w:val="28"/>
          <w:szCs w:val="28"/>
        </w:rPr>
        <w:t>12</w:t>
      </w:r>
      <w:r w:rsidRPr="00D470F7">
        <w:rPr>
          <w:rFonts w:ascii="微軟正黑體" w:eastAsia="微軟正黑體" w:hAnsi="微軟正黑體" w:cs="Times New Roman" w:hint="eastAsia"/>
          <w:bCs/>
          <w:color w:val="0D0D0D" w:themeColor="text1" w:themeTint="F2"/>
          <w:sz w:val="28"/>
          <w:szCs w:val="28"/>
        </w:rPr>
        <w:t>月</w:t>
      </w:r>
      <w:r w:rsidR="00C63A75" w:rsidRPr="00D470F7">
        <w:rPr>
          <w:rFonts w:ascii="微軟正黑體" w:eastAsia="微軟正黑體" w:hAnsi="微軟正黑體" w:cs="Times New Roman" w:hint="eastAsia"/>
          <w:bCs/>
          <w:color w:val="0D0D0D" w:themeColor="text1" w:themeTint="F2"/>
          <w:sz w:val="28"/>
          <w:szCs w:val="28"/>
        </w:rPr>
        <w:t>2</w:t>
      </w:r>
      <w:r w:rsidR="00E46EE6">
        <w:rPr>
          <w:rFonts w:ascii="微軟正黑體" w:eastAsia="微軟正黑體" w:hAnsi="微軟正黑體" w:cs="Times New Roman" w:hint="eastAsia"/>
          <w:bCs/>
          <w:color w:val="0D0D0D" w:themeColor="text1" w:themeTint="F2"/>
          <w:sz w:val="28"/>
          <w:szCs w:val="28"/>
        </w:rPr>
        <w:t>8</w:t>
      </w:r>
      <w:r w:rsidRPr="00D470F7">
        <w:rPr>
          <w:rFonts w:ascii="微軟正黑體" w:eastAsia="微軟正黑體" w:hAnsi="微軟正黑體" w:cs="Times New Roman" w:hint="eastAsia"/>
          <w:bCs/>
          <w:color w:val="0D0D0D" w:themeColor="text1" w:themeTint="F2"/>
          <w:sz w:val="28"/>
          <w:szCs w:val="28"/>
        </w:rPr>
        <w:t>日</w:t>
      </w:r>
    </w:p>
    <w:p w:rsidR="001A4E5B" w:rsidRPr="00D470F7" w:rsidRDefault="006B730C" w:rsidP="003D47F1">
      <w:pPr>
        <w:spacing w:line="0" w:lineRule="atLeast"/>
        <w:rPr>
          <w:rFonts w:ascii="微軟正黑體" w:eastAsia="微軟正黑體" w:hAnsi="微軟正黑體" w:cs="Times New Roman"/>
          <w:bCs/>
          <w:color w:val="0D0D0D" w:themeColor="text1" w:themeTint="F2"/>
          <w:sz w:val="28"/>
          <w:szCs w:val="28"/>
        </w:rPr>
      </w:pPr>
      <w:r w:rsidRPr="00D470F7">
        <w:rPr>
          <w:rFonts w:ascii="微軟正黑體" w:eastAsia="微軟正黑體" w:hAnsi="微軟正黑體" w:cs="Times New Roman" w:hint="eastAsia"/>
          <w:bCs/>
          <w:color w:val="0D0D0D" w:themeColor="text1" w:themeTint="F2"/>
          <w:sz w:val="28"/>
          <w:szCs w:val="28"/>
        </w:rPr>
        <w:t>發布單位：</w:t>
      </w:r>
      <w:r w:rsidR="009254F4" w:rsidRPr="00D470F7">
        <w:rPr>
          <w:rFonts w:ascii="微軟正黑體" w:eastAsia="微軟正黑體" w:hAnsi="微軟正黑體" w:cs="Times New Roman" w:hint="eastAsia"/>
          <w:bCs/>
          <w:color w:val="0D0D0D" w:themeColor="text1" w:themeTint="F2"/>
          <w:sz w:val="28"/>
          <w:szCs w:val="28"/>
        </w:rPr>
        <w:t>人力</w:t>
      </w:r>
      <w:r w:rsidR="00B75C64" w:rsidRPr="00D470F7">
        <w:rPr>
          <w:rFonts w:ascii="微軟正黑體" w:eastAsia="微軟正黑體" w:hAnsi="微軟正黑體" w:cs="Times New Roman" w:hint="eastAsia"/>
          <w:bCs/>
          <w:color w:val="0D0D0D" w:themeColor="text1" w:themeTint="F2"/>
          <w:sz w:val="28"/>
          <w:szCs w:val="28"/>
        </w:rPr>
        <w:t>發展</w:t>
      </w:r>
      <w:r w:rsidR="009254F4" w:rsidRPr="00D470F7">
        <w:rPr>
          <w:rFonts w:ascii="微軟正黑體" w:eastAsia="微軟正黑體" w:hAnsi="微軟正黑體" w:cs="Times New Roman" w:hint="eastAsia"/>
          <w:bCs/>
          <w:color w:val="0D0D0D" w:themeColor="text1" w:themeTint="F2"/>
          <w:sz w:val="28"/>
          <w:szCs w:val="28"/>
        </w:rPr>
        <w:t>處</w:t>
      </w:r>
    </w:p>
    <w:p w:rsidR="00FF7B8B" w:rsidRPr="00D470F7" w:rsidRDefault="00166CA6" w:rsidP="008516BD">
      <w:pPr>
        <w:pStyle w:val="k02"/>
        <w:tabs>
          <w:tab w:val="left" w:pos="680"/>
        </w:tabs>
        <w:spacing w:beforeLines="50" w:before="180" w:afterLines="50" w:after="180" w:line="520" w:lineRule="exact"/>
        <w:ind w:firstLineChars="200" w:firstLine="640"/>
        <w:rPr>
          <w:rFonts w:ascii="微軟正黑體" w:eastAsia="微軟正黑體" w:hAnsi="微軟正黑體"/>
          <w:color w:val="0D0D0D" w:themeColor="text1" w:themeTint="F2"/>
          <w:sz w:val="32"/>
          <w:szCs w:val="32"/>
        </w:rPr>
      </w:pPr>
      <w:r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「外國專業人才延攬及僱用法」</w:t>
      </w:r>
      <w:r w:rsidR="00831304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(</w:t>
      </w:r>
      <w:r w:rsid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以</w:t>
      </w:r>
      <w:r w:rsidR="00831304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下稱外國人才專法)</w:t>
      </w:r>
      <w:r w:rsidR="00C032FC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業</w:t>
      </w:r>
      <w:r w:rsidR="00831304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自107年2月8日正式施行，放寬外國專業人才來臺簽證、工作、居留相關規定，並優化保險、租稅、退休等待遇，</w:t>
      </w:r>
      <w:r w:rsidR="00D470F7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透過</w:t>
      </w:r>
      <w:r w:rsidR="00831304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建構更友善之工作及居留環境，</w:t>
      </w:r>
      <w:r w:rsidR="00D470F7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以提高</w:t>
      </w:r>
      <w:r w:rsid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國際人才</w:t>
      </w:r>
      <w:r w:rsidR="00D470F7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來臺、留臺的誘因，</w:t>
      </w:r>
      <w:r w:rsid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實施</w:t>
      </w:r>
      <w:r w:rsidR="00AD5EE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至今已獲</w:t>
      </w:r>
      <w:r w:rsidR="00C032FC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致亮眼</w:t>
      </w:r>
      <w:r w:rsidR="00AD5EE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成果</w:t>
      </w:r>
      <w:r w:rsidR="00FF7B8B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。</w:t>
      </w:r>
    </w:p>
    <w:p w:rsidR="001E4979" w:rsidRPr="00D470F7" w:rsidRDefault="00AD5EED" w:rsidP="008516BD">
      <w:pPr>
        <w:pStyle w:val="k02"/>
        <w:tabs>
          <w:tab w:val="left" w:pos="680"/>
        </w:tabs>
        <w:spacing w:beforeLines="50" w:before="180" w:afterLines="50" w:after="180" w:line="520" w:lineRule="exact"/>
        <w:ind w:firstLineChars="200" w:firstLine="640"/>
        <w:rPr>
          <w:rFonts w:ascii="微軟正黑體" w:eastAsia="微軟正黑體" w:hAnsi="微軟正黑體"/>
          <w:color w:val="0D0D0D" w:themeColor="text1" w:themeTint="F2"/>
          <w:sz w:val="32"/>
          <w:szCs w:val="32"/>
        </w:rPr>
      </w:pPr>
      <w:r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其中</w:t>
      </w:r>
      <w:r w:rsidR="00C032FC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最為外界關注，</w:t>
      </w:r>
      <w:r w:rsidR="00FF7B8B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針對我國所需科技、經濟、教育、金融等八大領域之外國特定專業人才，核發四證合一</w:t>
      </w:r>
      <w:r w:rsidR="00C032FC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之</w:t>
      </w:r>
      <w:r w:rsidR="00FF7B8B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「就業金卡」，截至本</w:t>
      </w:r>
      <w:r w:rsidR="00B8229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(108)</w:t>
      </w:r>
      <w:r w:rsidR="00FF7B8B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年12月</w:t>
      </w:r>
      <w:r w:rsidR="00F83F2E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2</w:t>
      </w:r>
      <w:r w:rsidR="00D16A15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4</w:t>
      </w:r>
      <w:r w:rsidR="00FF7B8B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日已核發5</w:t>
      </w:r>
      <w:r w:rsidR="00D16A15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40</w:t>
      </w:r>
      <w:r w:rsidR="00FF7B8B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張</w:t>
      </w:r>
      <w:r w:rsidR="00B8229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(圖1、2)，以經濟領域人數為最多2</w:t>
      </w:r>
      <w:r w:rsidR="00F83F2E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9</w:t>
      </w:r>
      <w:r w:rsidR="003642FA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2</w:t>
      </w:r>
      <w:r w:rsidR="00B8229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人，占總核發數的5</w:t>
      </w:r>
      <w:r w:rsidR="00A045BA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4</w:t>
      </w:r>
      <w:r w:rsidR="00B8229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%；其次依序為科技領域</w:t>
      </w:r>
      <w:r w:rsidR="003642FA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100</w:t>
      </w:r>
      <w:r w:rsidR="00B8229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人(1</w:t>
      </w:r>
      <w:r w:rsidR="003642FA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9</w:t>
      </w:r>
      <w:r w:rsidR="00B8229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%)、文化領域6</w:t>
      </w:r>
      <w:r w:rsidR="00D16A15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3</w:t>
      </w:r>
      <w:r w:rsidR="00B8229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人(12%)、金融領域4</w:t>
      </w:r>
      <w:r w:rsidR="00832974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3</w:t>
      </w:r>
      <w:r w:rsidR="00B8229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人(8%)、教育領域3</w:t>
      </w:r>
      <w:r w:rsidR="00F83F2E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7</w:t>
      </w:r>
      <w:r w:rsidR="00B8229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人(7%)</w:t>
      </w:r>
      <w:r w:rsidR="008516BD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、建築</w:t>
      </w:r>
      <w:r w:rsidR="0016761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領域</w:t>
      </w:r>
      <w:r w:rsidR="008516BD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5人(1%)</w:t>
      </w:r>
      <w:r w:rsidR="00621093" w:rsidRPr="00621093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；從國別來看，以美國籍1</w:t>
      </w:r>
      <w:r w:rsidR="00D13FB9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2</w:t>
      </w:r>
      <w:r w:rsidR="00093033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8</w:t>
      </w:r>
      <w:r w:rsidR="00621093" w:rsidRPr="00621093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人為最多，其次是香港籍</w:t>
      </w:r>
      <w:r w:rsidR="00D13FB9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7</w:t>
      </w:r>
      <w:r w:rsidR="00D16A15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9</w:t>
      </w:r>
      <w:r w:rsidR="00621093" w:rsidRPr="00621093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人，英國籍</w:t>
      </w:r>
      <w:r w:rsidR="00D13FB9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42</w:t>
      </w:r>
      <w:r w:rsidR="00621093" w:rsidRPr="00621093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人，</w:t>
      </w:r>
      <w:r w:rsidR="00D13FB9" w:rsidRPr="00621093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馬來西亞籍</w:t>
      </w:r>
      <w:r w:rsidR="00D13FB9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36</w:t>
      </w:r>
      <w:r w:rsidR="00D13FB9" w:rsidRPr="00621093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人</w:t>
      </w:r>
      <w:r w:rsidR="00D13FB9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、</w:t>
      </w:r>
      <w:r w:rsidR="00621093" w:rsidRPr="00621093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丹麥籍</w:t>
      </w:r>
      <w:r w:rsidR="00D13FB9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32</w:t>
      </w:r>
      <w:r w:rsidR="00621093" w:rsidRPr="00621093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人等</w:t>
      </w:r>
      <w:r w:rsidR="0093245E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。</w:t>
      </w:r>
      <w:r w:rsidR="00621093" w:rsidRPr="00621093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其中</w:t>
      </w:r>
      <w:r w:rsidR="0093245E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，</w:t>
      </w:r>
      <w:r w:rsidR="00621093" w:rsidRPr="00621093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 xml:space="preserve">包含矽谷臺灣幫重量級新創人才，如Steve Chen陳士駿（YouTube共同創辦人）天使投資人John Chen陳柏雨，以及其他3位矽谷臺灣幫之傑出新創人才，已陸續來臺實際投資及設立新創企業，期協助及帶動臺灣與大中華區的創業團隊；另外，就業金卡制度也吸引全球各行各業的翹楚來臺發展，如愛爾蘭高階軟體工程師Colum Brolly、澳洲雲端科技顧問公司高階主管Tom Fifield、奧地利古典鋼琴音樂家的Albert </w:t>
      </w:r>
      <w:r w:rsidR="00621093" w:rsidRPr="00621093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lastRenderedPageBreak/>
        <w:t>Muhlbock、義大利大眾媒體人類學研究員Gabriele de Seta、捷克著名插畫家Tomáš Rizák等，我國延攬高端技術人才已初見成果。</w:t>
      </w:r>
    </w:p>
    <w:p w:rsidR="00C032FC" w:rsidRDefault="00F011AD" w:rsidP="008516BD">
      <w:pPr>
        <w:pStyle w:val="k02"/>
        <w:tabs>
          <w:tab w:val="left" w:pos="680"/>
        </w:tabs>
        <w:spacing w:beforeLines="50" w:before="180" w:afterLines="50" w:after="180" w:line="520" w:lineRule="exact"/>
        <w:ind w:firstLineChars="200" w:firstLine="640"/>
        <w:rPr>
          <w:rFonts w:ascii="微軟正黑體" w:eastAsia="微軟正黑體" w:hAnsi="微軟正黑體"/>
          <w:color w:val="0D0D0D" w:themeColor="text1" w:themeTint="F2"/>
          <w:sz w:val="32"/>
          <w:szCs w:val="32"/>
        </w:rPr>
      </w:pPr>
      <w:r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其他</w:t>
      </w:r>
      <w:r w:rsidR="00C032FC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施行</w:t>
      </w:r>
      <w:r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成果</w:t>
      </w:r>
      <w:r w:rsidR="00C032FC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尚</w:t>
      </w:r>
      <w:r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包含：至本年11月底，已核</w:t>
      </w:r>
      <w:r w:rsidR="00C032FC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定</w:t>
      </w:r>
      <w:r w:rsidR="00B8229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外國特定專業人才工作許可</w:t>
      </w:r>
      <w:r w:rsidR="00C12130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由3年</w:t>
      </w:r>
      <w:r w:rsidR="00B8229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延長至5年計487位、自由藝術家工作許可84張、成年子女個人工作許可29張</w:t>
      </w:r>
      <w:r w:rsidR="00EA2519">
        <w:rPr>
          <w:rFonts w:ascii="微軟正黑體" w:eastAsia="微軟正黑體" w:hAnsi="微軟正黑體"/>
          <w:color w:val="0D0D0D" w:themeColor="text1" w:themeTint="F2"/>
          <w:sz w:val="32"/>
          <w:szCs w:val="32"/>
        </w:rPr>
        <w:t>、尋職簽證</w:t>
      </w:r>
      <w:r w:rsidR="00EA2519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16張</w:t>
      </w:r>
      <w:r w:rsidR="00E4356F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等</w:t>
      </w:r>
      <w:r w:rsidR="00C032FC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。</w:t>
      </w:r>
    </w:p>
    <w:p w:rsidR="00FB6C96" w:rsidRPr="00D470F7" w:rsidRDefault="00D470F7" w:rsidP="008516BD">
      <w:pPr>
        <w:pStyle w:val="k02"/>
        <w:tabs>
          <w:tab w:val="left" w:pos="680"/>
        </w:tabs>
        <w:spacing w:beforeLines="50" w:before="180" w:afterLines="50" w:after="180" w:line="520" w:lineRule="exact"/>
        <w:ind w:firstLineChars="200" w:firstLine="640"/>
        <w:rPr>
          <w:rFonts w:ascii="微軟正黑體" w:eastAsia="微軟正黑體" w:hAnsi="微軟正黑體"/>
          <w:color w:val="0D0D0D" w:themeColor="text1" w:themeTint="F2"/>
          <w:sz w:val="32"/>
          <w:szCs w:val="32"/>
        </w:rPr>
      </w:pPr>
      <w:r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外國人才專法實施至今，</w:t>
      </w:r>
      <w:r w:rsidR="00F011A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外國專業人員有效聘僱</w:t>
      </w:r>
      <w:r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許</w:t>
      </w:r>
      <w:r w:rsidR="00F011A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可人次</w:t>
      </w:r>
      <w:r w:rsidR="00F011AD" w:rsidRPr="00D470F7">
        <w:rPr>
          <w:rStyle w:val="ac"/>
          <w:rFonts w:ascii="微軟正黑體" w:eastAsia="微軟正黑體" w:hAnsi="微軟正黑體"/>
          <w:color w:val="0D0D0D" w:themeColor="text1" w:themeTint="F2"/>
          <w:sz w:val="32"/>
          <w:szCs w:val="32"/>
        </w:rPr>
        <w:footnoteReference w:id="1"/>
      </w:r>
      <w:r w:rsidR="00F011A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也呈現顯</w:t>
      </w:r>
      <w:r w:rsidR="00F83F2E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著</w:t>
      </w:r>
      <w:r w:rsidR="00C032FC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的</w:t>
      </w:r>
      <w:r w:rsidR="00C12130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增加</w:t>
      </w:r>
      <w:r w:rsidR="00F011A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，本年11月底為3萬1,370人</w:t>
      </w:r>
      <w:r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次</w:t>
      </w:r>
      <w:r w:rsidR="00F011A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，相較</w:t>
      </w:r>
      <w:r w:rsidR="00C032FC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本法實施前</w:t>
      </w:r>
      <w:r w:rsidR="00F011A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於106底的2萬8,563人</w:t>
      </w:r>
      <w:r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次</w:t>
      </w:r>
      <w:r w:rsidR="00F011A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，成長</w:t>
      </w:r>
      <w:r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約9.8%</w:t>
      </w:r>
      <w:r w:rsidR="00F011A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，</w:t>
      </w:r>
      <w:r w:rsidR="00B8229D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對於</w:t>
      </w:r>
      <w:r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填補</w:t>
      </w:r>
      <w:r w:rsidR="00C12130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我國</w:t>
      </w:r>
      <w:r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產業人才缺口</w:t>
      </w:r>
      <w:r w:rsidR="00C032FC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亦</w:t>
      </w:r>
      <w:r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助益良多</w:t>
      </w:r>
      <w:r w:rsidR="001E4979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。</w:t>
      </w:r>
    </w:p>
    <w:p w:rsidR="002644C0" w:rsidRPr="00D470F7" w:rsidRDefault="00FF7B8B" w:rsidP="008516BD">
      <w:pPr>
        <w:pStyle w:val="k02"/>
        <w:tabs>
          <w:tab w:val="left" w:pos="680"/>
        </w:tabs>
        <w:spacing w:beforeLines="50" w:before="180" w:afterLines="50" w:after="180" w:line="520" w:lineRule="exact"/>
        <w:ind w:firstLineChars="200" w:firstLine="640"/>
        <w:rPr>
          <w:rFonts w:ascii="微軟正黑體" w:eastAsia="微軟正黑體" w:hAnsi="微軟正黑體"/>
          <w:color w:val="0D0D0D" w:themeColor="text1" w:themeTint="F2"/>
          <w:sz w:val="32"/>
          <w:szCs w:val="32"/>
        </w:rPr>
      </w:pPr>
      <w:r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除了賡續落實推動</w:t>
      </w:r>
      <w:r w:rsidR="00C032FC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前揭</w:t>
      </w:r>
      <w:r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外國人才專法外，</w:t>
      </w:r>
      <w:r w:rsidR="00AB0CF5"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面對我國人口負成長、結構老化的困境，為充沛產業升級轉型所需之人才、人力，以及維持合理人口結構，以提升國家競爭力，本會並刻正全力推動「新經濟移民法」(草案)立法工作，進一步鬆綁外國專業人才、外國中階技術人力及海外國人之工作、停居留、永久居留、友善生活措施及其依親親屬權益等相關規定，透過完備攬才法規架構，全面優化國際人才在臺工作及生活環境，以提升延攬力道，期於下一會期能通過立法院審查。</w:t>
      </w:r>
    </w:p>
    <w:p w:rsidR="00993F31" w:rsidRPr="00D470F7" w:rsidRDefault="00993F31" w:rsidP="008516BD">
      <w:pPr>
        <w:pStyle w:val="k02"/>
        <w:tabs>
          <w:tab w:val="left" w:pos="680"/>
        </w:tabs>
        <w:spacing w:beforeLines="50" w:before="180" w:afterLines="50" w:after="180" w:line="520" w:lineRule="exact"/>
        <w:ind w:firstLine="0"/>
        <w:rPr>
          <w:rFonts w:ascii="微軟正黑體" w:eastAsia="微軟正黑體" w:hAnsi="微軟正黑體"/>
          <w:color w:val="0D0D0D" w:themeColor="text1" w:themeTint="F2"/>
          <w:sz w:val="32"/>
          <w:szCs w:val="32"/>
        </w:rPr>
      </w:pPr>
      <w:r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聯 絡 人：人力發展處林至美處長</w:t>
      </w:r>
    </w:p>
    <w:p w:rsidR="00993F31" w:rsidRPr="00D470F7" w:rsidRDefault="00993F31" w:rsidP="008516BD">
      <w:pPr>
        <w:pStyle w:val="k02"/>
        <w:tabs>
          <w:tab w:val="left" w:pos="680"/>
        </w:tabs>
        <w:spacing w:beforeLines="50" w:before="180" w:afterLines="50" w:after="180" w:line="520" w:lineRule="exact"/>
        <w:ind w:firstLine="0"/>
        <w:rPr>
          <w:rFonts w:ascii="微軟正黑體" w:eastAsia="微軟正黑體" w:hAnsi="微軟正黑體"/>
          <w:color w:val="0D0D0D" w:themeColor="text1" w:themeTint="F2"/>
          <w:sz w:val="32"/>
          <w:szCs w:val="32"/>
        </w:rPr>
      </w:pPr>
      <w:r w:rsidRPr="00D470F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</w:rPr>
        <w:t>聯絡電話：(02)2316-5379</w:t>
      </w:r>
      <w:r w:rsidRPr="00D470F7">
        <w:rPr>
          <w:rFonts w:ascii="微軟正黑體" w:eastAsia="微軟正黑體" w:hAnsi="微軟正黑體"/>
          <w:color w:val="0D0D0D" w:themeColor="text1" w:themeTint="F2"/>
          <w:sz w:val="32"/>
          <w:szCs w:val="32"/>
        </w:rPr>
        <w:br w:type="page"/>
      </w:r>
    </w:p>
    <w:p w:rsidR="00043D83" w:rsidRPr="002C568E" w:rsidRDefault="00167617" w:rsidP="00167617">
      <w:pPr>
        <w:pStyle w:val="k02"/>
        <w:tabs>
          <w:tab w:val="left" w:pos="680"/>
        </w:tabs>
        <w:spacing w:beforeLines="50" w:before="180" w:afterLines="50" w:after="180" w:line="540" w:lineRule="exact"/>
        <w:ind w:firstLineChars="177" w:firstLine="566"/>
        <w:rPr>
          <w:rFonts w:ascii="微軟正黑體" w:eastAsia="微軟正黑體" w:hAnsi="微軟正黑體"/>
          <w:sz w:val="32"/>
          <w:szCs w:val="32"/>
        </w:rPr>
      </w:pPr>
      <w:r w:rsidRPr="00CA1900">
        <w:rPr>
          <w:rFonts w:ascii="微軟正黑體" w:eastAsia="微軟正黑體" w:hAnsi="微軟正黑體" w:cstheme="minorBidi"/>
          <w:b/>
          <w:bCs/>
          <w:noProof/>
          <w:color w:val="000000" w:themeColor="text1"/>
          <w:kern w:val="24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1E157" wp14:editId="254EB966">
                <wp:simplePos x="0" y="0"/>
                <wp:positionH relativeFrom="column">
                  <wp:posOffset>648335</wp:posOffset>
                </wp:positionH>
                <wp:positionV relativeFrom="paragraph">
                  <wp:posOffset>4158615</wp:posOffset>
                </wp:positionV>
                <wp:extent cx="3632200" cy="676910"/>
                <wp:effectExtent l="0" t="0" r="6350" b="889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52" w:rsidRDefault="00985252" w:rsidP="00985252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圖2 就業金卡持卡人國別分析</w:t>
                            </w:r>
                          </w:p>
                          <w:p w:rsidR="00985252" w:rsidRPr="00FE01FB" w:rsidRDefault="00985252" w:rsidP="00985252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FE01FB">
                              <w:rPr>
                                <w:rFonts w:hint="eastAsia"/>
                                <w:sz w:val="22"/>
                              </w:rPr>
                              <w:t>資料來源：內政部移民署，本會整理。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1.05pt;margin-top:327.45pt;width:286pt;height:5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" stroked="f">
                <v:textbox>
                  <w:txbxContent>
                    <w:p w:rsidR="00985252" w:rsidRDefault="00985252" w:rsidP="00985252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圖2 就業金卡持卡人國別分析</w:t>
                      </w:r>
                    </w:p>
                    <w:p w:rsidR="00985252" w:rsidRPr="00FE01FB" w:rsidRDefault="00985252" w:rsidP="00985252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 w:rsidRPr="00FE01FB">
                        <w:rPr>
                          <w:rFonts w:hint="eastAsia"/>
                          <w:sz w:val="22"/>
                        </w:rPr>
                        <w:t>資料來源：內政部移民署，本會整理。</w:t>
                      </w:r>
                    </w:p>
                  </w:txbxContent>
                </v:textbox>
              </v:shape>
            </w:pict>
          </mc:Fallback>
        </mc:AlternateContent>
      </w:r>
      <w:r w:rsidR="00832974">
        <w:rPr>
          <w:noProof/>
        </w:rPr>
        <w:drawing>
          <wp:anchor distT="0" distB="0" distL="114300" distR="114300" simplePos="0" relativeHeight="251679744" behindDoc="1" locked="0" layoutInCell="1" allowOverlap="1" wp14:anchorId="5F7F3B70" wp14:editId="2F1816D9">
            <wp:simplePos x="0" y="0"/>
            <wp:positionH relativeFrom="column">
              <wp:posOffset>-323850</wp:posOffset>
            </wp:positionH>
            <wp:positionV relativeFrom="paragraph">
              <wp:posOffset>3819525</wp:posOffset>
            </wp:positionV>
            <wp:extent cx="600075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531" y="21470"/>
                <wp:lineTo x="21531" y="0"/>
                <wp:lineTo x="0" y="0"/>
              </wp:wrapPolygon>
            </wp:wrapTight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974">
        <w:rPr>
          <w:noProof/>
        </w:rPr>
        <w:drawing>
          <wp:anchor distT="0" distB="0" distL="114300" distR="114300" simplePos="0" relativeHeight="251680768" behindDoc="1" locked="0" layoutInCell="1" allowOverlap="1" wp14:anchorId="4A315088" wp14:editId="60EB591B">
            <wp:simplePos x="0" y="0"/>
            <wp:positionH relativeFrom="column">
              <wp:posOffset>-219075</wp:posOffset>
            </wp:positionH>
            <wp:positionV relativeFrom="paragraph">
              <wp:posOffset>152400</wp:posOffset>
            </wp:positionV>
            <wp:extent cx="5705475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92" y="21451"/>
                <wp:lineTo x="21492" y="0"/>
                <wp:lineTo x="0" y="0"/>
              </wp:wrapPolygon>
            </wp:wrapTight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518" w:rsidRPr="00C42F72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649A2" wp14:editId="3503AA1D">
                <wp:simplePos x="0" y="0"/>
                <wp:positionH relativeFrom="column">
                  <wp:posOffset>3896995</wp:posOffset>
                </wp:positionH>
                <wp:positionV relativeFrom="paragraph">
                  <wp:posOffset>-3165475</wp:posOffset>
                </wp:positionV>
                <wp:extent cx="1397000" cy="355600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D83" w:rsidRPr="00FE01FB" w:rsidRDefault="00043D83" w:rsidP="00043D83">
                            <w:pPr>
                              <w:spacing w:line="240" w:lineRule="atLeast"/>
                              <w:rPr>
                                <w:rFonts w:asciiTheme="minorEastAsia" w:hAnsiTheme="minorEastAsia" w:cs="Times New Roman"/>
                              </w:rPr>
                            </w:pPr>
                            <w:r w:rsidRPr="00FE01FB">
                              <w:rPr>
                                <w:rFonts w:asciiTheme="minorEastAsia" w:hAnsiTheme="minorEastAsia" w:cs="Times New Roman"/>
                              </w:rPr>
                              <w:t>單位：張(人)數,%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6.85pt;margin-top:-249.25pt;width:110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" stroked="f">
                <v:textbox>
                  <w:txbxContent>
                    <w:p w:rsidR="00043D83" w:rsidRPr="00FE01FB" w:rsidRDefault="00043D83" w:rsidP="00043D83">
                      <w:pPr>
                        <w:spacing w:line="240" w:lineRule="atLeast"/>
                        <w:rPr>
                          <w:rFonts w:asciiTheme="minorEastAsia" w:hAnsiTheme="minorEastAsia" w:cs="Times New Roman"/>
                        </w:rPr>
                      </w:pPr>
                      <w:r w:rsidRPr="00FE01FB">
                        <w:rPr>
                          <w:rFonts w:asciiTheme="minorEastAsia" w:hAnsiTheme="minorEastAsia" w:cs="Times New Roman"/>
                        </w:rPr>
                        <w:t>單位：張(人)數,%</w:t>
                      </w:r>
                    </w:p>
                  </w:txbxContent>
                </v:textbox>
              </v:shape>
            </w:pict>
          </mc:Fallback>
        </mc:AlternateContent>
      </w:r>
      <w:r w:rsidR="00682518" w:rsidRPr="00CA1900">
        <w:rPr>
          <w:rFonts w:ascii="微軟正黑體" w:eastAsia="微軟正黑體" w:hAnsi="微軟正黑體" w:cstheme="minorBidi"/>
          <w:b/>
          <w:bCs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F31DD" wp14:editId="1D289639">
                <wp:simplePos x="0" y="0"/>
                <wp:positionH relativeFrom="column">
                  <wp:posOffset>814070</wp:posOffset>
                </wp:positionH>
                <wp:positionV relativeFrom="paragraph">
                  <wp:posOffset>-295910</wp:posOffset>
                </wp:positionV>
                <wp:extent cx="3632200" cy="676910"/>
                <wp:effectExtent l="0" t="0" r="6350" b="889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FB" w:rsidRDefault="00FE01FB" w:rsidP="00FE01FB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圖1 就業金卡持卡人專長領域分析</w:t>
                            </w:r>
                          </w:p>
                          <w:p w:rsidR="00043D83" w:rsidRPr="00FE01FB" w:rsidRDefault="00043D83" w:rsidP="00FE01FB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FE01FB">
                              <w:rPr>
                                <w:rFonts w:hint="eastAsia"/>
                                <w:sz w:val="22"/>
                              </w:rPr>
                              <w:t>資料來源：內政部移民署，本會整理。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4.1pt;margin-top:-23.3pt;width:286pt;height:5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" stroked="f">
                <v:textbox>
                  <w:txbxContent>
                    <w:p w:rsidR="00FE01FB" w:rsidRDefault="00FE01FB" w:rsidP="00FE01FB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圖1 就業金卡持卡人專長領域分析</w:t>
                      </w:r>
                    </w:p>
                    <w:p w:rsidR="00043D83" w:rsidRPr="00FE01FB" w:rsidRDefault="00043D83" w:rsidP="00FE01FB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 w:rsidRPr="00FE01FB">
                        <w:rPr>
                          <w:rFonts w:hint="eastAsia"/>
                          <w:sz w:val="22"/>
                        </w:rPr>
                        <w:t>資料來源：內政部移民署，本會整理。</w:t>
                      </w:r>
                    </w:p>
                  </w:txbxContent>
                </v:textbox>
              </v:shape>
            </w:pict>
          </mc:Fallback>
        </mc:AlternateContent>
      </w:r>
      <w:r w:rsidR="00043D83">
        <w:rPr>
          <w:rFonts w:ascii="微軟正黑體" w:eastAsia="微軟正黑體" w:hAnsi="微軟正黑體" w:cstheme="minorBidi" w:hint="eastAsia"/>
          <w:b/>
          <w:bCs/>
          <w:color w:val="000000" w:themeColor="text1"/>
          <w:kern w:val="24"/>
          <w:sz w:val="32"/>
          <w:szCs w:val="32"/>
        </w:rPr>
        <w:t xml:space="preserve">       </w:t>
      </w:r>
    </w:p>
    <w:sectPr w:rsidR="00043D83" w:rsidRPr="002C568E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B3" w:rsidRDefault="00A148B3" w:rsidP="006B730C">
      <w:r>
        <w:separator/>
      </w:r>
    </w:p>
  </w:endnote>
  <w:endnote w:type="continuationSeparator" w:id="0">
    <w:p w:rsidR="00A148B3" w:rsidRDefault="00A148B3" w:rsidP="006B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F" w:rsidRDefault="001927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D5B76" w:rsidRPr="00CD5B76">
      <w:rPr>
        <w:noProof/>
        <w:lang w:val="zh-TW"/>
      </w:rPr>
      <w:t>2</w:t>
    </w:r>
    <w:r>
      <w:fldChar w:fldCharType="end"/>
    </w:r>
  </w:p>
  <w:p w:rsidR="0019272F" w:rsidRDefault="001927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B3" w:rsidRDefault="00A148B3" w:rsidP="006B730C">
      <w:r>
        <w:separator/>
      </w:r>
    </w:p>
  </w:footnote>
  <w:footnote w:type="continuationSeparator" w:id="0">
    <w:p w:rsidR="00A148B3" w:rsidRDefault="00A148B3" w:rsidP="006B730C">
      <w:r>
        <w:continuationSeparator/>
      </w:r>
    </w:p>
  </w:footnote>
  <w:footnote w:id="1">
    <w:p w:rsidR="00F011AD" w:rsidRDefault="00F011AD" w:rsidP="00E4356F">
      <w:pPr>
        <w:pStyle w:val="aa"/>
        <w:ind w:left="142" w:hangingChars="71" w:hanging="142"/>
      </w:pPr>
      <w:r>
        <w:rPr>
          <w:rStyle w:val="ac"/>
        </w:rPr>
        <w:footnoteRef/>
      </w:r>
      <w:r w:rsidR="00E4356F">
        <w:rPr>
          <w:rFonts w:hint="eastAsia"/>
        </w:rPr>
        <w:t xml:space="preserve"> </w:t>
      </w:r>
      <w:r w:rsidRPr="00F011AD">
        <w:rPr>
          <w:rFonts w:hint="eastAsia"/>
        </w:rPr>
        <w:t>外國專業人員</w:t>
      </w:r>
      <w:r w:rsidR="00E4356F">
        <w:rPr>
          <w:rFonts w:hint="eastAsia"/>
        </w:rPr>
        <w:t>有效聘僱許可人次</w:t>
      </w:r>
      <w:r w:rsidR="00C12130">
        <w:rPr>
          <w:rFonts w:hint="eastAsia"/>
        </w:rPr>
        <w:t>：</w:t>
      </w:r>
      <w:r w:rsidR="00E4356F">
        <w:rPr>
          <w:rFonts w:hint="eastAsia"/>
        </w:rPr>
        <w:t>係由勞動部統計，包含專門性或技術性者、藝術及演藝人員、補習班語文教師、僑外資主管、運動教練及運動員、履約人員；未包含</w:t>
      </w:r>
      <w:r w:rsidR="00C12130">
        <w:rPr>
          <w:rFonts w:hint="eastAsia"/>
        </w:rPr>
        <w:t>教育部審核之</w:t>
      </w:r>
      <w:r w:rsidR="00E4356F">
        <w:rPr>
          <w:rFonts w:hint="eastAsia"/>
        </w:rPr>
        <w:t>學校教師。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1474"/>
    <w:multiLevelType w:val="hybridMultilevel"/>
    <w:tmpl w:val="E20C8E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884242"/>
    <w:multiLevelType w:val="hybridMultilevel"/>
    <w:tmpl w:val="54445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5A78F1"/>
    <w:multiLevelType w:val="hybridMultilevel"/>
    <w:tmpl w:val="010226D8"/>
    <w:lvl w:ilvl="0" w:tplc="2B7814C6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E1"/>
    <w:rsid w:val="0001182B"/>
    <w:rsid w:val="00014813"/>
    <w:rsid w:val="000224EE"/>
    <w:rsid w:val="00033409"/>
    <w:rsid w:val="00043D83"/>
    <w:rsid w:val="00051D39"/>
    <w:rsid w:val="00065C5F"/>
    <w:rsid w:val="0006787D"/>
    <w:rsid w:val="0007035D"/>
    <w:rsid w:val="00070EA7"/>
    <w:rsid w:val="00071830"/>
    <w:rsid w:val="00075D47"/>
    <w:rsid w:val="00082869"/>
    <w:rsid w:val="00083805"/>
    <w:rsid w:val="00093033"/>
    <w:rsid w:val="00095190"/>
    <w:rsid w:val="000B3EA8"/>
    <w:rsid w:val="000B40D5"/>
    <w:rsid w:val="000C7CCC"/>
    <w:rsid w:val="000E64E2"/>
    <w:rsid w:val="000F0D18"/>
    <w:rsid w:val="000F1781"/>
    <w:rsid w:val="000F27D5"/>
    <w:rsid w:val="000F6332"/>
    <w:rsid w:val="00104690"/>
    <w:rsid w:val="00107874"/>
    <w:rsid w:val="00110ADE"/>
    <w:rsid w:val="001170DF"/>
    <w:rsid w:val="00152E80"/>
    <w:rsid w:val="00153087"/>
    <w:rsid w:val="00166CA6"/>
    <w:rsid w:val="00166D7B"/>
    <w:rsid w:val="00167617"/>
    <w:rsid w:val="00184040"/>
    <w:rsid w:val="0018410E"/>
    <w:rsid w:val="0018670F"/>
    <w:rsid w:val="0019272F"/>
    <w:rsid w:val="001A189A"/>
    <w:rsid w:val="001A3E8E"/>
    <w:rsid w:val="001A4E5B"/>
    <w:rsid w:val="001A58DE"/>
    <w:rsid w:val="001B0BAC"/>
    <w:rsid w:val="001C203E"/>
    <w:rsid w:val="001C2B6D"/>
    <w:rsid w:val="001E4979"/>
    <w:rsid w:val="001F5A70"/>
    <w:rsid w:val="00201E9B"/>
    <w:rsid w:val="00230775"/>
    <w:rsid w:val="00242317"/>
    <w:rsid w:val="00245A8C"/>
    <w:rsid w:val="002467B4"/>
    <w:rsid w:val="002523C7"/>
    <w:rsid w:val="002615BB"/>
    <w:rsid w:val="002643FC"/>
    <w:rsid w:val="002644C0"/>
    <w:rsid w:val="00267DFC"/>
    <w:rsid w:val="00276678"/>
    <w:rsid w:val="00290047"/>
    <w:rsid w:val="00291F80"/>
    <w:rsid w:val="0029433E"/>
    <w:rsid w:val="00294A3C"/>
    <w:rsid w:val="00295BF5"/>
    <w:rsid w:val="002A004E"/>
    <w:rsid w:val="002B2844"/>
    <w:rsid w:val="002C568E"/>
    <w:rsid w:val="002D7462"/>
    <w:rsid w:val="002F12C7"/>
    <w:rsid w:val="002F3914"/>
    <w:rsid w:val="0030006D"/>
    <w:rsid w:val="003134F2"/>
    <w:rsid w:val="00316121"/>
    <w:rsid w:val="00316F09"/>
    <w:rsid w:val="00323791"/>
    <w:rsid w:val="003304DA"/>
    <w:rsid w:val="0033261D"/>
    <w:rsid w:val="0034149D"/>
    <w:rsid w:val="003642FA"/>
    <w:rsid w:val="00375DA6"/>
    <w:rsid w:val="0037755C"/>
    <w:rsid w:val="003809DE"/>
    <w:rsid w:val="00383809"/>
    <w:rsid w:val="003868AA"/>
    <w:rsid w:val="003932FE"/>
    <w:rsid w:val="003958AB"/>
    <w:rsid w:val="003A1652"/>
    <w:rsid w:val="003D47F1"/>
    <w:rsid w:val="003E34B0"/>
    <w:rsid w:val="003E3C17"/>
    <w:rsid w:val="003E3DA0"/>
    <w:rsid w:val="003E7E06"/>
    <w:rsid w:val="004035E9"/>
    <w:rsid w:val="00413CB4"/>
    <w:rsid w:val="004149D5"/>
    <w:rsid w:val="00421B3C"/>
    <w:rsid w:val="00431C2A"/>
    <w:rsid w:val="00447AF4"/>
    <w:rsid w:val="00460742"/>
    <w:rsid w:val="00464D37"/>
    <w:rsid w:val="00465C29"/>
    <w:rsid w:val="00467111"/>
    <w:rsid w:val="00467DA7"/>
    <w:rsid w:val="004851B2"/>
    <w:rsid w:val="004851F3"/>
    <w:rsid w:val="00493B54"/>
    <w:rsid w:val="004A4EE3"/>
    <w:rsid w:val="004D0F00"/>
    <w:rsid w:val="004D4D9B"/>
    <w:rsid w:val="004E0190"/>
    <w:rsid w:val="00500B12"/>
    <w:rsid w:val="0050786A"/>
    <w:rsid w:val="005165A1"/>
    <w:rsid w:val="0052786F"/>
    <w:rsid w:val="005307D9"/>
    <w:rsid w:val="00535CE9"/>
    <w:rsid w:val="0053776D"/>
    <w:rsid w:val="0054038A"/>
    <w:rsid w:val="005409A3"/>
    <w:rsid w:val="00543D24"/>
    <w:rsid w:val="00561100"/>
    <w:rsid w:val="00564797"/>
    <w:rsid w:val="005664E5"/>
    <w:rsid w:val="005712CF"/>
    <w:rsid w:val="00580CA1"/>
    <w:rsid w:val="00586DDF"/>
    <w:rsid w:val="005934C1"/>
    <w:rsid w:val="005A55A6"/>
    <w:rsid w:val="005A625F"/>
    <w:rsid w:val="005B30F8"/>
    <w:rsid w:val="005B749B"/>
    <w:rsid w:val="005C5A18"/>
    <w:rsid w:val="005E53B5"/>
    <w:rsid w:val="005E6500"/>
    <w:rsid w:val="005F2C70"/>
    <w:rsid w:val="00606AFD"/>
    <w:rsid w:val="00612A96"/>
    <w:rsid w:val="00616AC6"/>
    <w:rsid w:val="00616CBB"/>
    <w:rsid w:val="00621093"/>
    <w:rsid w:val="00622FED"/>
    <w:rsid w:val="00633C74"/>
    <w:rsid w:val="006346C8"/>
    <w:rsid w:val="0065116D"/>
    <w:rsid w:val="006607BC"/>
    <w:rsid w:val="00660D55"/>
    <w:rsid w:val="00663B36"/>
    <w:rsid w:val="0066473C"/>
    <w:rsid w:val="0067728D"/>
    <w:rsid w:val="00682518"/>
    <w:rsid w:val="006902E7"/>
    <w:rsid w:val="00691F0D"/>
    <w:rsid w:val="00695DD3"/>
    <w:rsid w:val="006B730C"/>
    <w:rsid w:val="006C1EE1"/>
    <w:rsid w:val="006C2572"/>
    <w:rsid w:val="006D0BEE"/>
    <w:rsid w:val="006D257E"/>
    <w:rsid w:val="006E7BB0"/>
    <w:rsid w:val="006F46EA"/>
    <w:rsid w:val="006F7352"/>
    <w:rsid w:val="00722286"/>
    <w:rsid w:val="00737661"/>
    <w:rsid w:val="0075110F"/>
    <w:rsid w:val="0075413B"/>
    <w:rsid w:val="007613A3"/>
    <w:rsid w:val="00763761"/>
    <w:rsid w:val="00764BEA"/>
    <w:rsid w:val="00767E91"/>
    <w:rsid w:val="00777A6C"/>
    <w:rsid w:val="00791D7B"/>
    <w:rsid w:val="0079362B"/>
    <w:rsid w:val="007A2814"/>
    <w:rsid w:val="007B003D"/>
    <w:rsid w:val="007E23DE"/>
    <w:rsid w:val="007E38A4"/>
    <w:rsid w:val="007F1817"/>
    <w:rsid w:val="007F6ADA"/>
    <w:rsid w:val="0080384C"/>
    <w:rsid w:val="00807910"/>
    <w:rsid w:val="00812A75"/>
    <w:rsid w:val="00815135"/>
    <w:rsid w:val="00817CD9"/>
    <w:rsid w:val="008309E0"/>
    <w:rsid w:val="00831304"/>
    <w:rsid w:val="00832974"/>
    <w:rsid w:val="008330C6"/>
    <w:rsid w:val="00842FF4"/>
    <w:rsid w:val="00845EE0"/>
    <w:rsid w:val="008464EB"/>
    <w:rsid w:val="00846BFA"/>
    <w:rsid w:val="00847C8E"/>
    <w:rsid w:val="008516BD"/>
    <w:rsid w:val="0085548F"/>
    <w:rsid w:val="00857ED2"/>
    <w:rsid w:val="008611C0"/>
    <w:rsid w:val="00874F10"/>
    <w:rsid w:val="0088740B"/>
    <w:rsid w:val="00895B09"/>
    <w:rsid w:val="008A441E"/>
    <w:rsid w:val="008B567A"/>
    <w:rsid w:val="008C2D0D"/>
    <w:rsid w:val="008D564D"/>
    <w:rsid w:val="008D7A9E"/>
    <w:rsid w:val="008E16EF"/>
    <w:rsid w:val="008E4BBB"/>
    <w:rsid w:val="00900686"/>
    <w:rsid w:val="00900D77"/>
    <w:rsid w:val="009254F4"/>
    <w:rsid w:val="0093245E"/>
    <w:rsid w:val="009347AB"/>
    <w:rsid w:val="00944BD2"/>
    <w:rsid w:val="0095060C"/>
    <w:rsid w:val="00951F96"/>
    <w:rsid w:val="009563DA"/>
    <w:rsid w:val="00967A4A"/>
    <w:rsid w:val="00971475"/>
    <w:rsid w:val="0097336B"/>
    <w:rsid w:val="0097515D"/>
    <w:rsid w:val="00985252"/>
    <w:rsid w:val="009936CC"/>
    <w:rsid w:val="00993F31"/>
    <w:rsid w:val="009956F3"/>
    <w:rsid w:val="009A2810"/>
    <w:rsid w:val="009A3EE6"/>
    <w:rsid w:val="009A5972"/>
    <w:rsid w:val="009A6396"/>
    <w:rsid w:val="009B60EF"/>
    <w:rsid w:val="009B717B"/>
    <w:rsid w:val="009C6C4A"/>
    <w:rsid w:val="009D54F7"/>
    <w:rsid w:val="009F4DEB"/>
    <w:rsid w:val="00A01499"/>
    <w:rsid w:val="00A045BA"/>
    <w:rsid w:val="00A04B16"/>
    <w:rsid w:val="00A148B3"/>
    <w:rsid w:val="00A3694E"/>
    <w:rsid w:val="00A379EC"/>
    <w:rsid w:val="00A43CD0"/>
    <w:rsid w:val="00A4679A"/>
    <w:rsid w:val="00A52802"/>
    <w:rsid w:val="00A545B5"/>
    <w:rsid w:val="00A61349"/>
    <w:rsid w:val="00A71BF2"/>
    <w:rsid w:val="00A73723"/>
    <w:rsid w:val="00A77C15"/>
    <w:rsid w:val="00A94C0B"/>
    <w:rsid w:val="00A9520E"/>
    <w:rsid w:val="00A96463"/>
    <w:rsid w:val="00AB0CF5"/>
    <w:rsid w:val="00AB13B7"/>
    <w:rsid w:val="00AB372C"/>
    <w:rsid w:val="00AB740D"/>
    <w:rsid w:val="00AC2044"/>
    <w:rsid w:val="00AD5EED"/>
    <w:rsid w:val="00AD7EC5"/>
    <w:rsid w:val="00AE0058"/>
    <w:rsid w:val="00AE7F5C"/>
    <w:rsid w:val="00AF1847"/>
    <w:rsid w:val="00AF18C0"/>
    <w:rsid w:val="00AF1FF0"/>
    <w:rsid w:val="00AF558C"/>
    <w:rsid w:val="00AF5C83"/>
    <w:rsid w:val="00AF5CFF"/>
    <w:rsid w:val="00B0212E"/>
    <w:rsid w:val="00B11238"/>
    <w:rsid w:val="00B165F5"/>
    <w:rsid w:val="00B243A0"/>
    <w:rsid w:val="00B3060F"/>
    <w:rsid w:val="00B565ED"/>
    <w:rsid w:val="00B56DBC"/>
    <w:rsid w:val="00B739CB"/>
    <w:rsid w:val="00B75C64"/>
    <w:rsid w:val="00B81B86"/>
    <w:rsid w:val="00B8229D"/>
    <w:rsid w:val="00B867C7"/>
    <w:rsid w:val="00B910C2"/>
    <w:rsid w:val="00B955D5"/>
    <w:rsid w:val="00BA00C2"/>
    <w:rsid w:val="00BA52D9"/>
    <w:rsid w:val="00BA5C74"/>
    <w:rsid w:val="00BB15C1"/>
    <w:rsid w:val="00BC218A"/>
    <w:rsid w:val="00BC2AA0"/>
    <w:rsid w:val="00BF10F6"/>
    <w:rsid w:val="00C00521"/>
    <w:rsid w:val="00C01713"/>
    <w:rsid w:val="00C032FC"/>
    <w:rsid w:val="00C12130"/>
    <w:rsid w:val="00C13224"/>
    <w:rsid w:val="00C17869"/>
    <w:rsid w:val="00C229E1"/>
    <w:rsid w:val="00C25223"/>
    <w:rsid w:val="00C4231D"/>
    <w:rsid w:val="00C42F72"/>
    <w:rsid w:val="00C63A75"/>
    <w:rsid w:val="00C67227"/>
    <w:rsid w:val="00C7103D"/>
    <w:rsid w:val="00C74367"/>
    <w:rsid w:val="00C87823"/>
    <w:rsid w:val="00C954CA"/>
    <w:rsid w:val="00C955AC"/>
    <w:rsid w:val="00CA1900"/>
    <w:rsid w:val="00CB6829"/>
    <w:rsid w:val="00CD027B"/>
    <w:rsid w:val="00CD5B76"/>
    <w:rsid w:val="00CE07C6"/>
    <w:rsid w:val="00CF1060"/>
    <w:rsid w:val="00CF7146"/>
    <w:rsid w:val="00D0674D"/>
    <w:rsid w:val="00D111AA"/>
    <w:rsid w:val="00D13FB9"/>
    <w:rsid w:val="00D16A15"/>
    <w:rsid w:val="00D310EA"/>
    <w:rsid w:val="00D3369D"/>
    <w:rsid w:val="00D372FE"/>
    <w:rsid w:val="00D470F7"/>
    <w:rsid w:val="00D61B5B"/>
    <w:rsid w:val="00D67B13"/>
    <w:rsid w:val="00D75108"/>
    <w:rsid w:val="00D80381"/>
    <w:rsid w:val="00D90B2B"/>
    <w:rsid w:val="00D927F7"/>
    <w:rsid w:val="00D93B82"/>
    <w:rsid w:val="00DA0B06"/>
    <w:rsid w:val="00DC41EC"/>
    <w:rsid w:val="00DC5B5E"/>
    <w:rsid w:val="00DD5FDC"/>
    <w:rsid w:val="00DD698B"/>
    <w:rsid w:val="00DE50BC"/>
    <w:rsid w:val="00DF3BBF"/>
    <w:rsid w:val="00E00847"/>
    <w:rsid w:val="00E10076"/>
    <w:rsid w:val="00E20DA3"/>
    <w:rsid w:val="00E277C6"/>
    <w:rsid w:val="00E32181"/>
    <w:rsid w:val="00E359D0"/>
    <w:rsid w:val="00E41AF5"/>
    <w:rsid w:val="00E4356F"/>
    <w:rsid w:val="00E46208"/>
    <w:rsid w:val="00E46EE6"/>
    <w:rsid w:val="00E520DD"/>
    <w:rsid w:val="00E80DDE"/>
    <w:rsid w:val="00E8609D"/>
    <w:rsid w:val="00E9307B"/>
    <w:rsid w:val="00EA2519"/>
    <w:rsid w:val="00EA3AD2"/>
    <w:rsid w:val="00EA70C3"/>
    <w:rsid w:val="00EB4E96"/>
    <w:rsid w:val="00ED38F1"/>
    <w:rsid w:val="00EF008E"/>
    <w:rsid w:val="00F011AD"/>
    <w:rsid w:val="00F2477D"/>
    <w:rsid w:val="00F25026"/>
    <w:rsid w:val="00F316E3"/>
    <w:rsid w:val="00F65A13"/>
    <w:rsid w:val="00F70CBB"/>
    <w:rsid w:val="00F71EF6"/>
    <w:rsid w:val="00F81A72"/>
    <w:rsid w:val="00F83F2E"/>
    <w:rsid w:val="00FB6C96"/>
    <w:rsid w:val="00FC28AE"/>
    <w:rsid w:val="00FC6442"/>
    <w:rsid w:val="00FE01FB"/>
    <w:rsid w:val="00FE7044"/>
    <w:rsid w:val="00FF25A6"/>
    <w:rsid w:val="00FF2E12"/>
    <w:rsid w:val="00FF7B8B"/>
    <w:rsid w:val="00FF7BE1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7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730C"/>
    <w:rPr>
      <w:sz w:val="20"/>
      <w:szCs w:val="20"/>
    </w:rPr>
  </w:style>
  <w:style w:type="paragraph" w:customStyle="1" w:styleId="k02">
    <w:name w:val="k02"/>
    <w:basedOn w:val="a"/>
    <w:rsid w:val="006B730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7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73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56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F011AD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F011A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011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7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730C"/>
    <w:rPr>
      <w:sz w:val="20"/>
      <w:szCs w:val="20"/>
    </w:rPr>
  </w:style>
  <w:style w:type="paragraph" w:customStyle="1" w:styleId="k02">
    <w:name w:val="k02"/>
    <w:basedOn w:val="a"/>
    <w:rsid w:val="006B730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7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73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56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F011AD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F011A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01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1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8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1561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49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4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06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902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60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815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282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yuhshing\Documents\2016&#22806;&#22283;&#23560;&#26989;&#20154;&#25165;&#20721;&#29992;&#27861;\&#23601;&#26989;&#37329;&#21345;&#29376;&#27841;\&#32113;&#35336;&#2229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yuhshing\Documents\2016&#22806;&#22283;&#23560;&#26989;&#20154;&#25165;&#20721;&#29992;&#27861;\&#23601;&#26989;&#37329;&#21345;&#29376;&#27841;\&#32113;&#35336;&#2229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/>
              <a:t>國別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4.6166178686147988E-2"/>
                  <c:y val="-6.9003573348512162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美國 </a:t>
                    </a:r>
                    <a:r>
                      <a:rPr lang="en-US" altLang="zh-TW"/>
                      <a:t>128 (24%)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1"/>
              <c:layout>
                <c:manualLayout>
                  <c:x val="1.2692580094154898E-2"/>
                  <c:y val="-0.12111153274515385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香港 </a:t>
                    </a:r>
                    <a:r>
                      <a:rPr lang="en-US" altLang="zh-TW"/>
                      <a:t>79</a:t>
                    </a:r>
                    <a:r>
                      <a:rPr lang="zh-TW" altLang="en-US"/>
                      <a:t> </a:t>
                    </a:r>
                    <a:r>
                      <a:rPr lang="en-US" altLang="zh-TW"/>
                      <a:t>(15%)</a:t>
                    </a:r>
                    <a:endParaRPr lang="zh-TW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zh-TW" altLang="en-US"/>
                      <a:t>英國 </a:t>
                    </a:r>
                    <a:r>
                      <a:rPr lang="en-US" altLang="zh-TW"/>
                      <a:t>42 (8%)</a:t>
                    </a:r>
                    <a:endParaRPr lang="zh-TW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3"/>
              <c:tx>
                <c:rich>
                  <a:bodyPr/>
                  <a:lstStyle/>
                  <a:p>
                    <a:r>
                      <a:rPr lang="zh-TW" altLang="en-US"/>
                      <a:t>馬來西亞 </a:t>
                    </a:r>
                    <a:r>
                      <a:rPr lang="en-US" altLang="zh-TW"/>
                      <a:t>36 (7%)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zh-TW" altLang="en-US"/>
                      <a:t>丹麥 </a:t>
                    </a:r>
                    <a:r>
                      <a:rPr lang="en-US" altLang="zh-TW"/>
                      <a:t>32 (6%)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5"/>
              <c:tx>
                <c:rich>
                  <a:bodyPr/>
                  <a:lstStyle/>
                  <a:p>
                    <a:r>
                      <a:rPr lang="zh-TW" altLang="en-US"/>
                      <a:t>新加坡 </a:t>
                    </a:r>
                    <a:r>
                      <a:rPr lang="en-US" altLang="zh-TW"/>
                      <a:t>24 (5%)</a:t>
                    </a:r>
                    <a:endParaRPr lang="zh-TW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6"/>
              <c:layout>
                <c:manualLayout>
                  <c:x val="4.7367412406782482E-3"/>
                  <c:y val="9.494987825317016E-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韓國 </a:t>
                    </a:r>
                    <a:r>
                      <a:rPr lang="en-US" altLang="zh-TW"/>
                      <a:t>22 (4%)</a:t>
                    </a:r>
                    <a:endParaRPr lang="zh-TW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7"/>
              <c:layout>
                <c:manualLayout>
                  <c:x val="-1.6735408073990748E-2"/>
                  <c:y val="-2.4725990576479145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德國 </a:t>
                    </a:r>
                    <a:r>
                      <a:rPr lang="en-US" altLang="zh-TW"/>
                      <a:t>21 (4%)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8"/>
              <c:layout>
                <c:manualLayout>
                  <c:x val="-8.6026686277741857E-4"/>
                  <c:y val="-7.1241185213294117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澳大利亞 </a:t>
                    </a:r>
                    <a:r>
                      <a:rPr lang="en-US" altLang="zh-TW"/>
                      <a:t>19 (4%)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9"/>
              <c:tx>
                <c:rich>
                  <a:bodyPr/>
                  <a:lstStyle/>
                  <a:p>
                    <a:r>
                      <a:rPr lang="zh-TW" altLang="en-US"/>
                      <a:t>法國 </a:t>
                    </a:r>
                    <a:r>
                      <a:rPr lang="en-US" altLang="zh-TW"/>
                      <a:t>18 (3%)</a:t>
                    </a:r>
                    <a:endParaRPr lang="zh-TW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10"/>
              <c:tx>
                <c:rich>
                  <a:bodyPr/>
                  <a:lstStyle/>
                  <a:p>
                    <a:r>
                      <a:rPr lang="zh-TW" altLang="en-US"/>
                      <a:t>比利時 </a:t>
                    </a:r>
                    <a:r>
                      <a:rPr lang="en-US" altLang="zh-TW"/>
                      <a:t>17 (3%)</a:t>
                    </a:r>
                    <a:endParaRPr lang="zh-TW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11"/>
              <c:tx>
                <c:rich>
                  <a:bodyPr/>
                  <a:lstStyle/>
                  <a:p>
                    <a:r>
                      <a:rPr lang="zh-TW" altLang="en-US"/>
                      <a:t>加拿大 </a:t>
                    </a:r>
                    <a:r>
                      <a:rPr lang="en-US" altLang="zh-TW"/>
                      <a:t>15 (3%)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12"/>
              <c:tx>
                <c:rich>
                  <a:bodyPr/>
                  <a:lstStyle/>
                  <a:p>
                    <a:r>
                      <a:rPr lang="zh-TW" altLang="en-US"/>
                      <a:t>日本 </a:t>
                    </a:r>
                    <a:r>
                      <a:rPr lang="en-US" altLang="zh-TW"/>
                      <a:t>14 (3%)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13"/>
              <c:tx>
                <c:rich>
                  <a:bodyPr/>
                  <a:lstStyle/>
                  <a:p>
                    <a:r>
                      <a:rPr lang="zh-TW" altLang="en-US"/>
                      <a:t>荷蘭 </a:t>
                    </a:r>
                    <a:r>
                      <a:rPr lang="en-US" altLang="zh-TW"/>
                      <a:t>13 (2%)</a:t>
                    </a:r>
                    <a:endParaRPr lang="zh-TW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14"/>
              <c:tx>
                <c:rich>
                  <a:bodyPr/>
                  <a:lstStyle/>
                  <a:p>
                    <a:r>
                      <a:rPr lang="zh-TW" altLang="en-US"/>
                      <a:t>其他 </a:t>
                    </a:r>
                    <a:r>
                      <a:rPr lang="en-US" altLang="zh-TW"/>
                      <a:t>60 (11%)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showLegendKey val="0"/>
            <c:showVal val="1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工作表1!$A$18:$A$32</c:f>
              <c:strCache>
                <c:ptCount val="15"/>
                <c:pt idx="0">
                  <c:v>美國</c:v>
                </c:pt>
                <c:pt idx="1">
                  <c:v>香港</c:v>
                </c:pt>
                <c:pt idx="2">
                  <c:v>英國</c:v>
                </c:pt>
                <c:pt idx="3">
                  <c:v>馬來西亞</c:v>
                </c:pt>
                <c:pt idx="4">
                  <c:v>丹麥</c:v>
                </c:pt>
                <c:pt idx="5">
                  <c:v>新加坡</c:v>
                </c:pt>
                <c:pt idx="6">
                  <c:v>韓國</c:v>
                </c:pt>
                <c:pt idx="7">
                  <c:v>德國</c:v>
                </c:pt>
                <c:pt idx="8">
                  <c:v>澳大利亞</c:v>
                </c:pt>
                <c:pt idx="9">
                  <c:v>法國</c:v>
                </c:pt>
                <c:pt idx="10">
                  <c:v>比利時</c:v>
                </c:pt>
                <c:pt idx="11">
                  <c:v>加拿大</c:v>
                </c:pt>
                <c:pt idx="12">
                  <c:v>日本</c:v>
                </c:pt>
                <c:pt idx="13">
                  <c:v>荷蘭</c:v>
                </c:pt>
                <c:pt idx="14">
                  <c:v>其他</c:v>
                </c:pt>
              </c:strCache>
            </c:strRef>
          </c:cat>
          <c:val>
            <c:numRef>
              <c:f>工作表1!$B$18:$B$32</c:f>
              <c:numCache>
                <c:formatCode>General</c:formatCode>
                <c:ptCount val="15"/>
                <c:pt idx="0">
                  <c:v>127</c:v>
                </c:pt>
                <c:pt idx="1">
                  <c:v>77</c:v>
                </c:pt>
                <c:pt idx="2">
                  <c:v>42</c:v>
                </c:pt>
                <c:pt idx="3">
                  <c:v>36</c:v>
                </c:pt>
                <c:pt idx="4">
                  <c:v>32</c:v>
                </c:pt>
                <c:pt idx="5">
                  <c:v>24</c:v>
                </c:pt>
                <c:pt idx="6">
                  <c:v>22</c:v>
                </c:pt>
                <c:pt idx="7">
                  <c:v>21</c:v>
                </c:pt>
                <c:pt idx="8">
                  <c:v>18</c:v>
                </c:pt>
                <c:pt idx="9">
                  <c:v>18</c:v>
                </c:pt>
                <c:pt idx="10">
                  <c:v>17</c:v>
                </c:pt>
                <c:pt idx="11">
                  <c:v>15</c:v>
                </c:pt>
                <c:pt idx="12">
                  <c:v>14</c:v>
                </c:pt>
                <c:pt idx="13">
                  <c:v>13</c:v>
                </c:pt>
                <c:pt idx="14">
                  <c:v>60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標楷體" pitchFamily="65" charset="-120"/>
          <a:ea typeface="標楷體" pitchFamily="65" charset="-120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/>
              <a:t>領域別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986805857069473E-2"/>
          <c:y val="0.24345110583603524"/>
          <c:w val="0.82202638828586105"/>
          <c:h val="0.6436124942102825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5.9675753527198994E-3"/>
                  <c:y val="-0.222682595710019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經濟 </a:t>
                    </a:r>
                    <a:r>
                      <a:rPr lang="en-US" altLang="zh-TW"/>
                      <a:t>292 (54%)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1"/>
              <c:layout>
                <c:manualLayout>
                  <c:x val="-2.5468982442176678E-2"/>
                  <c:y val="-2.9328265001357504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科技 </a:t>
                    </a:r>
                    <a:r>
                      <a:rPr lang="en-US" altLang="zh-TW"/>
                      <a:t>100 (19%)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zh-TW" altLang="en-US"/>
                      <a:t>文化 </a:t>
                    </a:r>
                    <a:r>
                      <a:rPr lang="en-US" altLang="zh-TW"/>
                      <a:t>63 (12%)</a:t>
                    </a:r>
                    <a:endParaRPr lang="zh-TW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3"/>
              <c:tx>
                <c:rich>
                  <a:bodyPr/>
                  <a:lstStyle/>
                  <a:p>
                    <a:r>
                      <a:rPr lang="zh-TW" altLang="en-US"/>
                      <a:t>金融 </a:t>
                    </a:r>
                    <a:r>
                      <a:rPr lang="en-US" altLang="zh-TW"/>
                      <a:t>43 (8%)</a:t>
                    </a:r>
                    <a:endParaRPr lang="zh-TW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zh-TW" altLang="en-US"/>
                      <a:t>教育 </a:t>
                    </a:r>
                    <a:r>
                      <a:rPr lang="en-US" altLang="zh-TW"/>
                      <a:t>37 (7%)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5"/>
              <c:tx>
                <c:rich>
                  <a:bodyPr/>
                  <a:lstStyle/>
                  <a:p>
                    <a:r>
                      <a:rPr lang="zh-TW" altLang="en-US"/>
                      <a:t>建築 </a:t>
                    </a:r>
                    <a:r>
                      <a:rPr lang="en-US" altLang="zh-TW"/>
                      <a:t>5 (1%)</a:t>
                    </a:r>
                    <a:endParaRPr lang="zh-TW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showLegendKey val="0"/>
            <c:showVal val="1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工作表1!$A$1:$A$6</c:f>
              <c:strCache>
                <c:ptCount val="6"/>
                <c:pt idx="0">
                  <c:v>經濟</c:v>
                </c:pt>
                <c:pt idx="1">
                  <c:v>科技</c:v>
                </c:pt>
                <c:pt idx="2">
                  <c:v>文化</c:v>
                </c:pt>
                <c:pt idx="3">
                  <c:v>金融</c:v>
                </c:pt>
                <c:pt idx="4">
                  <c:v>教育</c:v>
                </c:pt>
                <c:pt idx="5">
                  <c:v>建築</c:v>
                </c:pt>
              </c:strCache>
            </c:strRef>
          </c:cat>
          <c:val>
            <c:numRef>
              <c:f>工作表1!$B$1:$B$6</c:f>
              <c:numCache>
                <c:formatCode>General</c:formatCode>
                <c:ptCount val="6"/>
                <c:pt idx="0">
                  <c:v>291</c:v>
                </c:pt>
                <c:pt idx="1">
                  <c:v>99</c:v>
                </c:pt>
                <c:pt idx="2">
                  <c:v>62</c:v>
                </c:pt>
                <c:pt idx="3">
                  <c:v>42</c:v>
                </c:pt>
                <c:pt idx="4">
                  <c:v>37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標楷體" pitchFamily="65" charset="-120"/>
          <a:ea typeface="標楷體" pitchFamily="65" charset="-12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1A8B-A9E6-4C64-B417-86F906EB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育幸</dc:creator>
  <cp:lastModifiedBy>平安</cp:lastModifiedBy>
  <cp:revision>2</cp:revision>
  <cp:lastPrinted>2020-01-07T03:53:00Z</cp:lastPrinted>
  <dcterms:created xsi:type="dcterms:W3CDTF">2020-01-07T03:58:00Z</dcterms:created>
  <dcterms:modified xsi:type="dcterms:W3CDTF">2020-01-07T03:58:00Z</dcterms:modified>
</cp:coreProperties>
</file>