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7E" w:rsidRPr="00D62524" w:rsidRDefault="00426A7E" w:rsidP="00426A7E">
      <w:pPr>
        <w:spacing w:line="500" w:lineRule="exact"/>
        <w:rPr>
          <w:rFonts w:asciiTheme="minorEastAsia" w:hAnsiTheme="minorEastAsia"/>
          <w:b/>
          <w:sz w:val="36"/>
          <w:szCs w:val="36"/>
        </w:rPr>
      </w:pPr>
      <w:bookmarkStart w:id="0" w:name="_GoBack"/>
      <w:bookmarkEnd w:id="0"/>
      <w:r w:rsidRPr="00D62524">
        <w:rPr>
          <w:rFonts w:asciiTheme="minorEastAsia" w:hAnsiTheme="minorEastAsia" w:cs="Times New Roman"/>
          <w:noProof/>
        </w:rPr>
        <w:drawing>
          <wp:inline distT="0" distB="0" distL="0" distR="0" wp14:anchorId="6B11D30C" wp14:editId="25DA59DD">
            <wp:extent cx="1132609" cy="226097"/>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國發會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3977" cy="268291"/>
                    </a:xfrm>
                    <a:prstGeom prst="rect">
                      <a:avLst/>
                    </a:prstGeom>
                  </pic:spPr>
                </pic:pic>
              </a:graphicData>
            </a:graphic>
          </wp:inline>
        </w:drawing>
      </w:r>
    </w:p>
    <w:p w:rsidR="002E16DF" w:rsidRPr="00D62524" w:rsidRDefault="002E16DF" w:rsidP="002E16DF">
      <w:pPr>
        <w:widowControl/>
        <w:spacing w:afterLines="100" w:after="360" w:line="540" w:lineRule="exact"/>
        <w:jc w:val="center"/>
        <w:rPr>
          <w:rFonts w:asciiTheme="minorEastAsia" w:hAnsiTheme="minorEastAsia" w:cs="Times New Roman"/>
          <w:b/>
          <w:kern w:val="0"/>
          <w:sz w:val="36"/>
          <w:szCs w:val="36"/>
          <w:lang w:bidi="ta-IN"/>
        </w:rPr>
      </w:pPr>
      <w:r w:rsidRPr="00D62524">
        <w:rPr>
          <w:rFonts w:asciiTheme="minorEastAsia" w:hAnsiTheme="minorEastAsia" w:cs="Times New Roman"/>
          <w:b/>
          <w:kern w:val="0"/>
          <w:sz w:val="36"/>
          <w:szCs w:val="36"/>
          <w:lang w:bidi="ta-IN"/>
        </w:rPr>
        <w:t>國家發展委員會 新聞稿</w:t>
      </w:r>
    </w:p>
    <w:p w:rsidR="002E16DF" w:rsidRPr="003B7A43" w:rsidRDefault="005A764B" w:rsidP="00317230">
      <w:pPr>
        <w:spacing w:line="0" w:lineRule="atLeast"/>
        <w:ind w:leftChars="-1" w:left="-2" w:rightChars="-142" w:right="-341"/>
        <w:jc w:val="center"/>
        <w:rPr>
          <w:rFonts w:asciiTheme="minorEastAsia" w:hAnsiTheme="minorEastAsia" w:cs="Times New Roman"/>
          <w:b/>
          <w:kern w:val="0"/>
          <w:sz w:val="36"/>
          <w:szCs w:val="36"/>
          <w:lang w:bidi="ta-IN"/>
        </w:rPr>
      </w:pPr>
      <w:r w:rsidRPr="003B7A43">
        <w:rPr>
          <w:rFonts w:asciiTheme="minorEastAsia" w:hAnsiTheme="minorEastAsia" w:cs="Times New Roman" w:hint="eastAsia"/>
          <w:b/>
          <w:kern w:val="0"/>
          <w:sz w:val="36"/>
          <w:szCs w:val="36"/>
          <w:lang w:bidi="ta-IN"/>
        </w:rPr>
        <w:t>日</w:t>
      </w:r>
      <w:r w:rsidR="008E49EC" w:rsidRPr="003B7A43">
        <w:rPr>
          <w:rFonts w:asciiTheme="minorEastAsia" w:hAnsiTheme="minorEastAsia" w:cs="Times New Roman" w:hint="eastAsia"/>
          <w:b/>
          <w:kern w:val="0"/>
          <w:sz w:val="36"/>
          <w:szCs w:val="36"/>
          <w:lang w:bidi="ta-IN"/>
        </w:rPr>
        <w:t>本商會「2019</w:t>
      </w:r>
      <w:r w:rsidRPr="003B7A43">
        <w:rPr>
          <w:rFonts w:asciiTheme="minorEastAsia" w:hAnsiTheme="minorEastAsia" w:cs="Times New Roman" w:hint="eastAsia"/>
          <w:b/>
          <w:kern w:val="0"/>
          <w:sz w:val="36"/>
          <w:szCs w:val="36"/>
          <w:lang w:bidi="ta-IN"/>
        </w:rPr>
        <w:t>年</w:t>
      </w:r>
      <w:r w:rsidR="004E3226" w:rsidRPr="003B7A43">
        <w:rPr>
          <w:rFonts w:asciiTheme="minorEastAsia" w:hAnsiTheme="minorEastAsia" w:cs="Times New Roman" w:hint="eastAsia"/>
          <w:b/>
          <w:kern w:val="0"/>
          <w:sz w:val="36"/>
          <w:szCs w:val="36"/>
          <w:lang w:bidi="ta-IN"/>
        </w:rPr>
        <w:t>白皮書</w:t>
      </w:r>
      <w:r w:rsidR="008E49EC" w:rsidRPr="003B7A43">
        <w:rPr>
          <w:rFonts w:asciiTheme="minorEastAsia" w:hAnsiTheme="minorEastAsia" w:cs="Times New Roman" w:hint="eastAsia"/>
          <w:b/>
          <w:kern w:val="0"/>
          <w:sz w:val="36"/>
          <w:szCs w:val="36"/>
          <w:lang w:bidi="ta-IN"/>
        </w:rPr>
        <w:t>」</w:t>
      </w:r>
      <w:r w:rsidR="009D4F2A" w:rsidRPr="003B7A43">
        <w:rPr>
          <w:rFonts w:asciiTheme="minorEastAsia" w:hAnsiTheme="minorEastAsia" w:cs="Times New Roman" w:hint="eastAsia"/>
          <w:b/>
          <w:kern w:val="0"/>
          <w:sz w:val="36"/>
          <w:szCs w:val="36"/>
          <w:lang w:bidi="ta-IN"/>
        </w:rPr>
        <w:t>感謝國發會協調，</w:t>
      </w:r>
      <w:r w:rsidR="009D4F2A" w:rsidRPr="003B7A43">
        <w:rPr>
          <w:rFonts w:asciiTheme="minorEastAsia" w:hAnsiTheme="minorEastAsia" w:cs="Times New Roman"/>
          <w:b/>
          <w:kern w:val="0"/>
          <w:sz w:val="36"/>
          <w:szCs w:val="36"/>
          <w:lang w:bidi="ta-IN"/>
        </w:rPr>
        <w:br/>
      </w:r>
      <w:r w:rsidR="009D4F2A" w:rsidRPr="003B7A43">
        <w:rPr>
          <w:rFonts w:asciiTheme="minorEastAsia" w:hAnsiTheme="minorEastAsia" w:cs="Times New Roman" w:hint="eastAsia"/>
          <w:b/>
          <w:kern w:val="0"/>
          <w:sz w:val="36"/>
          <w:szCs w:val="36"/>
          <w:lang w:bidi="ta-IN"/>
        </w:rPr>
        <w:t>迅速解決商會議題</w:t>
      </w:r>
    </w:p>
    <w:p w:rsidR="002E16DF" w:rsidRPr="003B7A43" w:rsidRDefault="002E16DF" w:rsidP="00317230">
      <w:pPr>
        <w:tabs>
          <w:tab w:val="left" w:pos="680"/>
          <w:tab w:val="left" w:pos="1920"/>
          <w:tab w:val="left" w:pos="2880"/>
          <w:tab w:val="left" w:pos="3840"/>
          <w:tab w:val="left" w:pos="4800"/>
          <w:tab w:val="left" w:pos="5760"/>
        </w:tabs>
        <w:overflowPunct w:val="0"/>
        <w:autoSpaceDE w:val="0"/>
        <w:autoSpaceDN w:val="0"/>
        <w:adjustRightInd w:val="0"/>
        <w:snapToGrid w:val="0"/>
        <w:spacing w:beforeLines="50" w:before="180" w:line="0" w:lineRule="atLeast"/>
        <w:jc w:val="both"/>
        <w:textAlignment w:val="center"/>
        <w:rPr>
          <w:rFonts w:asciiTheme="minorEastAsia" w:hAnsiTheme="minorEastAsia" w:cs="Times New Roman"/>
          <w:kern w:val="0"/>
          <w:sz w:val="28"/>
          <w:szCs w:val="28"/>
        </w:rPr>
      </w:pPr>
      <w:r w:rsidRPr="003B7A43">
        <w:rPr>
          <w:rFonts w:asciiTheme="minorEastAsia" w:hAnsiTheme="minorEastAsia" w:cs="Times New Roman" w:hint="eastAsia"/>
          <w:kern w:val="0"/>
          <w:sz w:val="28"/>
          <w:szCs w:val="28"/>
        </w:rPr>
        <w:t>發布日期：108年10月4日</w:t>
      </w:r>
    </w:p>
    <w:p w:rsidR="002E16DF" w:rsidRPr="003B7A43" w:rsidRDefault="002E16DF" w:rsidP="002E16DF">
      <w:pPr>
        <w:tabs>
          <w:tab w:val="left" w:pos="680"/>
          <w:tab w:val="left" w:pos="1920"/>
          <w:tab w:val="left" w:pos="2880"/>
          <w:tab w:val="left" w:pos="3840"/>
          <w:tab w:val="left" w:pos="4800"/>
          <w:tab w:val="left" w:pos="5760"/>
        </w:tabs>
        <w:overflowPunct w:val="0"/>
        <w:autoSpaceDE w:val="0"/>
        <w:autoSpaceDN w:val="0"/>
        <w:adjustRightInd w:val="0"/>
        <w:snapToGrid w:val="0"/>
        <w:spacing w:line="0" w:lineRule="atLeast"/>
        <w:jc w:val="both"/>
        <w:textAlignment w:val="center"/>
        <w:rPr>
          <w:rFonts w:asciiTheme="minorEastAsia" w:hAnsiTheme="minorEastAsia" w:cs="Times New Roman"/>
          <w:kern w:val="0"/>
          <w:sz w:val="28"/>
          <w:szCs w:val="28"/>
        </w:rPr>
      </w:pPr>
      <w:r w:rsidRPr="003B7A43">
        <w:rPr>
          <w:rFonts w:asciiTheme="minorEastAsia" w:hAnsiTheme="minorEastAsia" w:cs="Times New Roman" w:hint="eastAsia"/>
          <w:kern w:val="0"/>
          <w:sz w:val="28"/>
          <w:szCs w:val="28"/>
        </w:rPr>
        <w:t>發布單位：法制協調中心</w:t>
      </w:r>
    </w:p>
    <w:p w:rsidR="00541190" w:rsidRPr="00D62524" w:rsidRDefault="00541190" w:rsidP="00317230">
      <w:pPr>
        <w:tabs>
          <w:tab w:val="left" w:pos="4253"/>
        </w:tabs>
        <w:snapToGrid w:val="0"/>
        <w:spacing w:beforeLines="50" w:before="180" w:afterLines="50" w:after="180" w:line="540" w:lineRule="exact"/>
        <w:ind w:firstLine="709"/>
        <w:jc w:val="both"/>
        <w:rPr>
          <w:rFonts w:asciiTheme="minorEastAsia" w:hAnsiTheme="minorEastAsia" w:cs="Times New Roman"/>
          <w:sz w:val="32"/>
          <w:szCs w:val="32"/>
        </w:rPr>
      </w:pPr>
      <w:r w:rsidRPr="003B7A43">
        <w:rPr>
          <w:rFonts w:asciiTheme="minorEastAsia" w:hAnsiTheme="minorEastAsia" w:cs="Times New Roman"/>
          <w:sz w:val="32"/>
          <w:szCs w:val="32"/>
        </w:rPr>
        <w:t>台北市日本工商會今發表「2019年白皮書」，</w:t>
      </w:r>
      <w:r w:rsidR="002B5986" w:rsidRPr="003B7A43">
        <w:rPr>
          <w:rFonts w:asciiTheme="minorEastAsia" w:hAnsiTheme="minorEastAsia" w:cs="Times New Roman" w:hint="eastAsia"/>
          <w:sz w:val="32"/>
          <w:szCs w:val="32"/>
        </w:rPr>
        <w:t>商會</w:t>
      </w:r>
      <w:r w:rsidR="009D4F2A" w:rsidRPr="003B7A43">
        <w:rPr>
          <w:rFonts w:asciiTheme="minorEastAsia" w:hAnsiTheme="minorEastAsia" w:cs="Times New Roman" w:hint="eastAsia"/>
          <w:sz w:val="32"/>
          <w:szCs w:val="32"/>
        </w:rPr>
        <w:t>對於</w:t>
      </w:r>
      <w:r w:rsidR="00EC5654">
        <w:rPr>
          <w:rFonts w:asciiTheme="minorEastAsia" w:hAnsiTheme="minorEastAsia" w:cs="Times New Roman" w:hint="eastAsia"/>
          <w:sz w:val="32"/>
          <w:szCs w:val="32"/>
        </w:rPr>
        <w:t>國發會協調各機關</w:t>
      </w:r>
      <w:r w:rsidR="001B6D33">
        <w:rPr>
          <w:rFonts w:asciiTheme="minorEastAsia" w:hAnsiTheme="minorEastAsia" w:cs="Times New Roman" w:hint="eastAsia"/>
          <w:sz w:val="32"/>
          <w:szCs w:val="32"/>
        </w:rPr>
        <w:t>，</w:t>
      </w:r>
      <w:r w:rsidR="005A764B" w:rsidRPr="003B7A43">
        <w:rPr>
          <w:rFonts w:asciiTheme="minorEastAsia" w:hAnsiTheme="minorEastAsia" w:cs="Times New Roman" w:hint="eastAsia"/>
          <w:sz w:val="32"/>
          <w:szCs w:val="32"/>
        </w:rPr>
        <w:t>迅速</w:t>
      </w:r>
      <w:r w:rsidR="00EC5654">
        <w:rPr>
          <w:rFonts w:asciiTheme="minorEastAsia" w:hAnsiTheme="minorEastAsia" w:cs="Times New Roman" w:hint="eastAsia"/>
          <w:sz w:val="32"/>
          <w:szCs w:val="32"/>
        </w:rPr>
        <w:t>解決</w:t>
      </w:r>
      <w:r w:rsidR="001B6D33">
        <w:rPr>
          <w:rFonts w:asciiTheme="minorEastAsia" w:hAnsiTheme="minorEastAsia" w:cs="Times New Roman" w:hint="eastAsia"/>
          <w:sz w:val="32"/>
          <w:szCs w:val="32"/>
        </w:rPr>
        <w:t>去年白皮書相關建言</w:t>
      </w:r>
      <w:r w:rsidR="002B5986" w:rsidRPr="003B7A43">
        <w:rPr>
          <w:rFonts w:asciiTheme="minorEastAsia" w:hAnsiTheme="minorEastAsia" w:cs="Times New Roman" w:hint="eastAsia"/>
          <w:sz w:val="32"/>
          <w:szCs w:val="32"/>
        </w:rPr>
        <w:t>，</w:t>
      </w:r>
      <w:r w:rsidR="00061B50" w:rsidRPr="003B7A43">
        <w:rPr>
          <w:rFonts w:asciiTheme="minorEastAsia" w:hAnsiTheme="minorEastAsia" w:cs="Times New Roman" w:hint="eastAsia"/>
          <w:sz w:val="32"/>
          <w:szCs w:val="32"/>
        </w:rPr>
        <w:t>表</w:t>
      </w:r>
      <w:r w:rsidR="005A764B" w:rsidRPr="003B7A43">
        <w:rPr>
          <w:rFonts w:asciiTheme="minorEastAsia" w:hAnsiTheme="minorEastAsia" w:cs="Times New Roman" w:hint="eastAsia"/>
          <w:sz w:val="32"/>
          <w:szCs w:val="32"/>
        </w:rPr>
        <w:t>達</w:t>
      </w:r>
      <w:r w:rsidR="002B5986" w:rsidRPr="003B7A43">
        <w:rPr>
          <w:rFonts w:asciiTheme="minorEastAsia" w:hAnsiTheme="minorEastAsia" w:cs="Times New Roman" w:hint="eastAsia"/>
          <w:sz w:val="32"/>
          <w:szCs w:val="32"/>
        </w:rPr>
        <w:t>謝</w:t>
      </w:r>
      <w:r w:rsidR="00061B50" w:rsidRPr="003B7A43">
        <w:rPr>
          <w:rFonts w:asciiTheme="minorEastAsia" w:hAnsiTheme="minorEastAsia" w:cs="Times New Roman" w:hint="eastAsia"/>
          <w:sz w:val="32"/>
          <w:szCs w:val="32"/>
        </w:rPr>
        <w:t>意</w:t>
      </w:r>
      <w:r w:rsidR="002B5986" w:rsidRPr="003B7A43">
        <w:rPr>
          <w:rFonts w:asciiTheme="minorEastAsia" w:hAnsiTheme="minorEastAsia" w:cs="Times New Roman" w:hint="eastAsia"/>
          <w:sz w:val="32"/>
          <w:szCs w:val="32"/>
        </w:rPr>
        <w:t>。</w:t>
      </w:r>
      <w:r w:rsidRPr="003B7A43">
        <w:rPr>
          <w:rFonts w:asciiTheme="minorEastAsia" w:hAnsiTheme="minorEastAsia" w:cs="Times New Roman"/>
          <w:sz w:val="32"/>
          <w:szCs w:val="32"/>
        </w:rPr>
        <w:t>國發會</w:t>
      </w:r>
      <w:r w:rsidR="00BA3790" w:rsidRPr="003B7A43">
        <w:rPr>
          <w:rFonts w:asciiTheme="minorEastAsia" w:hAnsiTheme="minorEastAsia" w:cs="Times New Roman"/>
          <w:sz w:val="32"/>
          <w:szCs w:val="32"/>
        </w:rPr>
        <w:t>主委</w:t>
      </w:r>
      <w:r w:rsidRPr="003B7A43">
        <w:rPr>
          <w:rFonts w:asciiTheme="minorEastAsia" w:hAnsiTheme="minorEastAsia" w:cs="Times New Roman"/>
          <w:sz w:val="32"/>
          <w:szCs w:val="32"/>
        </w:rPr>
        <w:t>陳美伶</w:t>
      </w:r>
      <w:r w:rsidR="00BA3790" w:rsidRPr="003B7A43">
        <w:rPr>
          <w:rFonts w:asciiTheme="minorEastAsia" w:hAnsiTheme="minorEastAsia" w:cs="Times New Roman"/>
          <w:sz w:val="32"/>
          <w:szCs w:val="32"/>
        </w:rPr>
        <w:t>今受邀出席</w:t>
      </w:r>
      <w:r w:rsidRPr="003B7A43">
        <w:rPr>
          <w:rFonts w:asciiTheme="minorEastAsia" w:hAnsiTheme="minorEastAsia" w:cs="Times New Roman"/>
          <w:sz w:val="32"/>
          <w:szCs w:val="32"/>
        </w:rPr>
        <w:t>代表政府接受白皮書致詞時</w:t>
      </w:r>
      <w:r w:rsidR="00BA3790" w:rsidRPr="003B7A43">
        <w:rPr>
          <w:rFonts w:asciiTheme="minorEastAsia" w:hAnsiTheme="minorEastAsia" w:cs="Times New Roman"/>
          <w:sz w:val="32"/>
          <w:szCs w:val="32"/>
        </w:rPr>
        <w:t>，特別感謝商會對政府協調</w:t>
      </w:r>
      <w:r w:rsidR="00BA3790" w:rsidRPr="00D62524">
        <w:rPr>
          <w:rFonts w:asciiTheme="minorEastAsia" w:hAnsiTheme="minorEastAsia" w:cs="Times New Roman"/>
          <w:sz w:val="32"/>
          <w:szCs w:val="32"/>
        </w:rPr>
        <w:t>處理能力的肯定，並期台日雙方持續深化產業合作，共創經濟發展榮景。</w:t>
      </w:r>
    </w:p>
    <w:p w:rsidR="00A43E38" w:rsidRPr="00D62524" w:rsidRDefault="00E7468B" w:rsidP="00317230">
      <w:pPr>
        <w:tabs>
          <w:tab w:val="left" w:pos="4253"/>
        </w:tabs>
        <w:snapToGrid w:val="0"/>
        <w:spacing w:beforeLines="100" w:before="360" w:afterLines="50" w:after="180" w:line="540" w:lineRule="exact"/>
        <w:ind w:firstLine="709"/>
        <w:jc w:val="both"/>
        <w:rPr>
          <w:rFonts w:asciiTheme="minorEastAsia" w:hAnsiTheme="minorEastAsia" w:cs="Times New Roman"/>
          <w:sz w:val="32"/>
          <w:szCs w:val="32"/>
        </w:rPr>
      </w:pPr>
      <w:r w:rsidRPr="00D62524">
        <w:rPr>
          <w:rFonts w:asciiTheme="minorEastAsia" w:hAnsiTheme="minorEastAsia" w:cs="Times New Roman"/>
          <w:sz w:val="32"/>
          <w:szCs w:val="32"/>
        </w:rPr>
        <w:t>陳主委表示，</w:t>
      </w:r>
      <w:r w:rsidR="00CB67B6" w:rsidRPr="00D62524">
        <w:rPr>
          <w:rFonts w:asciiTheme="minorEastAsia" w:hAnsiTheme="minorEastAsia" w:cs="Times New Roman"/>
          <w:sz w:val="32"/>
          <w:szCs w:val="32"/>
        </w:rPr>
        <w:t>日本商會「201</w:t>
      </w:r>
      <w:r w:rsidR="00765263" w:rsidRPr="00D62524">
        <w:rPr>
          <w:rFonts w:asciiTheme="minorEastAsia" w:hAnsiTheme="minorEastAsia" w:cs="Times New Roman"/>
          <w:sz w:val="32"/>
          <w:szCs w:val="32"/>
        </w:rPr>
        <w:t>8</w:t>
      </w:r>
      <w:r w:rsidR="00CB67B6" w:rsidRPr="00D62524">
        <w:rPr>
          <w:rFonts w:asciiTheme="minorEastAsia" w:hAnsiTheme="minorEastAsia" w:cs="Times New Roman"/>
          <w:sz w:val="32"/>
          <w:szCs w:val="32"/>
        </w:rPr>
        <w:t>年白皮書」所提出的多項議題，</w:t>
      </w:r>
      <w:r w:rsidR="00166554" w:rsidRPr="00D62524">
        <w:rPr>
          <w:rFonts w:asciiTheme="minorEastAsia" w:hAnsiTheme="minorEastAsia" w:cs="Times New Roman"/>
          <w:sz w:val="32"/>
          <w:szCs w:val="32"/>
        </w:rPr>
        <w:t>在</w:t>
      </w:r>
      <w:r w:rsidR="00CB67B6" w:rsidRPr="00D62524">
        <w:rPr>
          <w:rFonts w:asciiTheme="minorEastAsia" w:hAnsiTheme="minorEastAsia" w:cs="Times New Roman"/>
          <w:sz w:val="32"/>
          <w:szCs w:val="32"/>
        </w:rPr>
        <w:t>各</w:t>
      </w:r>
      <w:r w:rsidR="00436224" w:rsidRPr="00D62524">
        <w:rPr>
          <w:rFonts w:asciiTheme="minorEastAsia" w:hAnsiTheme="minorEastAsia" w:cs="Times New Roman"/>
          <w:sz w:val="32"/>
          <w:szCs w:val="32"/>
        </w:rPr>
        <w:t>部會的</w:t>
      </w:r>
      <w:r w:rsidR="00CB67B6" w:rsidRPr="00D62524">
        <w:rPr>
          <w:rFonts w:asciiTheme="minorEastAsia" w:hAnsiTheme="minorEastAsia" w:cs="Times New Roman"/>
          <w:sz w:val="32"/>
          <w:szCs w:val="32"/>
        </w:rPr>
        <w:t>推動與配合下</w:t>
      </w:r>
      <w:r w:rsidR="00166554" w:rsidRPr="00D62524">
        <w:rPr>
          <w:rFonts w:asciiTheme="minorEastAsia" w:hAnsiTheme="minorEastAsia" w:cs="Times New Roman"/>
          <w:sz w:val="32"/>
          <w:szCs w:val="32"/>
        </w:rPr>
        <w:t>，</w:t>
      </w:r>
      <w:r w:rsidR="00BA3790" w:rsidRPr="00D62524">
        <w:rPr>
          <w:rFonts w:asciiTheme="minorEastAsia" w:hAnsiTheme="minorEastAsia" w:cs="Times New Roman"/>
          <w:sz w:val="32"/>
          <w:szCs w:val="32"/>
        </w:rPr>
        <w:t>有多項重要進展</w:t>
      </w:r>
      <w:r w:rsidR="00CB67B6" w:rsidRPr="00D62524">
        <w:rPr>
          <w:rFonts w:asciiTheme="minorEastAsia" w:hAnsiTheme="minorEastAsia" w:cs="Times New Roman"/>
          <w:sz w:val="32"/>
          <w:szCs w:val="32"/>
        </w:rPr>
        <w:t>，</w:t>
      </w:r>
      <w:r w:rsidR="00BC33E1" w:rsidRPr="00D62524">
        <w:rPr>
          <w:rFonts w:asciiTheme="minorEastAsia" w:hAnsiTheme="minorEastAsia" w:cs="Times New Roman"/>
          <w:sz w:val="32"/>
          <w:szCs w:val="32"/>
        </w:rPr>
        <w:t>包括：</w:t>
      </w:r>
      <w:r w:rsidR="00BA3790" w:rsidRPr="00D62524">
        <w:rPr>
          <w:rFonts w:asciiTheme="minorEastAsia" w:hAnsiTheme="minorEastAsia" w:cs="Times New Roman"/>
          <w:sz w:val="32"/>
          <w:szCs w:val="32"/>
        </w:rPr>
        <w:t>商會提出多年的日本酒類商品關稅調降議題，今年7月經立法院修法，</w:t>
      </w:r>
      <w:r w:rsidR="00931C59" w:rsidRPr="00D62524">
        <w:rPr>
          <w:rFonts w:asciiTheme="minorEastAsia" w:hAnsiTheme="minorEastAsia" w:cs="Times New Roman"/>
          <w:sz w:val="32"/>
          <w:szCs w:val="32"/>
        </w:rPr>
        <w:t>清酒關稅</w:t>
      </w:r>
      <w:r w:rsidR="00BA3790" w:rsidRPr="00D62524">
        <w:rPr>
          <w:rFonts w:asciiTheme="minorEastAsia" w:hAnsiTheme="minorEastAsia" w:cs="Times New Roman"/>
          <w:sz w:val="32"/>
          <w:szCs w:val="32"/>
        </w:rPr>
        <w:t>已</w:t>
      </w:r>
      <w:r w:rsidR="00931C59" w:rsidRPr="00D62524">
        <w:rPr>
          <w:rFonts w:asciiTheme="minorEastAsia" w:hAnsiTheme="minorEastAsia" w:cs="Times New Roman"/>
          <w:sz w:val="32"/>
          <w:szCs w:val="32"/>
        </w:rPr>
        <w:t>由40％調降至20％</w:t>
      </w:r>
      <w:r w:rsidR="00192ABB">
        <w:rPr>
          <w:rFonts w:asciiTheme="minorEastAsia" w:hAnsiTheme="minorEastAsia" w:cs="Times New Roman"/>
          <w:sz w:val="32"/>
          <w:szCs w:val="32"/>
        </w:rPr>
        <w:t>；</w:t>
      </w:r>
      <w:r w:rsidR="00DB0BDB" w:rsidRPr="00D62524">
        <w:rPr>
          <w:rFonts w:asciiTheme="minorEastAsia" w:hAnsiTheme="minorEastAsia" w:cs="Times New Roman"/>
          <w:sz w:val="32"/>
          <w:szCs w:val="32"/>
        </w:rPr>
        <w:t>呼應</w:t>
      </w:r>
      <w:r w:rsidR="00DB0BDB" w:rsidRPr="00D62524">
        <w:rPr>
          <w:rFonts w:asciiTheme="minorEastAsia" w:hAnsiTheme="minorEastAsia" w:cs="Times New Roman" w:hint="eastAsia"/>
          <w:sz w:val="32"/>
          <w:szCs w:val="32"/>
        </w:rPr>
        <w:t>商會所提發展智慧製造的訴求，</w:t>
      </w:r>
      <w:r w:rsidR="00BA501A" w:rsidRPr="00D62524">
        <w:rPr>
          <w:rFonts w:asciiTheme="minorEastAsia" w:hAnsiTheme="minorEastAsia" w:cs="Times New Roman" w:hint="eastAsia"/>
          <w:sz w:val="32"/>
          <w:szCs w:val="32"/>
        </w:rPr>
        <w:t>今年7月</w:t>
      </w:r>
      <w:r w:rsidR="00DB0BDB" w:rsidRPr="00D62524">
        <w:rPr>
          <w:rFonts w:asciiTheme="minorEastAsia" w:hAnsiTheme="minorEastAsia" w:cs="Times New Roman" w:hint="eastAsia"/>
          <w:sz w:val="32"/>
          <w:szCs w:val="32"/>
        </w:rPr>
        <w:t>已</w:t>
      </w:r>
      <w:r w:rsidR="00192ABB">
        <w:rPr>
          <w:rFonts w:asciiTheme="minorEastAsia" w:hAnsiTheme="minorEastAsia" w:cs="Times New Roman" w:hint="eastAsia"/>
          <w:sz w:val="32"/>
          <w:szCs w:val="32"/>
        </w:rPr>
        <w:t>通過</w:t>
      </w:r>
      <w:r w:rsidR="00A43E38" w:rsidRPr="00D62524">
        <w:rPr>
          <w:rFonts w:asciiTheme="minorEastAsia" w:hAnsiTheme="minorEastAsia" w:cs="Times New Roman"/>
          <w:sz w:val="32"/>
          <w:szCs w:val="32"/>
        </w:rPr>
        <w:t>「產業創新條例」</w:t>
      </w:r>
      <w:r w:rsidR="00BA501A" w:rsidRPr="00D62524">
        <w:rPr>
          <w:rFonts w:asciiTheme="minorEastAsia" w:hAnsiTheme="minorEastAsia" w:cs="Times New Roman"/>
          <w:sz w:val="32"/>
          <w:szCs w:val="32"/>
        </w:rPr>
        <w:t>第10條之1，</w:t>
      </w:r>
      <w:r w:rsidR="00DB0BDB" w:rsidRPr="00D62524">
        <w:rPr>
          <w:rFonts w:asciiTheme="minorEastAsia" w:hAnsiTheme="minorEastAsia" w:cs="Times New Roman" w:hint="eastAsia"/>
          <w:sz w:val="32"/>
          <w:szCs w:val="32"/>
        </w:rPr>
        <w:t>提供智慧機械3年、5G設備4年的投資抵減優惠</w:t>
      </w:r>
      <w:r w:rsidR="00A43E38" w:rsidRPr="00D62524">
        <w:rPr>
          <w:rFonts w:asciiTheme="minorEastAsia" w:hAnsiTheme="minorEastAsia" w:cs="Times New Roman"/>
          <w:sz w:val="32"/>
          <w:szCs w:val="32"/>
        </w:rPr>
        <w:t>；</w:t>
      </w:r>
      <w:proofErr w:type="gramStart"/>
      <w:r w:rsidR="00192ABB">
        <w:rPr>
          <w:rFonts w:asciiTheme="minorEastAsia" w:hAnsiTheme="minorEastAsia" w:cs="Times New Roman"/>
          <w:sz w:val="32"/>
          <w:szCs w:val="32"/>
        </w:rPr>
        <w:t>勞動部已</w:t>
      </w:r>
      <w:r w:rsidR="00BA501A" w:rsidRPr="00D62524">
        <w:rPr>
          <w:rFonts w:asciiTheme="minorEastAsia" w:hAnsiTheme="minorEastAsia" w:cs="Times New Roman" w:hint="eastAsia"/>
          <w:sz w:val="32"/>
          <w:szCs w:val="32"/>
        </w:rPr>
        <w:t>放寬</w:t>
      </w:r>
      <w:proofErr w:type="gramEnd"/>
      <w:r w:rsidR="00BA501A" w:rsidRPr="00D62524">
        <w:rPr>
          <w:rFonts w:asciiTheme="minorEastAsia" w:hAnsiTheme="minorEastAsia" w:cs="Times New Roman" w:hint="eastAsia"/>
          <w:sz w:val="32"/>
          <w:szCs w:val="32"/>
        </w:rPr>
        <w:t>地方勞工局審查事業單位申請動支勞工退休準備金給付案件之金額門檻，由250萬元提高至500萬元，可有效縮減業者行政成本與作業時間</w:t>
      </w:r>
      <w:r w:rsidR="008411A4" w:rsidRPr="00D62524">
        <w:rPr>
          <w:rFonts w:asciiTheme="minorEastAsia" w:hAnsiTheme="minorEastAsia" w:cs="Times New Roman"/>
          <w:sz w:val="32"/>
          <w:szCs w:val="32"/>
        </w:rPr>
        <w:t>。</w:t>
      </w:r>
    </w:p>
    <w:p w:rsidR="00B34CF8" w:rsidRPr="00D62524" w:rsidRDefault="009C2AA3" w:rsidP="00317230">
      <w:pPr>
        <w:tabs>
          <w:tab w:val="left" w:pos="4253"/>
        </w:tabs>
        <w:snapToGrid w:val="0"/>
        <w:spacing w:beforeLines="100" w:before="360" w:afterLines="50" w:after="180" w:line="540" w:lineRule="exact"/>
        <w:ind w:firstLine="709"/>
        <w:jc w:val="both"/>
        <w:rPr>
          <w:rFonts w:asciiTheme="minorEastAsia" w:hAnsiTheme="minorEastAsia" w:cs="Times New Roman"/>
          <w:sz w:val="32"/>
          <w:szCs w:val="32"/>
        </w:rPr>
      </w:pPr>
      <w:r w:rsidRPr="00D62524">
        <w:rPr>
          <w:rFonts w:asciiTheme="minorEastAsia" w:hAnsiTheme="minorEastAsia" w:cs="Times New Roman"/>
          <w:sz w:val="32"/>
          <w:szCs w:val="32"/>
        </w:rPr>
        <w:t>日本</w:t>
      </w:r>
      <w:r w:rsidR="00EC7F7A" w:rsidRPr="00D62524">
        <w:rPr>
          <w:rFonts w:asciiTheme="minorEastAsia" w:hAnsiTheme="minorEastAsia" w:cs="Times New Roman"/>
          <w:sz w:val="32"/>
          <w:szCs w:val="32"/>
        </w:rPr>
        <w:t>商會</w:t>
      </w:r>
      <w:r w:rsidR="00481B9B" w:rsidRPr="00D62524">
        <w:rPr>
          <w:rFonts w:asciiTheme="minorEastAsia" w:hAnsiTheme="minorEastAsia" w:cs="Times New Roman"/>
          <w:sz w:val="32"/>
          <w:szCs w:val="32"/>
        </w:rPr>
        <w:t>「201</w:t>
      </w:r>
      <w:r w:rsidR="00481B9B" w:rsidRPr="00D62524">
        <w:rPr>
          <w:rFonts w:asciiTheme="minorEastAsia" w:hAnsiTheme="minorEastAsia" w:cs="Times New Roman" w:hint="eastAsia"/>
          <w:sz w:val="32"/>
          <w:szCs w:val="32"/>
        </w:rPr>
        <w:t>9</w:t>
      </w:r>
      <w:r w:rsidR="00481B9B" w:rsidRPr="00D62524">
        <w:rPr>
          <w:rFonts w:asciiTheme="minorEastAsia" w:hAnsiTheme="minorEastAsia" w:cs="Times New Roman"/>
          <w:sz w:val="32"/>
          <w:szCs w:val="32"/>
        </w:rPr>
        <w:t>年白皮書」</w:t>
      </w:r>
      <w:r w:rsidR="00842591" w:rsidRPr="00D62524">
        <w:rPr>
          <w:rFonts w:asciiTheme="minorEastAsia" w:hAnsiTheme="minorEastAsia" w:cs="Times New Roman"/>
          <w:sz w:val="32"/>
          <w:szCs w:val="32"/>
        </w:rPr>
        <w:t>以</w:t>
      </w:r>
      <w:r w:rsidR="00CB67B6" w:rsidRPr="00D62524">
        <w:rPr>
          <w:rFonts w:asciiTheme="minorEastAsia" w:hAnsiTheme="minorEastAsia" w:cs="Times New Roman" w:hint="eastAsia"/>
          <w:sz w:val="32"/>
          <w:szCs w:val="32"/>
        </w:rPr>
        <w:t>「</w:t>
      </w:r>
      <w:r w:rsidR="0076261E" w:rsidRPr="00D62524">
        <w:rPr>
          <w:rFonts w:asciiTheme="minorEastAsia" w:hAnsiTheme="minorEastAsia" w:cs="Times New Roman" w:hint="eastAsia"/>
          <w:sz w:val="32"/>
          <w:szCs w:val="32"/>
        </w:rPr>
        <w:t>在</w:t>
      </w:r>
      <w:r w:rsidR="00DC3C58" w:rsidRPr="00D62524">
        <w:rPr>
          <w:rFonts w:asciiTheme="minorEastAsia" w:hAnsiTheme="minorEastAsia" w:cs="Times New Roman" w:hint="eastAsia"/>
          <w:sz w:val="32"/>
          <w:szCs w:val="32"/>
        </w:rPr>
        <w:t>『</w:t>
      </w:r>
      <w:r w:rsidR="0076261E" w:rsidRPr="00D62524">
        <w:rPr>
          <w:rFonts w:asciiTheme="minorEastAsia" w:hAnsiTheme="minorEastAsia" w:cs="Times New Roman" w:hint="eastAsia"/>
          <w:sz w:val="32"/>
          <w:szCs w:val="32"/>
        </w:rPr>
        <w:t>令和</w:t>
      </w:r>
      <w:r w:rsidR="00DC3C58" w:rsidRPr="00D62524">
        <w:rPr>
          <w:rFonts w:asciiTheme="minorEastAsia" w:hAnsiTheme="minorEastAsia" w:cs="Times New Roman" w:hint="eastAsia"/>
          <w:sz w:val="32"/>
          <w:szCs w:val="32"/>
        </w:rPr>
        <w:t>』</w:t>
      </w:r>
      <w:r w:rsidR="0076261E" w:rsidRPr="00D62524">
        <w:rPr>
          <w:rFonts w:asciiTheme="minorEastAsia" w:hAnsiTheme="minorEastAsia" w:cs="Times New Roman" w:hint="eastAsia"/>
          <w:sz w:val="32"/>
          <w:szCs w:val="32"/>
        </w:rPr>
        <w:t>時代下讓台日商業關係更加密切」</w:t>
      </w:r>
      <w:r w:rsidR="00284C9E">
        <w:rPr>
          <w:rFonts w:asciiTheme="minorEastAsia" w:hAnsiTheme="minorEastAsia" w:cs="Times New Roman" w:hint="eastAsia"/>
          <w:sz w:val="32"/>
          <w:szCs w:val="32"/>
        </w:rPr>
        <w:t>為</w:t>
      </w:r>
      <w:r w:rsidR="00842591" w:rsidRPr="00D62524">
        <w:rPr>
          <w:rFonts w:asciiTheme="minorEastAsia" w:hAnsiTheme="minorEastAsia" w:cs="Times New Roman" w:hint="eastAsia"/>
          <w:sz w:val="32"/>
          <w:szCs w:val="32"/>
        </w:rPr>
        <w:t>主題</w:t>
      </w:r>
      <w:r w:rsidR="00481B9B" w:rsidRPr="00D62524">
        <w:rPr>
          <w:rFonts w:asciiTheme="minorEastAsia" w:hAnsiTheme="minorEastAsia" w:cs="Times New Roman" w:hint="eastAsia"/>
          <w:sz w:val="32"/>
          <w:szCs w:val="32"/>
        </w:rPr>
        <w:t>，</w:t>
      </w:r>
      <w:r w:rsidR="00284C9E">
        <w:rPr>
          <w:rFonts w:asciiTheme="minorEastAsia" w:hAnsiTheme="minorEastAsia" w:cs="Times New Roman" w:hint="eastAsia"/>
          <w:sz w:val="32"/>
          <w:szCs w:val="32"/>
        </w:rPr>
        <w:t>陳主委於致詞中表示，</w:t>
      </w:r>
      <w:r w:rsidR="0075497D" w:rsidRPr="00D62524">
        <w:rPr>
          <w:rFonts w:asciiTheme="minorEastAsia" w:hAnsiTheme="minorEastAsia" w:cs="Times New Roman" w:hint="eastAsia"/>
          <w:sz w:val="32"/>
          <w:szCs w:val="32"/>
        </w:rPr>
        <w:t>「令和」</w:t>
      </w:r>
      <w:r w:rsidR="005C693A">
        <w:rPr>
          <w:rFonts w:asciiTheme="minorEastAsia" w:hAnsiTheme="minorEastAsia" w:cs="Times New Roman" w:hint="eastAsia"/>
          <w:sz w:val="32"/>
          <w:szCs w:val="32"/>
        </w:rPr>
        <w:t>出自日本詩歌集「万葉集」，意涵非</w:t>
      </w:r>
      <w:r w:rsidR="0075497D" w:rsidRPr="00D62524">
        <w:rPr>
          <w:rFonts w:asciiTheme="minorEastAsia" w:hAnsiTheme="minorEastAsia" w:cs="Times New Roman" w:hint="eastAsia"/>
          <w:sz w:val="32"/>
          <w:szCs w:val="32"/>
        </w:rPr>
        <w:t>常優美，</w:t>
      </w:r>
      <w:r w:rsidR="005C693A">
        <w:rPr>
          <w:rFonts w:asciiTheme="minorEastAsia" w:hAnsiTheme="minorEastAsia" w:cs="Times New Roman" w:hint="eastAsia"/>
          <w:sz w:val="32"/>
          <w:szCs w:val="32"/>
        </w:rPr>
        <w:t>是指「文化在人美、心善、互助下誕生成長」</w:t>
      </w:r>
      <w:r w:rsidR="00227E2E">
        <w:rPr>
          <w:rFonts w:asciiTheme="minorEastAsia" w:hAnsiTheme="minorEastAsia" w:cs="Times New Roman" w:hint="eastAsia"/>
          <w:sz w:val="32"/>
          <w:szCs w:val="32"/>
        </w:rPr>
        <w:t>，</w:t>
      </w:r>
      <w:r w:rsidR="0075497D" w:rsidRPr="00D62524">
        <w:rPr>
          <w:rFonts w:asciiTheme="minorEastAsia" w:hAnsiTheme="minorEastAsia" w:cs="Times New Roman" w:hint="eastAsia"/>
          <w:sz w:val="32"/>
          <w:szCs w:val="32"/>
        </w:rPr>
        <w:t>這也是台日兩國政府</w:t>
      </w:r>
      <w:r w:rsidR="0075497D" w:rsidRPr="00D62524">
        <w:rPr>
          <w:rFonts w:asciiTheme="minorEastAsia" w:hAnsiTheme="minorEastAsia" w:cs="Times New Roman" w:hint="eastAsia"/>
          <w:sz w:val="32"/>
          <w:szCs w:val="32"/>
        </w:rPr>
        <w:lastRenderedPageBreak/>
        <w:t>與人民多年來密切互動與深厚友誼的具體寫照。</w:t>
      </w:r>
      <w:r w:rsidR="00481B9B" w:rsidRPr="00D62524">
        <w:rPr>
          <w:rFonts w:asciiTheme="minorEastAsia" w:hAnsiTheme="minorEastAsia" w:cs="Times New Roman" w:hint="eastAsia"/>
          <w:sz w:val="32"/>
          <w:szCs w:val="32"/>
        </w:rPr>
        <w:t>針對</w:t>
      </w:r>
      <w:r w:rsidR="0075497D" w:rsidRPr="00D62524">
        <w:rPr>
          <w:rFonts w:asciiTheme="minorEastAsia" w:hAnsiTheme="minorEastAsia" w:cs="Times New Roman" w:hint="eastAsia"/>
          <w:sz w:val="32"/>
          <w:szCs w:val="32"/>
        </w:rPr>
        <w:t>商會</w:t>
      </w:r>
      <w:r w:rsidR="006347E5" w:rsidRPr="00D62524">
        <w:rPr>
          <w:rFonts w:asciiTheme="minorEastAsia" w:hAnsiTheme="minorEastAsia" w:cs="Times New Roman" w:hint="eastAsia"/>
          <w:sz w:val="32"/>
          <w:szCs w:val="32"/>
        </w:rPr>
        <w:t>今年白皮書中</w:t>
      </w:r>
      <w:r w:rsidR="00481B9B" w:rsidRPr="00D62524">
        <w:rPr>
          <w:rFonts w:asciiTheme="minorEastAsia" w:hAnsiTheme="minorEastAsia" w:cs="Times New Roman" w:hint="eastAsia"/>
          <w:sz w:val="32"/>
          <w:szCs w:val="32"/>
        </w:rPr>
        <w:t>，提出有關</w:t>
      </w:r>
      <w:r w:rsidR="0076261E" w:rsidRPr="00D62524">
        <w:rPr>
          <w:rFonts w:asciiTheme="minorEastAsia" w:hAnsiTheme="minorEastAsia" w:cs="Times New Roman" w:hint="eastAsia"/>
          <w:sz w:val="32"/>
          <w:szCs w:val="32"/>
        </w:rPr>
        <w:t>投資促進、經貿發展、產業合作與培育以及醫療照護等面向</w:t>
      </w:r>
      <w:r w:rsidR="00481B9B" w:rsidRPr="00D62524">
        <w:rPr>
          <w:rFonts w:asciiTheme="minorEastAsia" w:hAnsiTheme="minorEastAsia" w:cs="Times New Roman" w:hint="eastAsia"/>
          <w:sz w:val="32"/>
          <w:szCs w:val="32"/>
        </w:rPr>
        <w:t>的</w:t>
      </w:r>
      <w:r w:rsidR="0075497D" w:rsidRPr="00D62524">
        <w:rPr>
          <w:rFonts w:asciiTheme="minorEastAsia" w:hAnsiTheme="minorEastAsia" w:cs="Times New Roman" w:hint="eastAsia"/>
          <w:sz w:val="32"/>
          <w:szCs w:val="32"/>
        </w:rPr>
        <w:t>建議</w:t>
      </w:r>
      <w:r w:rsidR="00481B9B" w:rsidRPr="00D62524">
        <w:rPr>
          <w:rFonts w:asciiTheme="minorEastAsia" w:hAnsiTheme="minorEastAsia" w:cs="Times New Roman" w:hint="eastAsia"/>
          <w:sz w:val="32"/>
          <w:szCs w:val="32"/>
        </w:rPr>
        <w:t>，</w:t>
      </w:r>
      <w:r w:rsidR="00507B39" w:rsidRPr="00D62524">
        <w:rPr>
          <w:rFonts w:asciiTheme="minorEastAsia" w:hAnsiTheme="minorEastAsia" w:cs="Times New Roman" w:hint="eastAsia"/>
          <w:sz w:val="32"/>
          <w:szCs w:val="32"/>
        </w:rPr>
        <w:t>陳主委</w:t>
      </w:r>
      <w:r w:rsidR="00B34CF8" w:rsidRPr="00D62524">
        <w:rPr>
          <w:rFonts w:asciiTheme="minorEastAsia" w:hAnsiTheme="minorEastAsia" w:cs="Times New Roman" w:hint="eastAsia"/>
          <w:sz w:val="32"/>
          <w:szCs w:val="32"/>
        </w:rPr>
        <w:t>以「排除投資障礙，</w:t>
      </w:r>
      <w:r w:rsidR="00E957A4">
        <w:rPr>
          <w:rFonts w:asciiTheme="minorEastAsia" w:hAnsiTheme="minorEastAsia" w:cs="Times New Roman" w:hint="eastAsia"/>
          <w:sz w:val="32"/>
          <w:szCs w:val="32"/>
        </w:rPr>
        <w:t>優化經商環境</w:t>
      </w:r>
      <w:r w:rsidR="00B34CF8" w:rsidRPr="00D62524">
        <w:rPr>
          <w:rFonts w:asciiTheme="minorEastAsia" w:hAnsiTheme="minorEastAsia" w:cs="Times New Roman" w:hint="eastAsia"/>
          <w:sz w:val="32"/>
          <w:szCs w:val="32"/>
        </w:rPr>
        <w:t>」、「</w:t>
      </w:r>
      <w:r w:rsidR="00931C59" w:rsidRPr="00D62524">
        <w:rPr>
          <w:rFonts w:asciiTheme="minorEastAsia" w:hAnsiTheme="minorEastAsia" w:cs="Times New Roman" w:hint="eastAsia"/>
          <w:sz w:val="32"/>
          <w:szCs w:val="32"/>
        </w:rPr>
        <w:t>強</w:t>
      </w:r>
      <w:r w:rsidR="00B34CF8" w:rsidRPr="00D62524">
        <w:rPr>
          <w:rFonts w:asciiTheme="minorEastAsia" w:hAnsiTheme="minorEastAsia" w:cs="Times New Roman" w:hint="eastAsia"/>
          <w:sz w:val="32"/>
          <w:szCs w:val="32"/>
        </w:rPr>
        <w:t>化</w:t>
      </w:r>
      <w:r w:rsidR="00201193" w:rsidRPr="00D62524">
        <w:rPr>
          <w:rFonts w:asciiTheme="minorEastAsia" w:hAnsiTheme="minorEastAsia" w:cs="Times New Roman" w:hint="eastAsia"/>
          <w:sz w:val="32"/>
          <w:szCs w:val="32"/>
        </w:rPr>
        <w:t>台日</w:t>
      </w:r>
      <w:r w:rsidR="00B34CF8" w:rsidRPr="00D62524">
        <w:rPr>
          <w:rFonts w:asciiTheme="minorEastAsia" w:hAnsiTheme="minorEastAsia" w:cs="Times New Roman" w:hint="eastAsia"/>
          <w:sz w:val="32"/>
          <w:szCs w:val="32"/>
        </w:rPr>
        <w:t>經貿</w:t>
      </w:r>
      <w:r w:rsidR="00931C59" w:rsidRPr="00D62524">
        <w:rPr>
          <w:rFonts w:asciiTheme="minorEastAsia" w:hAnsiTheme="minorEastAsia" w:cs="Times New Roman" w:hint="eastAsia"/>
          <w:sz w:val="32"/>
          <w:szCs w:val="32"/>
        </w:rPr>
        <w:t>夥伴關係，</w:t>
      </w:r>
      <w:r w:rsidR="00B34CF8" w:rsidRPr="00D62524">
        <w:rPr>
          <w:rFonts w:asciiTheme="minorEastAsia" w:hAnsiTheme="minorEastAsia" w:cs="Times New Roman" w:hint="eastAsia"/>
          <w:sz w:val="32"/>
          <w:szCs w:val="32"/>
        </w:rPr>
        <w:t>拓展海外市場」、「</w:t>
      </w:r>
      <w:r w:rsidR="00BA501A" w:rsidRPr="00D62524">
        <w:rPr>
          <w:rFonts w:asciiTheme="minorEastAsia" w:hAnsiTheme="minorEastAsia" w:cs="Times New Roman" w:hint="eastAsia"/>
          <w:sz w:val="32"/>
          <w:szCs w:val="32"/>
        </w:rPr>
        <w:t>深化台日國際合作與產業鏈結</w:t>
      </w:r>
      <w:r w:rsidR="00931C59" w:rsidRPr="00D62524">
        <w:rPr>
          <w:rFonts w:asciiTheme="minorEastAsia" w:hAnsiTheme="minorEastAsia" w:cs="Times New Roman" w:hint="eastAsia"/>
          <w:sz w:val="32"/>
          <w:szCs w:val="32"/>
        </w:rPr>
        <w:t>，發展新興領域</w:t>
      </w:r>
      <w:r w:rsidR="00B34CF8" w:rsidRPr="00D62524">
        <w:rPr>
          <w:rFonts w:asciiTheme="minorEastAsia" w:hAnsiTheme="minorEastAsia" w:cs="Times New Roman" w:hint="eastAsia"/>
          <w:sz w:val="32"/>
          <w:szCs w:val="32"/>
        </w:rPr>
        <w:t>」、「</w:t>
      </w:r>
      <w:r w:rsidR="00931C59" w:rsidRPr="00D62524">
        <w:rPr>
          <w:rFonts w:asciiTheme="minorEastAsia" w:hAnsiTheme="minorEastAsia" w:cs="Times New Roman" w:hint="eastAsia"/>
          <w:sz w:val="32"/>
          <w:szCs w:val="32"/>
        </w:rPr>
        <w:t>結合民間力量共同投入，促進</w:t>
      </w:r>
      <w:r w:rsidR="00481B9B" w:rsidRPr="00D62524">
        <w:rPr>
          <w:rFonts w:asciiTheme="minorEastAsia" w:hAnsiTheme="minorEastAsia" w:cs="Times New Roman" w:hint="eastAsia"/>
          <w:sz w:val="32"/>
          <w:szCs w:val="32"/>
        </w:rPr>
        <w:t>長照服務與</w:t>
      </w:r>
      <w:r w:rsidR="00931C59" w:rsidRPr="00D62524">
        <w:rPr>
          <w:rFonts w:asciiTheme="minorEastAsia" w:hAnsiTheme="minorEastAsia" w:cs="Times New Roman" w:hint="eastAsia"/>
          <w:sz w:val="32"/>
          <w:szCs w:val="32"/>
        </w:rPr>
        <w:t>地方創生發展</w:t>
      </w:r>
      <w:r w:rsidR="00B34CF8" w:rsidRPr="00D62524">
        <w:rPr>
          <w:rFonts w:asciiTheme="minorEastAsia" w:hAnsiTheme="minorEastAsia" w:cs="Times New Roman" w:hint="eastAsia"/>
          <w:sz w:val="32"/>
          <w:szCs w:val="32"/>
        </w:rPr>
        <w:t>」等4大面向的政策進展，</w:t>
      </w:r>
      <w:r w:rsidR="00284C9E">
        <w:rPr>
          <w:rFonts w:asciiTheme="minorEastAsia" w:hAnsiTheme="minorEastAsia" w:cs="Times New Roman" w:hint="eastAsia"/>
          <w:sz w:val="32"/>
          <w:szCs w:val="32"/>
        </w:rPr>
        <w:t>提出</w:t>
      </w:r>
      <w:r w:rsidR="00B34CF8" w:rsidRPr="00D62524">
        <w:rPr>
          <w:rFonts w:asciiTheme="minorEastAsia" w:hAnsiTheme="minorEastAsia" w:cs="Times New Roman" w:hint="eastAsia"/>
          <w:sz w:val="32"/>
          <w:szCs w:val="32"/>
        </w:rPr>
        <w:t>回應。</w:t>
      </w:r>
    </w:p>
    <w:p w:rsidR="00F045DC" w:rsidRDefault="009F0BB6" w:rsidP="00317230">
      <w:pPr>
        <w:tabs>
          <w:tab w:val="left" w:pos="4253"/>
        </w:tabs>
        <w:snapToGrid w:val="0"/>
        <w:spacing w:beforeLines="100" w:before="360" w:afterLines="50" w:after="180" w:line="540" w:lineRule="exact"/>
        <w:ind w:firstLine="709"/>
        <w:jc w:val="both"/>
        <w:rPr>
          <w:rFonts w:asciiTheme="minorEastAsia" w:hAnsiTheme="minorEastAsia" w:cs="Times New Roman"/>
          <w:sz w:val="32"/>
          <w:szCs w:val="32"/>
        </w:rPr>
      </w:pPr>
      <w:r w:rsidRPr="00D62524">
        <w:rPr>
          <w:rFonts w:asciiTheme="minorEastAsia" w:hAnsiTheme="minorEastAsia" w:cs="Times New Roman" w:hint="eastAsia"/>
          <w:sz w:val="32"/>
          <w:szCs w:val="32"/>
        </w:rPr>
        <w:t>在「排除投資障礙，</w:t>
      </w:r>
      <w:r w:rsidR="00E957A4" w:rsidRPr="00E957A4">
        <w:rPr>
          <w:rFonts w:asciiTheme="minorEastAsia" w:hAnsiTheme="minorEastAsia" w:cs="Times New Roman" w:hint="eastAsia"/>
          <w:sz w:val="32"/>
          <w:szCs w:val="32"/>
        </w:rPr>
        <w:t>優化經商環境</w:t>
      </w:r>
      <w:r w:rsidR="00284C9E">
        <w:rPr>
          <w:rFonts w:asciiTheme="minorEastAsia" w:hAnsiTheme="minorEastAsia" w:cs="Times New Roman" w:hint="eastAsia"/>
          <w:sz w:val="32"/>
          <w:szCs w:val="32"/>
        </w:rPr>
        <w:t>」方面</w:t>
      </w:r>
      <w:r w:rsidRPr="00D62524">
        <w:rPr>
          <w:rFonts w:asciiTheme="minorEastAsia" w:hAnsiTheme="minorEastAsia" w:cs="Times New Roman" w:hint="eastAsia"/>
          <w:sz w:val="32"/>
          <w:szCs w:val="32"/>
        </w:rPr>
        <w:t>，</w:t>
      </w:r>
      <w:r w:rsidR="001F1699" w:rsidRPr="001F1699">
        <w:rPr>
          <w:rFonts w:asciiTheme="minorEastAsia" w:hAnsiTheme="minorEastAsia" w:cs="Times New Roman" w:hint="eastAsia"/>
          <w:sz w:val="32"/>
          <w:szCs w:val="32"/>
        </w:rPr>
        <w:t>針對供電</w:t>
      </w:r>
      <w:r w:rsidR="001F1699">
        <w:rPr>
          <w:rFonts w:asciiTheme="minorEastAsia" w:hAnsiTheme="minorEastAsia" w:cs="Times New Roman" w:hint="eastAsia"/>
          <w:sz w:val="32"/>
          <w:szCs w:val="32"/>
        </w:rPr>
        <w:t>議題</w:t>
      </w:r>
      <w:r w:rsidR="001F1699" w:rsidRPr="001F1699">
        <w:rPr>
          <w:rFonts w:asciiTheme="minorEastAsia" w:hAnsiTheme="minorEastAsia" w:cs="Times New Roman" w:hint="eastAsia"/>
          <w:sz w:val="32"/>
          <w:szCs w:val="32"/>
        </w:rPr>
        <w:t>，政府配合產業發展的用電需求，2019年起備用容量率可達15%。</w:t>
      </w:r>
      <w:r w:rsidR="00E957A4" w:rsidRPr="00E957A4">
        <w:rPr>
          <w:rFonts w:asciiTheme="minorEastAsia" w:hAnsiTheme="minorEastAsia" w:cs="Times New Roman" w:hint="eastAsia"/>
          <w:sz w:val="32"/>
          <w:szCs w:val="32"/>
        </w:rPr>
        <w:t>為利企業各項投資行政程序更為流暢</w:t>
      </w:r>
      <w:r w:rsidR="00E957A4">
        <w:rPr>
          <w:rFonts w:asciiTheme="minorEastAsia" w:hAnsiTheme="minorEastAsia" w:cs="Times New Roman" w:hint="eastAsia"/>
          <w:sz w:val="32"/>
          <w:szCs w:val="32"/>
        </w:rPr>
        <w:t>，</w:t>
      </w:r>
      <w:r w:rsidR="00F045DC" w:rsidRPr="00F045DC">
        <w:rPr>
          <w:rFonts w:asciiTheme="minorEastAsia" w:hAnsiTheme="minorEastAsia" w:cs="Times New Roman" w:hint="eastAsia"/>
          <w:sz w:val="32"/>
          <w:szCs w:val="32"/>
        </w:rPr>
        <w:t>政府已成立「投資台灣事務所」，提供廠商客製化投資服務，以一對</w:t>
      </w:r>
      <w:proofErr w:type="gramStart"/>
      <w:r w:rsidR="00F045DC" w:rsidRPr="00F045DC">
        <w:rPr>
          <w:rFonts w:asciiTheme="minorEastAsia" w:hAnsiTheme="minorEastAsia" w:cs="Times New Roman" w:hint="eastAsia"/>
          <w:sz w:val="32"/>
          <w:szCs w:val="32"/>
        </w:rPr>
        <w:t>一</w:t>
      </w:r>
      <w:proofErr w:type="gramEnd"/>
      <w:r w:rsidR="00F045DC" w:rsidRPr="00F045DC">
        <w:rPr>
          <w:rFonts w:asciiTheme="minorEastAsia" w:hAnsiTheme="minorEastAsia" w:cs="Times New Roman" w:hint="eastAsia"/>
          <w:sz w:val="32"/>
          <w:szCs w:val="32"/>
        </w:rPr>
        <w:t>的方式協助廠商申請，掌握投資進度。環保署已推動相關精進措施，提升環評效率。另為加速廠商取得土地，</w:t>
      </w:r>
      <w:r w:rsidR="00F045DC">
        <w:rPr>
          <w:rFonts w:asciiTheme="minorEastAsia" w:hAnsiTheme="minorEastAsia" w:cs="Times New Roman" w:hint="eastAsia"/>
          <w:sz w:val="32"/>
          <w:szCs w:val="32"/>
        </w:rPr>
        <w:t>政府</w:t>
      </w:r>
      <w:r w:rsidR="00F045DC" w:rsidRPr="00F045DC">
        <w:rPr>
          <w:rFonts w:asciiTheme="minorEastAsia" w:hAnsiTheme="minorEastAsia" w:cs="Times New Roman" w:hint="eastAsia"/>
          <w:sz w:val="32"/>
          <w:szCs w:val="32"/>
        </w:rPr>
        <w:t>預計至2022年可釋出1,827公頃產業用地；</w:t>
      </w:r>
      <w:r w:rsidR="00F045DC">
        <w:rPr>
          <w:rFonts w:asciiTheme="minorEastAsia" w:hAnsiTheme="minorEastAsia" w:cs="Times New Roman" w:hint="eastAsia"/>
          <w:sz w:val="32"/>
          <w:szCs w:val="32"/>
        </w:rPr>
        <w:t>並</w:t>
      </w:r>
      <w:r w:rsidR="00F045DC" w:rsidRPr="00F045DC">
        <w:rPr>
          <w:rFonts w:asciiTheme="minorEastAsia" w:hAnsiTheme="minorEastAsia" w:cs="Times New Roman" w:hint="eastAsia"/>
          <w:sz w:val="32"/>
          <w:szCs w:val="32"/>
        </w:rPr>
        <w:t>由經濟部招商投資</w:t>
      </w:r>
      <w:r w:rsidR="00F045DC">
        <w:rPr>
          <w:rFonts w:asciiTheme="minorEastAsia" w:hAnsiTheme="minorEastAsia" w:cs="Times New Roman" w:hint="eastAsia"/>
          <w:sz w:val="32"/>
          <w:szCs w:val="32"/>
        </w:rPr>
        <w:t>服務中心擔任產業用地媒合的單一窗口，提供廠商多元優質的尋地管道。</w:t>
      </w:r>
      <w:proofErr w:type="gramStart"/>
      <w:r w:rsidR="006C084B" w:rsidRPr="00D62524">
        <w:rPr>
          <w:rFonts w:asciiTheme="minorEastAsia" w:hAnsiTheme="minorEastAsia" w:cs="Times New Roman" w:hint="eastAsia"/>
          <w:sz w:val="32"/>
          <w:szCs w:val="32"/>
        </w:rPr>
        <w:t>此外，</w:t>
      </w:r>
      <w:proofErr w:type="gramEnd"/>
      <w:r w:rsidR="006C084B" w:rsidRPr="00D62524">
        <w:rPr>
          <w:rFonts w:asciiTheme="minorEastAsia" w:hAnsiTheme="minorEastAsia" w:cs="Times New Roman" w:hint="eastAsia"/>
          <w:sz w:val="32"/>
          <w:szCs w:val="32"/>
        </w:rPr>
        <w:t>配合產業轉型發展與商業活動型態改變，各部會已鬆綁496項法規，以</w:t>
      </w:r>
      <w:r w:rsidR="006C084B" w:rsidRPr="00D62524">
        <w:rPr>
          <w:rFonts w:asciiTheme="minorEastAsia" w:hAnsiTheme="minorEastAsia" w:cs="Times New Roman"/>
          <w:sz w:val="32"/>
          <w:szCs w:val="32"/>
        </w:rPr>
        <w:t>排除投資障礙，完善國內經商法制環境。</w:t>
      </w:r>
    </w:p>
    <w:p w:rsidR="0021754E" w:rsidRPr="00D62524" w:rsidRDefault="00EC3393" w:rsidP="00317230">
      <w:pPr>
        <w:tabs>
          <w:tab w:val="left" w:pos="4253"/>
        </w:tabs>
        <w:snapToGrid w:val="0"/>
        <w:spacing w:beforeLines="100" w:before="360" w:afterLines="50" w:after="180" w:line="540" w:lineRule="exact"/>
        <w:ind w:firstLine="709"/>
        <w:jc w:val="both"/>
        <w:rPr>
          <w:rFonts w:asciiTheme="minorEastAsia" w:hAnsiTheme="minorEastAsia" w:cs="Times New Roman"/>
          <w:sz w:val="32"/>
          <w:szCs w:val="32"/>
        </w:rPr>
      </w:pPr>
      <w:r w:rsidRPr="00D62524">
        <w:rPr>
          <w:rFonts w:asciiTheme="minorEastAsia" w:hAnsiTheme="minorEastAsia" w:cs="Times New Roman" w:hint="eastAsia"/>
          <w:sz w:val="32"/>
          <w:szCs w:val="32"/>
        </w:rPr>
        <w:t>關於</w:t>
      </w:r>
      <w:r w:rsidR="002C2A5D" w:rsidRPr="00D62524">
        <w:rPr>
          <w:rFonts w:asciiTheme="minorEastAsia" w:hAnsiTheme="minorEastAsia" w:cs="Times New Roman" w:hint="eastAsia"/>
          <w:sz w:val="32"/>
          <w:szCs w:val="32"/>
        </w:rPr>
        <w:t>「</w:t>
      </w:r>
      <w:r w:rsidR="0072665E" w:rsidRPr="00D62524">
        <w:rPr>
          <w:rFonts w:asciiTheme="minorEastAsia" w:hAnsiTheme="minorEastAsia" w:cs="Times New Roman" w:hint="eastAsia"/>
          <w:sz w:val="32"/>
          <w:szCs w:val="32"/>
        </w:rPr>
        <w:t>強化台日經貿夥伴關係，拓展海外市場</w:t>
      </w:r>
      <w:r w:rsidR="002C2A5D" w:rsidRPr="00D62524">
        <w:rPr>
          <w:rFonts w:asciiTheme="minorEastAsia" w:hAnsiTheme="minorEastAsia" w:cs="Times New Roman" w:hint="eastAsia"/>
          <w:sz w:val="32"/>
          <w:szCs w:val="32"/>
        </w:rPr>
        <w:t>」方面，</w:t>
      </w:r>
      <w:r w:rsidR="0072665E" w:rsidRPr="00D62524">
        <w:rPr>
          <w:rFonts w:asciiTheme="minorEastAsia" w:hAnsiTheme="minorEastAsia" w:cs="Times New Roman" w:hint="eastAsia"/>
          <w:sz w:val="32"/>
          <w:szCs w:val="32"/>
        </w:rPr>
        <w:t>台日雙方長期經貿往來互動密切，</w:t>
      </w:r>
      <w:r w:rsidR="00754845" w:rsidRPr="00D62524">
        <w:rPr>
          <w:rFonts w:asciiTheme="minorEastAsia" w:hAnsiTheme="minorEastAsia" w:cs="Times New Roman" w:hint="eastAsia"/>
          <w:sz w:val="32"/>
          <w:szCs w:val="32"/>
        </w:rPr>
        <w:t>強化</w:t>
      </w:r>
      <w:r w:rsidR="00284C9E">
        <w:rPr>
          <w:rFonts w:asciiTheme="minorEastAsia" w:hAnsiTheme="minorEastAsia" w:cs="Times New Roman" w:hint="eastAsia"/>
          <w:sz w:val="32"/>
          <w:szCs w:val="32"/>
        </w:rPr>
        <w:t>兩國經貿夥伴關係發展一直是台日共同</w:t>
      </w:r>
      <w:r w:rsidR="0072665E" w:rsidRPr="00D62524">
        <w:rPr>
          <w:rFonts w:asciiTheme="minorEastAsia" w:hAnsiTheme="minorEastAsia" w:cs="Times New Roman" w:hint="eastAsia"/>
          <w:sz w:val="32"/>
          <w:szCs w:val="32"/>
        </w:rPr>
        <w:t>努力的目標</w:t>
      </w:r>
      <w:r w:rsidR="00275B1E" w:rsidRPr="00D62524">
        <w:rPr>
          <w:rFonts w:asciiTheme="minorEastAsia" w:hAnsiTheme="minorEastAsia" w:cs="Times New Roman" w:hint="eastAsia"/>
          <w:sz w:val="32"/>
          <w:szCs w:val="32"/>
        </w:rPr>
        <w:t>。經統計，2018年日本對台投資金額創近年來新高，較2017年的6.4億元增加138.1</w:t>
      </w:r>
      <w:r w:rsidR="00284C9E">
        <w:rPr>
          <w:rFonts w:asciiTheme="minorEastAsia" w:hAnsiTheme="minorEastAsia" w:cs="Times New Roman" w:hint="eastAsia"/>
          <w:sz w:val="32"/>
          <w:szCs w:val="32"/>
        </w:rPr>
        <w:t>％</w:t>
      </w:r>
      <w:r w:rsidR="0072665E" w:rsidRPr="00D62524">
        <w:rPr>
          <w:rFonts w:asciiTheme="minorEastAsia" w:hAnsiTheme="minorEastAsia" w:cs="Times New Roman" w:hint="eastAsia"/>
          <w:sz w:val="32"/>
          <w:szCs w:val="32"/>
        </w:rPr>
        <w:t>。</w:t>
      </w:r>
      <w:r w:rsidR="00754845" w:rsidRPr="00D62524">
        <w:rPr>
          <w:rFonts w:asciiTheme="minorEastAsia" w:hAnsiTheme="minorEastAsia" w:cs="Times New Roman" w:hint="eastAsia"/>
          <w:sz w:val="32"/>
          <w:szCs w:val="32"/>
        </w:rPr>
        <w:t>陳主委也</w:t>
      </w:r>
      <w:r w:rsidR="0072665E" w:rsidRPr="00D62524">
        <w:rPr>
          <w:rFonts w:asciiTheme="minorEastAsia" w:hAnsiTheme="minorEastAsia" w:cs="Times New Roman" w:hint="eastAsia"/>
          <w:sz w:val="32"/>
          <w:szCs w:val="32"/>
        </w:rPr>
        <w:t>呼應商會希望台灣儘早加入</w:t>
      </w:r>
      <w:r w:rsidR="00FE4492" w:rsidRPr="00FE4492">
        <w:rPr>
          <w:rFonts w:asciiTheme="minorEastAsia" w:hAnsiTheme="minorEastAsia" w:cs="Times New Roman" w:hint="eastAsia"/>
          <w:sz w:val="32"/>
          <w:szCs w:val="32"/>
        </w:rPr>
        <w:t>跨太平洋夥伴全面進步協定</w:t>
      </w:r>
      <w:r w:rsidR="00FE4492">
        <w:rPr>
          <w:rFonts w:asciiTheme="minorEastAsia" w:hAnsiTheme="minorEastAsia" w:cs="Times New Roman" w:hint="eastAsia"/>
          <w:sz w:val="32"/>
          <w:szCs w:val="32"/>
        </w:rPr>
        <w:t>(</w:t>
      </w:r>
      <w:r w:rsidR="0072665E" w:rsidRPr="00D62524">
        <w:rPr>
          <w:rFonts w:asciiTheme="minorEastAsia" w:hAnsiTheme="minorEastAsia" w:cs="Times New Roman" w:hint="eastAsia"/>
          <w:sz w:val="32"/>
          <w:szCs w:val="32"/>
        </w:rPr>
        <w:t>CPTPP</w:t>
      </w:r>
      <w:r w:rsidR="00FE4492">
        <w:rPr>
          <w:rFonts w:asciiTheme="minorEastAsia" w:hAnsiTheme="minorEastAsia" w:cs="Times New Roman" w:hint="eastAsia"/>
          <w:sz w:val="32"/>
          <w:szCs w:val="32"/>
        </w:rPr>
        <w:t>)</w:t>
      </w:r>
      <w:r w:rsidR="0072665E" w:rsidRPr="00D62524">
        <w:rPr>
          <w:rFonts w:asciiTheme="minorEastAsia" w:hAnsiTheme="minorEastAsia" w:cs="Times New Roman" w:hint="eastAsia"/>
          <w:sz w:val="32"/>
          <w:szCs w:val="32"/>
        </w:rPr>
        <w:t>，以及推動與日本簽訂經濟夥伴協定(EPA)、或</w:t>
      </w:r>
      <w:r w:rsidR="0072665E" w:rsidRPr="00D62524">
        <w:rPr>
          <w:rFonts w:asciiTheme="minorEastAsia" w:hAnsiTheme="minorEastAsia" w:cs="Times New Roman" w:hint="eastAsia"/>
          <w:sz w:val="32"/>
          <w:szCs w:val="32"/>
        </w:rPr>
        <w:lastRenderedPageBreak/>
        <w:t>自由貿易協定(FTA)的建議，</w:t>
      </w:r>
      <w:r w:rsidR="00527B98" w:rsidRPr="00D62524">
        <w:rPr>
          <w:rFonts w:asciiTheme="minorEastAsia" w:hAnsiTheme="minorEastAsia" w:cs="Times New Roman" w:hint="eastAsia"/>
          <w:sz w:val="32"/>
          <w:szCs w:val="32"/>
        </w:rPr>
        <w:t>並表示台灣</w:t>
      </w:r>
      <w:r w:rsidR="0072665E" w:rsidRPr="00D62524">
        <w:rPr>
          <w:rFonts w:asciiTheme="minorEastAsia" w:hAnsiTheme="minorEastAsia" w:cs="Times New Roman" w:hint="eastAsia"/>
          <w:sz w:val="32"/>
          <w:szCs w:val="32"/>
        </w:rPr>
        <w:t>現正積極爭取加入，也期盼日本政府可以協助</w:t>
      </w:r>
      <w:r w:rsidR="0021754E" w:rsidRPr="00D62524">
        <w:rPr>
          <w:rFonts w:asciiTheme="minorEastAsia" w:hAnsiTheme="minorEastAsia" w:cs="Times New Roman" w:hint="eastAsia"/>
          <w:sz w:val="32"/>
          <w:szCs w:val="32"/>
        </w:rPr>
        <w:t>。</w:t>
      </w:r>
      <w:proofErr w:type="gramStart"/>
      <w:r w:rsidR="0021754E" w:rsidRPr="00D62524">
        <w:rPr>
          <w:rFonts w:asciiTheme="minorEastAsia" w:hAnsiTheme="minorEastAsia" w:cs="Times New Roman" w:hint="eastAsia"/>
          <w:sz w:val="32"/>
          <w:szCs w:val="32"/>
        </w:rPr>
        <w:t>此外，</w:t>
      </w:r>
      <w:proofErr w:type="gramEnd"/>
      <w:r w:rsidR="0021754E" w:rsidRPr="00D62524">
        <w:rPr>
          <w:rFonts w:asciiTheme="minorEastAsia" w:hAnsiTheme="minorEastAsia" w:cs="Times New Roman" w:hint="eastAsia"/>
          <w:sz w:val="32"/>
          <w:szCs w:val="32"/>
        </w:rPr>
        <w:t>台灣也積極推動「新南向政策」，強化與新南向國家各層面的連結。去年台日兩國更成立「第三地市場合作委員會」，討論台日企業拓展第三地市場所面臨的課題；未來期商會會員與國內產業合作，共同打造新南向的產業鏈版圖。</w:t>
      </w:r>
    </w:p>
    <w:p w:rsidR="006579EB" w:rsidRPr="00D62524" w:rsidRDefault="00B33F0D" w:rsidP="00317230">
      <w:pPr>
        <w:tabs>
          <w:tab w:val="left" w:pos="4253"/>
        </w:tabs>
        <w:snapToGrid w:val="0"/>
        <w:spacing w:beforeLines="100" w:before="360" w:afterLines="50" w:after="180" w:line="540" w:lineRule="exact"/>
        <w:ind w:firstLine="709"/>
        <w:jc w:val="both"/>
        <w:rPr>
          <w:rFonts w:asciiTheme="minorEastAsia" w:hAnsiTheme="minorEastAsia" w:cs="Times New Roman"/>
          <w:sz w:val="32"/>
          <w:szCs w:val="32"/>
        </w:rPr>
      </w:pPr>
      <w:r w:rsidRPr="00D62524">
        <w:rPr>
          <w:rFonts w:asciiTheme="minorEastAsia" w:hAnsiTheme="minorEastAsia" w:cs="Times New Roman" w:hint="eastAsia"/>
          <w:sz w:val="32"/>
          <w:szCs w:val="32"/>
        </w:rPr>
        <w:t>有關</w:t>
      </w:r>
      <w:r w:rsidR="00513EED" w:rsidRPr="00D62524">
        <w:rPr>
          <w:rFonts w:asciiTheme="minorEastAsia" w:hAnsiTheme="minorEastAsia" w:cs="Times New Roman" w:hint="eastAsia"/>
          <w:sz w:val="32"/>
          <w:szCs w:val="32"/>
        </w:rPr>
        <w:t>「</w:t>
      </w:r>
      <w:r w:rsidR="006579EB" w:rsidRPr="00D62524">
        <w:rPr>
          <w:rFonts w:asciiTheme="minorEastAsia" w:hAnsiTheme="minorEastAsia" w:cs="Times New Roman" w:hint="eastAsia"/>
          <w:sz w:val="32"/>
          <w:szCs w:val="32"/>
        </w:rPr>
        <w:t>深化台日國際合作與產業鏈結，發展新興領域</w:t>
      </w:r>
      <w:r w:rsidR="00513EED" w:rsidRPr="00D62524">
        <w:rPr>
          <w:rFonts w:asciiTheme="minorEastAsia" w:hAnsiTheme="minorEastAsia" w:cs="Times New Roman" w:hint="eastAsia"/>
          <w:sz w:val="32"/>
          <w:szCs w:val="32"/>
        </w:rPr>
        <w:t>」</w:t>
      </w:r>
      <w:r w:rsidR="00BE132F" w:rsidRPr="00D62524">
        <w:rPr>
          <w:rFonts w:asciiTheme="minorEastAsia" w:hAnsiTheme="minorEastAsia" w:cs="Times New Roman" w:hint="eastAsia"/>
          <w:sz w:val="32"/>
          <w:szCs w:val="32"/>
        </w:rPr>
        <w:t>方面</w:t>
      </w:r>
      <w:r w:rsidR="00513EED" w:rsidRPr="00D62524">
        <w:rPr>
          <w:rFonts w:asciiTheme="minorEastAsia" w:hAnsiTheme="minorEastAsia" w:cs="Times New Roman" w:hint="eastAsia"/>
          <w:sz w:val="32"/>
          <w:szCs w:val="32"/>
        </w:rPr>
        <w:t>，</w:t>
      </w:r>
      <w:r w:rsidR="00E61C64" w:rsidRPr="00D62524">
        <w:rPr>
          <w:rFonts w:asciiTheme="minorEastAsia" w:hAnsiTheme="minorEastAsia" w:cs="Times New Roman" w:hint="eastAsia"/>
          <w:sz w:val="32"/>
          <w:szCs w:val="32"/>
        </w:rPr>
        <w:t>陳主委</w:t>
      </w:r>
      <w:r w:rsidR="006579EB" w:rsidRPr="00D62524">
        <w:rPr>
          <w:rFonts w:asciiTheme="minorEastAsia" w:hAnsiTheme="minorEastAsia" w:cs="Times New Roman" w:hint="eastAsia"/>
          <w:sz w:val="32"/>
          <w:szCs w:val="32"/>
        </w:rPr>
        <w:t>指出，日本與台灣在全球產業</w:t>
      </w:r>
      <w:proofErr w:type="gramStart"/>
      <w:r w:rsidR="006579EB" w:rsidRPr="00D62524">
        <w:rPr>
          <w:rFonts w:asciiTheme="minorEastAsia" w:hAnsiTheme="minorEastAsia" w:cs="Times New Roman" w:hint="eastAsia"/>
          <w:sz w:val="32"/>
          <w:szCs w:val="32"/>
        </w:rPr>
        <w:t>供應鏈皆具</w:t>
      </w:r>
      <w:proofErr w:type="gramEnd"/>
      <w:r w:rsidR="006579EB" w:rsidRPr="00D62524">
        <w:rPr>
          <w:rFonts w:asciiTheme="minorEastAsia" w:hAnsiTheme="minorEastAsia" w:cs="Times New Roman" w:hint="eastAsia"/>
          <w:sz w:val="32"/>
          <w:szCs w:val="32"/>
        </w:rPr>
        <w:t>舉足輕重地位，</w:t>
      </w:r>
      <w:r w:rsidR="008C085E" w:rsidRPr="00D62524">
        <w:rPr>
          <w:rFonts w:asciiTheme="minorEastAsia" w:hAnsiTheme="minorEastAsia" w:cs="Times New Roman" w:hint="eastAsia"/>
          <w:sz w:val="32"/>
          <w:szCs w:val="32"/>
        </w:rPr>
        <w:t>目前政府大力推動「5+2產業創新計畫」，</w:t>
      </w:r>
      <w:proofErr w:type="gramStart"/>
      <w:r w:rsidR="008C085E" w:rsidRPr="00D62524">
        <w:rPr>
          <w:rFonts w:asciiTheme="minorEastAsia" w:hAnsiTheme="minorEastAsia" w:cs="Times New Roman" w:hint="eastAsia"/>
          <w:sz w:val="32"/>
          <w:szCs w:val="32"/>
        </w:rPr>
        <w:t>均為日</w:t>
      </w:r>
      <w:proofErr w:type="gramEnd"/>
      <w:r w:rsidR="008C085E" w:rsidRPr="00D62524">
        <w:rPr>
          <w:rFonts w:asciiTheme="minorEastAsia" w:hAnsiTheme="minorEastAsia" w:cs="Times New Roman" w:hint="eastAsia"/>
          <w:sz w:val="32"/>
          <w:szCs w:val="32"/>
        </w:rPr>
        <w:t>商可發揮的技術與強項領域。陳主委</w:t>
      </w:r>
      <w:r w:rsidR="006579EB" w:rsidRPr="00D62524">
        <w:rPr>
          <w:rFonts w:asciiTheme="minorEastAsia" w:hAnsiTheme="minorEastAsia" w:cs="Times New Roman" w:hint="eastAsia"/>
          <w:sz w:val="32"/>
          <w:szCs w:val="32"/>
        </w:rPr>
        <w:t>贊同商會建議，引進日本新技術與新服務模式，結合國內產業既有優勢，</w:t>
      </w:r>
      <w:r w:rsidR="00D62524" w:rsidRPr="00D62524">
        <w:rPr>
          <w:rFonts w:asciiTheme="minorEastAsia" w:hAnsiTheme="minorEastAsia" w:cs="Times New Roman" w:hint="eastAsia"/>
          <w:sz w:val="32"/>
          <w:szCs w:val="32"/>
        </w:rPr>
        <w:t>將可</w:t>
      </w:r>
      <w:r w:rsidR="006579EB" w:rsidRPr="00D62524">
        <w:rPr>
          <w:rFonts w:asciiTheme="minorEastAsia" w:hAnsiTheme="minorEastAsia" w:cs="Times New Roman" w:hint="eastAsia"/>
          <w:sz w:val="32"/>
          <w:szCs w:val="32"/>
        </w:rPr>
        <w:t>發揮</w:t>
      </w:r>
      <w:proofErr w:type="gramStart"/>
      <w:r w:rsidR="006579EB" w:rsidRPr="00D62524">
        <w:rPr>
          <w:rFonts w:asciiTheme="minorEastAsia" w:hAnsiTheme="minorEastAsia" w:cs="Times New Roman" w:hint="eastAsia"/>
          <w:sz w:val="32"/>
          <w:szCs w:val="32"/>
        </w:rPr>
        <w:t>一</w:t>
      </w:r>
      <w:proofErr w:type="gramEnd"/>
      <w:r w:rsidR="006579EB" w:rsidRPr="00D62524">
        <w:rPr>
          <w:rFonts w:asciiTheme="minorEastAsia" w:hAnsiTheme="minorEastAsia" w:cs="Times New Roman" w:hint="eastAsia"/>
          <w:sz w:val="32"/>
          <w:szCs w:val="32"/>
        </w:rPr>
        <w:t>加</w:t>
      </w:r>
      <w:proofErr w:type="gramStart"/>
      <w:r w:rsidR="006579EB" w:rsidRPr="00D62524">
        <w:rPr>
          <w:rFonts w:asciiTheme="minorEastAsia" w:hAnsiTheme="minorEastAsia" w:cs="Times New Roman" w:hint="eastAsia"/>
          <w:sz w:val="32"/>
          <w:szCs w:val="32"/>
        </w:rPr>
        <w:t>一</w:t>
      </w:r>
      <w:proofErr w:type="gramEnd"/>
      <w:r w:rsidR="006579EB" w:rsidRPr="00D62524">
        <w:rPr>
          <w:rFonts w:asciiTheme="minorEastAsia" w:hAnsiTheme="minorEastAsia" w:cs="Times New Roman" w:hint="eastAsia"/>
          <w:sz w:val="32"/>
          <w:szCs w:val="32"/>
        </w:rPr>
        <w:t>大於二的綜效</w:t>
      </w:r>
      <w:r w:rsidR="00D62524" w:rsidRPr="00D62524">
        <w:rPr>
          <w:rFonts w:asciiTheme="minorEastAsia" w:hAnsiTheme="minorEastAsia" w:cs="Times New Roman" w:hint="eastAsia"/>
          <w:sz w:val="32"/>
          <w:szCs w:val="32"/>
        </w:rPr>
        <w:t>。</w:t>
      </w:r>
      <w:r w:rsidR="00DC3C58" w:rsidRPr="00D62524">
        <w:rPr>
          <w:rFonts w:asciiTheme="minorEastAsia" w:hAnsiTheme="minorEastAsia" w:cs="Times New Roman" w:hint="eastAsia"/>
          <w:sz w:val="32"/>
          <w:szCs w:val="32"/>
        </w:rPr>
        <w:t>例如今年7月，</w:t>
      </w:r>
      <w:r w:rsidR="00D62524" w:rsidRPr="00D62524">
        <w:rPr>
          <w:rFonts w:asciiTheme="minorEastAsia" w:hAnsiTheme="minorEastAsia" w:cs="Times New Roman" w:hint="eastAsia"/>
          <w:sz w:val="32"/>
          <w:szCs w:val="32"/>
        </w:rPr>
        <w:t>具</w:t>
      </w:r>
      <w:r w:rsidR="00DC3C58" w:rsidRPr="00D62524">
        <w:rPr>
          <w:rFonts w:asciiTheme="minorEastAsia" w:hAnsiTheme="minorEastAsia" w:cs="Times New Roman" w:hint="eastAsia"/>
          <w:sz w:val="32"/>
          <w:szCs w:val="32"/>
        </w:rPr>
        <w:t>有多年</w:t>
      </w:r>
      <w:proofErr w:type="gramStart"/>
      <w:r w:rsidR="00DC3C58" w:rsidRPr="00D62524">
        <w:rPr>
          <w:rFonts w:asciiTheme="minorEastAsia" w:hAnsiTheme="minorEastAsia" w:cs="Times New Roman" w:hint="eastAsia"/>
          <w:sz w:val="32"/>
          <w:szCs w:val="32"/>
        </w:rPr>
        <w:t>純網銀</w:t>
      </w:r>
      <w:proofErr w:type="gramEnd"/>
      <w:r w:rsidR="00DC3C58" w:rsidRPr="00D62524">
        <w:rPr>
          <w:rFonts w:asciiTheme="minorEastAsia" w:hAnsiTheme="minorEastAsia" w:cs="Times New Roman" w:hint="eastAsia"/>
          <w:sz w:val="32"/>
          <w:szCs w:val="32"/>
        </w:rPr>
        <w:t>實務經驗的日本樂天銀行與國內業者攜手</w:t>
      </w:r>
      <w:r w:rsidR="00D62524" w:rsidRPr="00D62524">
        <w:rPr>
          <w:rFonts w:asciiTheme="minorEastAsia" w:hAnsiTheme="minorEastAsia" w:cs="Times New Roman" w:hint="eastAsia"/>
          <w:sz w:val="32"/>
          <w:szCs w:val="32"/>
        </w:rPr>
        <w:t>合作</w:t>
      </w:r>
      <w:r w:rsidR="00DC3C58" w:rsidRPr="00D62524">
        <w:rPr>
          <w:rFonts w:asciiTheme="minorEastAsia" w:hAnsiTheme="minorEastAsia" w:cs="Times New Roman" w:hint="eastAsia"/>
          <w:sz w:val="32"/>
          <w:szCs w:val="32"/>
        </w:rPr>
        <w:t>，加入台灣金融服務新市場，</w:t>
      </w:r>
      <w:r w:rsidR="00D62524" w:rsidRPr="00D62524">
        <w:rPr>
          <w:rFonts w:asciiTheme="minorEastAsia" w:hAnsiTheme="minorEastAsia" w:cs="Times New Roman" w:hint="eastAsia"/>
          <w:sz w:val="32"/>
          <w:szCs w:val="32"/>
        </w:rPr>
        <w:t>有助</w:t>
      </w:r>
      <w:r w:rsidR="00DC3C58" w:rsidRPr="00D62524">
        <w:rPr>
          <w:rFonts w:asciiTheme="minorEastAsia" w:hAnsiTheme="minorEastAsia" w:cs="Times New Roman" w:hint="eastAsia"/>
          <w:sz w:val="32"/>
          <w:szCs w:val="32"/>
        </w:rPr>
        <w:t>活絡</w:t>
      </w:r>
      <w:r w:rsidR="00D62524" w:rsidRPr="00D62524">
        <w:rPr>
          <w:rFonts w:asciiTheme="minorEastAsia" w:hAnsiTheme="minorEastAsia" w:cs="Times New Roman" w:hint="eastAsia"/>
          <w:sz w:val="32"/>
          <w:szCs w:val="32"/>
        </w:rPr>
        <w:t>國內</w:t>
      </w:r>
      <w:proofErr w:type="spellStart"/>
      <w:r w:rsidR="00DC3C58" w:rsidRPr="00D62524">
        <w:rPr>
          <w:rFonts w:asciiTheme="minorEastAsia" w:hAnsiTheme="minorEastAsia" w:cs="Times New Roman" w:hint="eastAsia"/>
          <w:sz w:val="32"/>
          <w:szCs w:val="32"/>
        </w:rPr>
        <w:t>Fintech</w:t>
      </w:r>
      <w:proofErr w:type="spellEnd"/>
      <w:r w:rsidR="00DC3C58" w:rsidRPr="00D62524">
        <w:rPr>
          <w:rFonts w:asciiTheme="minorEastAsia" w:hAnsiTheme="minorEastAsia" w:cs="Times New Roman" w:hint="eastAsia"/>
          <w:sz w:val="32"/>
          <w:szCs w:val="32"/>
        </w:rPr>
        <w:t>發展；</w:t>
      </w:r>
      <w:r w:rsidR="004A4EE3" w:rsidRPr="00D62524">
        <w:rPr>
          <w:rFonts w:asciiTheme="minorEastAsia" w:hAnsiTheme="minorEastAsia" w:cs="Times New Roman" w:hint="eastAsia"/>
          <w:sz w:val="32"/>
          <w:szCs w:val="32"/>
        </w:rPr>
        <w:t>而近年快速發展</w:t>
      </w:r>
      <w:r w:rsidR="00D62524" w:rsidRPr="00D62524">
        <w:rPr>
          <w:rFonts w:asciiTheme="minorEastAsia" w:hAnsiTheme="minorEastAsia" w:cs="Times New Roman" w:hint="eastAsia"/>
          <w:sz w:val="32"/>
          <w:szCs w:val="32"/>
        </w:rPr>
        <w:t>的</w:t>
      </w:r>
      <w:r w:rsidR="004A4EE3" w:rsidRPr="00D62524">
        <w:rPr>
          <w:rFonts w:asciiTheme="minorEastAsia" w:hAnsiTheme="minorEastAsia" w:cs="Times New Roman" w:hint="eastAsia"/>
          <w:sz w:val="32"/>
          <w:szCs w:val="32"/>
        </w:rPr>
        <w:t>國</w:t>
      </w:r>
      <w:r w:rsidR="008C085E" w:rsidRPr="00D62524">
        <w:rPr>
          <w:rFonts w:asciiTheme="minorEastAsia" w:hAnsiTheme="minorEastAsia" w:cs="Times New Roman" w:hint="eastAsia"/>
          <w:sz w:val="32"/>
          <w:szCs w:val="32"/>
        </w:rPr>
        <w:t>內新創</w:t>
      </w:r>
      <w:r w:rsidR="001A6D08" w:rsidRPr="00D62524">
        <w:rPr>
          <w:rFonts w:asciiTheme="minorEastAsia" w:hAnsiTheme="minorEastAsia" w:cs="Times New Roman" w:hint="eastAsia"/>
          <w:sz w:val="32"/>
          <w:szCs w:val="32"/>
        </w:rPr>
        <w:t>事業</w:t>
      </w:r>
      <w:r w:rsidR="008C085E" w:rsidRPr="00D62524">
        <w:rPr>
          <w:rFonts w:asciiTheme="minorEastAsia" w:hAnsiTheme="minorEastAsia" w:cs="Times New Roman" w:hint="eastAsia"/>
          <w:sz w:val="32"/>
          <w:szCs w:val="32"/>
        </w:rPr>
        <w:t>，</w:t>
      </w:r>
      <w:r w:rsidR="004A4EE3" w:rsidRPr="00D62524">
        <w:rPr>
          <w:rFonts w:asciiTheme="minorEastAsia" w:hAnsiTheme="minorEastAsia" w:cs="Times New Roman" w:hint="eastAsia"/>
          <w:sz w:val="32"/>
          <w:szCs w:val="32"/>
        </w:rPr>
        <w:t>亦有</w:t>
      </w:r>
      <w:r w:rsidR="008C085E" w:rsidRPr="00D62524">
        <w:rPr>
          <w:rFonts w:asciiTheme="minorEastAsia" w:hAnsiTheme="minorEastAsia" w:cs="Times New Roman" w:hint="eastAsia"/>
          <w:sz w:val="32"/>
          <w:szCs w:val="32"/>
        </w:rPr>
        <w:t>許多</w:t>
      </w:r>
      <w:r w:rsidR="001A6D08" w:rsidRPr="00D62524">
        <w:rPr>
          <w:rFonts w:asciiTheme="minorEastAsia" w:hAnsiTheme="minorEastAsia" w:cs="Times New Roman" w:hint="eastAsia"/>
          <w:sz w:val="32"/>
          <w:szCs w:val="32"/>
        </w:rPr>
        <w:t>業者</w:t>
      </w:r>
      <w:r w:rsidR="008C085E" w:rsidRPr="00D62524">
        <w:rPr>
          <w:rFonts w:asciiTheme="minorEastAsia" w:hAnsiTheme="minorEastAsia" w:cs="Times New Roman" w:hint="eastAsia"/>
          <w:sz w:val="32"/>
          <w:szCs w:val="32"/>
        </w:rPr>
        <w:t>與日本企業合作，在AI、</w:t>
      </w:r>
      <w:proofErr w:type="spellStart"/>
      <w:r w:rsidR="008C085E" w:rsidRPr="00D62524">
        <w:rPr>
          <w:rFonts w:asciiTheme="minorEastAsia" w:hAnsiTheme="minorEastAsia" w:cs="Times New Roman" w:hint="eastAsia"/>
          <w:sz w:val="32"/>
          <w:szCs w:val="32"/>
        </w:rPr>
        <w:t>IoT</w:t>
      </w:r>
      <w:proofErr w:type="spellEnd"/>
      <w:r w:rsidR="008C085E" w:rsidRPr="00D62524">
        <w:rPr>
          <w:rFonts w:asciiTheme="minorEastAsia" w:hAnsiTheme="minorEastAsia" w:cs="Times New Roman" w:hint="eastAsia"/>
          <w:sz w:val="32"/>
          <w:szCs w:val="32"/>
        </w:rPr>
        <w:t>等創新科技應用，或設計、旅遊等領域，皆有亮眼成果</w:t>
      </w:r>
      <w:r w:rsidR="00D62524" w:rsidRPr="00D62524">
        <w:rPr>
          <w:rFonts w:asciiTheme="minorEastAsia" w:hAnsiTheme="minorEastAsia" w:cs="Times New Roman" w:hint="eastAsia"/>
          <w:sz w:val="32"/>
          <w:szCs w:val="32"/>
        </w:rPr>
        <w:t>。陳主委</w:t>
      </w:r>
      <w:r w:rsidR="008C085E" w:rsidRPr="00D62524">
        <w:rPr>
          <w:rFonts w:asciiTheme="minorEastAsia" w:hAnsiTheme="minorEastAsia" w:cs="Times New Roman" w:hint="eastAsia"/>
          <w:sz w:val="32"/>
          <w:szCs w:val="32"/>
        </w:rPr>
        <w:t>期盼商會多支持台灣新創發展，共同創造台日雙方從民間到政府的多贏局面。</w:t>
      </w:r>
    </w:p>
    <w:p w:rsidR="008C085E" w:rsidRPr="00D62524" w:rsidRDefault="00B33F0D" w:rsidP="00317230">
      <w:pPr>
        <w:tabs>
          <w:tab w:val="left" w:pos="4253"/>
        </w:tabs>
        <w:snapToGrid w:val="0"/>
        <w:spacing w:beforeLines="100" w:before="360" w:afterLines="50" w:after="180" w:line="540" w:lineRule="exact"/>
        <w:ind w:firstLine="709"/>
        <w:jc w:val="both"/>
        <w:rPr>
          <w:rFonts w:asciiTheme="minorEastAsia" w:hAnsiTheme="minorEastAsia" w:cs="Times New Roman"/>
          <w:sz w:val="32"/>
          <w:szCs w:val="32"/>
        </w:rPr>
      </w:pPr>
      <w:r w:rsidRPr="00D62524">
        <w:rPr>
          <w:rFonts w:asciiTheme="minorEastAsia" w:hAnsiTheme="minorEastAsia" w:cs="Times New Roman" w:hint="eastAsia"/>
          <w:sz w:val="32"/>
          <w:szCs w:val="32"/>
        </w:rPr>
        <w:t>另外，在</w:t>
      </w:r>
      <w:r w:rsidR="00A00E00" w:rsidRPr="00D62524">
        <w:rPr>
          <w:rFonts w:asciiTheme="minorEastAsia" w:hAnsiTheme="minorEastAsia" w:cs="Times New Roman" w:hint="eastAsia"/>
          <w:sz w:val="32"/>
          <w:szCs w:val="32"/>
        </w:rPr>
        <w:t>「</w:t>
      </w:r>
      <w:r w:rsidR="00FD7C29" w:rsidRPr="00D62524">
        <w:rPr>
          <w:rFonts w:asciiTheme="minorEastAsia" w:hAnsiTheme="minorEastAsia" w:cs="Times New Roman" w:hint="eastAsia"/>
          <w:sz w:val="32"/>
          <w:szCs w:val="32"/>
        </w:rPr>
        <w:t>結合民間力量共同投入，促進</w:t>
      </w:r>
      <w:r w:rsidR="00FE4492" w:rsidRPr="00D62524">
        <w:rPr>
          <w:rFonts w:asciiTheme="minorEastAsia" w:hAnsiTheme="minorEastAsia" w:cs="Times New Roman" w:hint="eastAsia"/>
          <w:sz w:val="32"/>
          <w:szCs w:val="32"/>
        </w:rPr>
        <w:t>長照服務</w:t>
      </w:r>
      <w:r w:rsidR="00FE4492">
        <w:rPr>
          <w:rFonts w:asciiTheme="minorEastAsia" w:hAnsiTheme="minorEastAsia" w:cs="Times New Roman" w:hint="eastAsia"/>
          <w:sz w:val="32"/>
          <w:szCs w:val="32"/>
        </w:rPr>
        <w:t>與</w:t>
      </w:r>
      <w:r w:rsidR="00FD7C29" w:rsidRPr="00D62524">
        <w:rPr>
          <w:rFonts w:asciiTheme="minorEastAsia" w:hAnsiTheme="minorEastAsia" w:cs="Times New Roman" w:hint="eastAsia"/>
          <w:sz w:val="32"/>
          <w:szCs w:val="32"/>
        </w:rPr>
        <w:t>地方創生</w:t>
      </w:r>
      <w:r w:rsidR="00FE4492">
        <w:rPr>
          <w:rFonts w:asciiTheme="minorEastAsia" w:hAnsiTheme="minorEastAsia" w:cs="Times New Roman" w:hint="eastAsia"/>
          <w:sz w:val="32"/>
          <w:szCs w:val="32"/>
        </w:rPr>
        <w:t>發展</w:t>
      </w:r>
      <w:r w:rsidR="00A00E00" w:rsidRPr="00D62524">
        <w:rPr>
          <w:rFonts w:asciiTheme="minorEastAsia" w:hAnsiTheme="minorEastAsia" w:cs="Times New Roman" w:hint="eastAsia"/>
          <w:sz w:val="32"/>
          <w:szCs w:val="32"/>
        </w:rPr>
        <w:t>」</w:t>
      </w:r>
      <w:r w:rsidR="00C75171" w:rsidRPr="00D62524">
        <w:rPr>
          <w:rFonts w:asciiTheme="minorEastAsia" w:hAnsiTheme="minorEastAsia" w:cs="Times New Roman" w:hint="eastAsia"/>
          <w:sz w:val="32"/>
          <w:szCs w:val="32"/>
        </w:rPr>
        <w:t>方面</w:t>
      </w:r>
      <w:r w:rsidR="00BE132F" w:rsidRPr="00D62524">
        <w:rPr>
          <w:rFonts w:asciiTheme="minorEastAsia" w:hAnsiTheme="minorEastAsia" w:cs="Times New Roman" w:hint="eastAsia"/>
          <w:sz w:val="32"/>
          <w:szCs w:val="32"/>
        </w:rPr>
        <w:t>，</w:t>
      </w:r>
      <w:r w:rsidRPr="00D62524">
        <w:rPr>
          <w:rFonts w:asciiTheme="minorEastAsia" w:hAnsiTheme="minorEastAsia" w:cs="Times New Roman" w:hint="eastAsia"/>
          <w:sz w:val="32"/>
          <w:szCs w:val="32"/>
        </w:rPr>
        <w:t>陳主委</w:t>
      </w:r>
      <w:r w:rsidR="008C085E" w:rsidRPr="00D62524">
        <w:rPr>
          <w:rFonts w:asciiTheme="minorEastAsia" w:hAnsiTheme="minorEastAsia" w:cs="Times New Roman" w:hint="eastAsia"/>
          <w:sz w:val="32"/>
          <w:szCs w:val="32"/>
        </w:rPr>
        <w:t>表示</w:t>
      </w:r>
      <w:r w:rsidRPr="00D62524">
        <w:rPr>
          <w:rFonts w:asciiTheme="minorEastAsia" w:hAnsiTheme="minorEastAsia" w:cs="Times New Roman" w:hint="eastAsia"/>
          <w:sz w:val="32"/>
          <w:szCs w:val="32"/>
        </w:rPr>
        <w:t>，</w:t>
      </w:r>
      <w:r w:rsidR="00FD7C29" w:rsidRPr="00D62524">
        <w:rPr>
          <w:rFonts w:asciiTheme="minorEastAsia" w:hAnsiTheme="minorEastAsia" w:cs="Times New Roman" w:hint="eastAsia"/>
          <w:sz w:val="32"/>
          <w:szCs w:val="32"/>
        </w:rPr>
        <w:t>台灣和日本同樣面臨高齡化及</w:t>
      </w:r>
      <w:r w:rsidR="008C085E" w:rsidRPr="00D62524">
        <w:rPr>
          <w:rFonts w:asciiTheme="minorEastAsia" w:hAnsiTheme="minorEastAsia" w:cs="Times New Roman" w:hint="eastAsia"/>
          <w:sz w:val="32"/>
          <w:szCs w:val="32"/>
        </w:rPr>
        <w:t>城</w:t>
      </w:r>
      <w:r w:rsidR="00FD7C29" w:rsidRPr="00D62524">
        <w:rPr>
          <w:rFonts w:asciiTheme="minorEastAsia" w:hAnsiTheme="minorEastAsia" w:cs="Times New Roman" w:hint="eastAsia"/>
          <w:sz w:val="32"/>
          <w:szCs w:val="32"/>
        </w:rPr>
        <w:t>鄉發展失衡的結構性問題</w:t>
      </w:r>
      <w:r w:rsidR="00185A56" w:rsidRPr="00D62524">
        <w:rPr>
          <w:rFonts w:asciiTheme="minorEastAsia" w:hAnsiTheme="minorEastAsia" w:cs="Times New Roman" w:hint="eastAsia"/>
          <w:sz w:val="32"/>
          <w:szCs w:val="32"/>
        </w:rPr>
        <w:t>；針對高齡化的課題，</w:t>
      </w:r>
      <w:r w:rsidR="00FD7C29" w:rsidRPr="00D62524">
        <w:rPr>
          <w:rFonts w:asciiTheme="minorEastAsia" w:hAnsiTheme="minorEastAsia" w:cs="Times New Roman" w:hint="eastAsia"/>
          <w:sz w:val="32"/>
          <w:szCs w:val="32"/>
        </w:rPr>
        <w:t>日本長照產業已發展多年且相當成熟，許多實務經驗更是值得台灣借鏡與學習。</w:t>
      </w:r>
      <w:r w:rsidR="00B01818" w:rsidRPr="00D62524">
        <w:rPr>
          <w:rFonts w:asciiTheme="minorEastAsia" w:hAnsiTheme="minorEastAsia" w:cs="Times New Roman" w:hint="eastAsia"/>
          <w:sz w:val="32"/>
          <w:szCs w:val="32"/>
        </w:rPr>
        <w:t>近期已有日本知名企業選定台灣為海外的</w:t>
      </w:r>
      <w:r w:rsidR="00185A56" w:rsidRPr="00D62524">
        <w:rPr>
          <w:rFonts w:asciiTheme="minorEastAsia" w:hAnsiTheme="minorEastAsia" w:cs="Times New Roman" w:hint="eastAsia"/>
          <w:sz w:val="32"/>
          <w:szCs w:val="32"/>
        </w:rPr>
        <w:t>事業</w:t>
      </w:r>
      <w:r w:rsidR="00B01818" w:rsidRPr="00D62524">
        <w:rPr>
          <w:rFonts w:asciiTheme="minorEastAsia" w:hAnsiTheme="minorEastAsia" w:cs="Times New Roman" w:hint="eastAsia"/>
          <w:sz w:val="32"/>
          <w:szCs w:val="32"/>
        </w:rPr>
        <w:t>據點，</w:t>
      </w:r>
      <w:r w:rsidR="008C085E" w:rsidRPr="00D62524">
        <w:rPr>
          <w:rFonts w:asciiTheme="minorEastAsia" w:hAnsiTheme="minorEastAsia" w:cs="Times New Roman" w:hint="eastAsia"/>
          <w:sz w:val="32"/>
          <w:szCs w:val="32"/>
        </w:rPr>
        <w:t>未來台日企業雙方將在長照人才培育與高齡者服務</w:t>
      </w:r>
      <w:r w:rsidR="008C085E" w:rsidRPr="00D62524">
        <w:rPr>
          <w:rFonts w:asciiTheme="minorEastAsia" w:hAnsiTheme="minorEastAsia" w:cs="Times New Roman" w:hint="eastAsia"/>
          <w:sz w:val="32"/>
          <w:szCs w:val="32"/>
        </w:rPr>
        <w:lastRenderedPageBreak/>
        <w:t>業務等領域，進行長期的合作交流</w:t>
      </w:r>
      <w:r w:rsidR="00B01818" w:rsidRPr="00D62524">
        <w:rPr>
          <w:rFonts w:asciiTheme="minorEastAsia" w:hAnsiTheme="minorEastAsia" w:cs="Times New Roman" w:hint="eastAsia"/>
          <w:sz w:val="32"/>
          <w:szCs w:val="32"/>
        </w:rPr>
        <w:t>，期盼</w:t>
      </w:r>
      <w:r w:rsidR="008C085E" w:rsidRPr="00D62524">
        <w:rPr>
          <w:rFonts w:asciiTheme="minorEastAsia" w:hAnsiTheme="minorEastAsia" w:cs="Times New Roman" w:hint="eastAsia"/>
          <w:sz w:val="32"/>
          <w:szCs w:val="32"/>
        </w:rPr>
        <w:t>台日民間力量</w:t>
      </w:r>
      <w:r w:rsidR="00B01818" w:rsidRPr="00D62524">
        <w:rPr>
          <w:rFonts w:asciiTheme="minorEastAsia" w:hAnsiTheme="minorEastAsia" w:cs="Times New Roman" w:hint="eastAsia"/>
          <w:sz w:val="32"/>
          <w:szCs w:val="32"/>
        </w:rPr>
        <w:t>的</w:t>
      </w:r>
      <w:r w:rsidR="008C085E" w:rsidRPr="00D62524">
        <w:rPr>
          <w:rFonts w:asciiTheme="minorEastAsia" w:hAnsiTheme="minorEastAsia" w:cs="Times New Roman" w:hint="eastAsia"/>
          <w:sz w:val="32"/>
          <w:szCs w:val="32"/>
        </w:rPr>
        <w:t>投入，</w:t>
      </w:r>
      <w:r w:rsidR="00B01818" w:rsidRPr="00D62524">
        <w:rPr>
          <w:rFonts w:asciiTheme="minorEastAsia" w:hAnsiTheme="minorEastAsia" w:cs="Times New Roman" w:hint="eastAsia"/>
          <w:sz w:val="32"/>
          <w:szCs w:val="32"/>
        </w:rPr>
        <w:t>以進一步</w:t>
      </w:r>
      <w:r w:rsidR="008C085E" w:rsidRPr="00D62524">
        <w:rPr>
          <w:rFonts w:asciiTheme="minorEastAsia" w:hAnsiTheme="minorEastAsia" w:cs="Times New Roman" w:hint="eastAsia"/>
          <w:sz w:val="32"/>
          <w:szCs w:val="32"/>
        </w:rPr>
        <w:t>發展最適合國內長者</w:t>
      </w:r>
      <w:r w:rsidR="00B01818" w:rsidRPr="00D62524">
        <w:rPr>
          <w:rFonts w:asciiTheme="minorEastAsia" w:hAnsiTheme="minorEastAsia" w:cs="Times New Roman" w:hint="eastAsia"/>
          <w:sz w:val="32"/>
          <w:szCs w:val="32"/>
        </w:rPr>
        <w:t>的</w:t>
      </w:r>
      <w:r w:rsidR="008C085E" w:rsidRPr="00D62524">
        <w:rPr>
          <w:rFonts w:asciiTheme="minorEastAsia" w:hAnsiTheme="minorEastAsia" w:cs="Times New Roman" w:hint="eastAsia"/>
          <w:sz w:val="32"/>
          <w:szCs w:val="32"/>
        </w:rPr>
        <w:t>長照服務模式。</w:t>
      </w:r>
    </w:p>
    <w:p w:rsidR="00B01818" w:rsidRPr="00D62524" w:rsidRDefault="00284C9E" w:rsidP="00317230">
      <w:pPr>
        <w:tabs>
          <w:tab w:val="left" w:pos="4253"/>
        </w:tabs>
        <w:snapToGrid w:val="0"/>
        <w:spacing w:beforeLines="100" w:before="360" w:afterLines="50" w:after="180" w:line="540" w:lineRule="exact"/>
        <w:ind w:firstLine="709"/>
        <w:jc w:val="both"/>
        <w:rPr>
          <w:rFonts w:asciiTheme="minorEastAsia" w:hAnsiTheme="minorEastAsia" w:cs="Times New Roman"/>
          <w:sz w:val="32"/>
          <w:szCs w:val="32"/>
        </w:rPr>
      </w:pPr>
      <w:r>
        <w:rPr>
          <w:rFonts w:asciiTheme="minorEastAsia" w:hAnsiTheme="minorEastAsia" w:cs="Times New Roman" w:hint="eastAsia"/>
          <w:sz w:val="32"/>
          <w:szCs w:val="32"/>
        </w:rPr>
        <w:t>在平衡城鄉發展、活化地方產業方面</w:t>
      </w:r>
      <w:r w:rsidR="00B01818" w:rsidRPr="00D62524">
        <w:rPr>
          <w:rFonts w:asciiTheme="minorEastAsia" w:hAnsiTheme="minorEastAsia" w:cs="Times New Roman" w:hint="eastAsia"/>
          <w:sz w:val="32"/>
          <w:szCs w:val="32"/>
        </w:rPr>
        <w:t>，政府</w:t>
      </w:r>
      <w:r w:rsidR="00CF7B4B">
        <w:rPr>
          <w:rFonts w:asciiTheme="minorEastAsia" w:hAnsiTheme="minorEastAsia" w:cs="Times New Roman" w:hint="eastAsia"/>
          <w:sz w:val="32"/>
          <w:szCs w:val="32"/>
        </w:rPr>
        <w:t>積極</w:t>
      </w:r>
      <w:r w:rsidR="00E74761" w:rsidRPr="00D62524">
        <w:rPr>
          <w:rFonts w:asciiTheme="minorEastAsia" w:hAnsiTheme="minorEastAsia" w:cs="Times New Roman" w:hint="eastAsia"/>
          <w:sz w:val="32"/>
          <w:szCs w:val="32"/>
        </w:rPr>
        <w:t>推動「地方創生國家戰略計畫」，</w:t>
      </w:r>
      <w:r w:rsidR="00B01818" w:rsidRPr="00D62524">
        <w:rPr>
          <w:rFonts w:asciiTheme="minorEastAsia" w:hAnsiTheme="minorEastAsia" w:cs="Times New Roman" w:hint="eastAsia"/>
          <w:sz w:val="32"/>
          <w:szCs w:val="32"/>
        </w:rPr>
        <w:t>並將今年訂為台灣發展地方創生元年。</w:t>
      </w:r>
      <w:r w:rsidR="00E74761" w:rsidRPr="00D62524">
        <w:rPr>
          <w:rFonts w:asciiTheme="minorEastAsia" w:hAnsiTheme="minorEastAsia" w:cs="Times New Roman" w:hint="eastAsia"/>
          <w:sz w:val="32"/>
          <w:szCs w:val="32"/>
        </w:rPr>
        <w:t>為讓各界更瞭解台灣推動地方創生的現況，國發會</w:t>
      </w:r>
      <w:r w:rsidR="00B01818" w:rsidRPr="00D62524">
        <w:rPr>
          <w:rFonts w:asciiTheme="minorEastAsia" w:hAnsiTheme="minorEastAsia" w:cs="Times New Roman" w:hint="eastAsia"/>
          <w:sz w:val="32"/>
          <w:szCs w:val="32"/>
        </w:rPr>
        <w:t>將於今年11月與明年元月，分別在台北與東京舉辦「台灣地方創生</w:t>
      </w:r>
      <w:proofErr w:type="gramStart"/>
      <w:r w:rsidR="00B01818" w:rsidRPr="00D62524">
        <w:rPr>
          <w:rFonts w:asciiTheme="minorEastAsia" w:hAnsiTheme="minorEastAsia" w:cs="Times New Roman" w:hint="eastAsia"/>
          <w:sz w:val="32"/>
          <w:szCs w:val="32"/>
        </w:rPr>
        <w:t>特</w:t>
      </w:r>
      <w:proofErr w:type="gramEnd"/>
      <w:r w:rsidR="00B01818" w:rsidRPr="00D62524">
        <w:rPr>
          <w:rFonts w:asciiTheme="minorEastAsia" w:hAnsiTheme="minorEastAsia" w:cs="Times New Roman" w:hint="eastAsia"/>
          <w:sz w:val="32"/>
          <w:szCs w:val="32"/>
        </w:rPr>
        <w:t>展」活動，結合各地方特產市集，展現台灣</w:t>
      </w:r>
      <w:r w:rsidR="00780766" w:rsidRPr="00D62524">
        <w:rPr>
          <w:rFonts w:asciiTheme="minorEastAsia" w:hAnsiTheme="minorEastAsia" w:cs="Times New Roman" w:hint="eastAsia"/>
          <w:sz w:val="32"/>
          <w:szCs w:val="32"/>
        </w:rPr>
        <w:t>推動</w:t>
      </w:r>
      <w:r w:rsidR="00B01818" w:rsidRPr="00D62524">
        <w:rPr>
          <w:rFonts w:asciiTheme="minorEastAsia" w:hAnsiTheme="minorEastAsia" w:cs="Times New Roman" w:hint="eastAsia"/>
          <w:sz w:val="32"/>
          <w:szCs w:val="32"/>
        </w:rPr>
        <w:t>地方創生的成果亮點，並與日本相關人士進行經驗分享。未來台日雙方可就地方與企業的合作型態、促進資源共享等議題進行交流，</w:t>
      </w:r>
      <w:r w:rsidR="0037791E" w:rsidRPr="00D62524">
        <w:rPr>
          <w:rFonts w:asciiTheme="minorEastAsia" w:hAnsiTheme="minorEastAsia" w:cs="Times New Roman" w:hint="eastAsia"/>
          <w:sz w:val="32"/>
          <w:szCs w:val="32"/>
        </w:rPr>
        <w:t>並</w:t>
      </w:r>
      <w:r w:rsidR="00B01818" w:rsidRPr="00D62524">
        <w:rPr>
          <w:rFonts w:asciiTheme="minorEastAsia" w:hAnsiTheme="minorEastAsia" w:cs="Times New Roman" w:hint="eastAsia"/>
          <w:sz w:val="32"/>
          <w:szCs w:val="32"/>
        </w:rPr>
        <w:t>進一步活絡在地經濟</w:t>
      </w:r>
      <w:r w:rsidR="00185A56" w:rsidRPr="00D62524">
        <w:rPr>
          <w:rFonts w:asciiTheme="minorEastAsia" w:hAnsiTheme="minorEastAsia" w:cs="Times New Roman" w:hint="eastAsia"/>
          <w:sz w:val="32"/>
          <w:szCs w:val="32"/>
        </w:rPr>
        <w:t>發展</w:t>
      </w:r>
      <w:r w:rsidR="00B01818" w:rsidRPr="00D62524">
        <w:rPr>
          <w:rFonts w:asciiTheme="minorEastAsia" w:hAnsiTheme="minorEastAsia" w:cs="Times New Roman" w:hint="eastAsia"/>
          <w:sz w:val="32"/>
          <w:szCs w:val="32"/>
        </w:rPr>
        <w:t>。</w:t>
      </w:r>
    </w:p>
    <w:p w:rsidR="0037791E" w:rsidRDefault="00D62524" w:rsidP="00317230">
      <w:pPr>
        <w:tabs>
          <w:tab w:val="left" w:pos="4253"/>
        </w:tabs>
        <w:snapToGrid w:val="0"/>
        <w:spacing w:beforeLines="100" w:before="360" w:afterLines="50" w:after="180" w:line="540" w:lineRule="exact"/>
        <w:ind w:firstLine="709"/>
        <w:jc w:val="both"/>
        <w:rPr>
          <w:rFonts w:asciiTheme="minorEastAsia" w:hAnsiTheme="minorEastAsia" w:cs="Times New Roman"/>
          <w:sz w:val="32"/>
          <w:szCs w:val="32"/>
        </w:rPr>
      </w:pPr>
      <w:r w:rsidRPr="00D62524">
        <w:rPr>
          <w:rFonts w:asciiTheme="minorEastAsia" w:hAnsiTheme="minorEastAsia" w:cs="Times New Roman" w:hint="eastAsia"/>
          <w:sz w:val="32"/>
          <w:szCs w:val="32"/>
        </w:rPr>
        <w:t>陳主委</w:t>
      </w:r>
      <w:r w:rsidR="0037791E" w:rsidRPr="00D62524">
        <w:rPr>
          <w:rFonts w:asciiTheme="minorEastAsia" w:hAnsiTheme="minorEastAsia" w:cs="Times New Roman" w:hint="eastAsia"/>
          <w:sz w:val="32"/>
          <w:szCs w:val="32"/>
        </w:rPr>
        <w:t>特別感謝商會長期在台耕耘，</w:t>
      </w:r>
      <w:r w:rsidR="00BE132F" w:rsidRPr="00D62524">
        <w:rPr>
          <w:rFonts w:asciiTheme="minorEastAsia" w:hAnsiTheme="minorEastAsia" w:cs="Times New Roman" w:hint="eastAsia"/>
          <w:sz w:val="32"/>
          <w:szCs w:val="32"/>
        </w:rPr>
        <w:t>強調</w:t>
      </w:r>
      <w:r w:rsidR="00A72D4E" w:rsidRPr="00D62524">
        <w:rPr>
          <w:rFonts w:asciiTheme="minorEastAsia" w:hAnsiTheme="minorEastAsia" w:cs="Times New Roman" w:hint="eastAsia"/>
          <w:sz w:val="32"/>
          <w:szCs w:val="32"/>
        </w:rPr>
        <w:t>經濟成長與</w:t>
      </w:r>
      <w:r w:rsidR="00BE132F" w:rsidRPr="00D62524">
        <w:rPr>
          <w:rFonts w:asciiTheme="minorEastAsia" w:hAnsiTheme="minorEastAsia" w:cs="Times New Roman" w:hint="eastAsia"/>
          <w:sz w:val="32"/>
          <w:szCs w:val="32"/>
        </w:rPr>
        <w:t>景氣活絡是政府與企業共同的期盼，</w:t>
      </w:r>
      <w:r w:rsidR="0037791E" w:rsidRPr="00D62524">
        <w:rPr>
          <w:rFonts w:asciiTheme="minorEastAsia" w:hAnsiTheme="minorEastAsia" w:cs="Times New Roman" w:hint="eastAsia"/>
          <w:sz w:val="32"/>
          <w:szCs w:val="32"/>
        </w:rPr>
        <w:t>面對瞬息萬變的全球經貿情勢，政府將持續與商會攜手合作，共同打造良好經商環境。</w:t>
      </w:r>
    </w:p>
    <w:p w:rsidR="00317230" w:rsidRDefault="00317230" w:rsidP="00317230">
      <w:pPr>
        <w:tabs>
          <w:tab w:val="left" w:pos="4253"/>
        </w:tabs>
        <w:snapToGrid w:val="0"/>
        <w:spacing w:beforeLines="100" w:before="360" w:afterLines="50" w:after="180" w:line="540" w:lineRule="exact"/>
        <w:jc w:val="both"/>
        <w:rPr>
          <w:rFonts w:asciiTheme="minorEastAsia" w:hAnsiTheme="minorEastAsia" w:cs="Times New Roman"/>
          <w:sz w:val="32"/>
          <w:szCs w:val="32"/>
        </w:rPr>
      </w:pPr>
    </w:p>
    <w:p w:rsidR="00317230" w:rsidRDefault="00317230" w:rsidP="00317230">
      <w:pPr>
        <w:tabs>
          <w:tab w:val="left" w:pos="4253"/>
        </w:tabs>
        <w:snapToGrid w:val="0"/>
        <w:spacing w:beforeLines="100" w:before="360" w:afterLines="50" w:after="180" w:line="540" w:lineRule="exact"/>
        <w:jc w:val="both"/>
        <w:rPr>
          <w:rFonts w:asciiTheme="minorEastAsia" w:hAnsiTheme="minorEastAsia" w:cs="Times New Roman"/>
          <w:sz w:val="32"/>
          <w:szCs w:val="32"/>
        </w:rPr>
      </w:pPr>
    </w:p>
    <w:p w:rsidR="00317230" w:rsidRPr="00317230" w:rsidRDefault="00317230" w:rsidP="00317230">
      <w:pPr>
        <w:tabs>
          <w:tab w:val="left" w:pos="4253"/>
        </w:tabs>
        <w:snapToGrid w:val="0"/>
        <w:spacing w:beforeLines="100" w:before="360" w:line="540" w:lineRule="exact"/>
        <w:jc w:val="both"/>
        <w:rPr>
          <w:rFonts w:asciiTheme="minorEastAsia" w:hAnsiTheme="minorEastAsia" w:cs="Times New Roman"/>
          <w:sz w:val="32"/>
          <w:szCs w:val="32"/>
        </w:rPr>
      </w:pPr>
      <w:r w:rsidRPr="00317230">
        <w:rPr>
          <w:rFonts w:asciiTheme="minorEastAsia" w:hAnsiTheme="minorEastAsia" w:cs="Times New Roman" w:hint="eastAsia"/>
          <w:sz w:val="32"/>
          <w:szCs w:val="32"/>
        </w:rPr>
        <w:t>聯絡人：法制協調中心林志憲參事</w:t>
      </w:r>
    </w:p>
    <w:p w:rsidR="00317230" w:rsidRPr="00317230" w:rsidRDefault="00317230" w:rsidP="00317230">
      <w:pPr>
        <w:tabs>
          <w:tab w:val="left" w:pos="4253"/>
        </w:tabs>
        <w:snapToGrid w:val="0"/>
        <w:spacing w:line="540" w:lineRule="exact"/>
        <w:jc w:val="both"/>
        <w:rPr>
          <w:rFonts w:asciiTheme="minorEastAsia" w:hAnsiTheme="minorEastAsia" w:cs="Times New Roman"/>
          <w:sz w:val="32"/>
          <w:szCs w:val="32"/>
        </w:rPr>
      </w:pPr>
      <w:r w:rsidRPr="00317230">
        <w:rPr>
          <w:rFonts w:asciiTheme="minorEastAsia" w:hAnsiTheme="minorEastAsia" w:cs="Times New Roman" w:hint="eastAsia"/>
          <w:sz w:val="32"/>
          <w:szCs w:val="32"/>
        </w:rPr>
        <w:t>辦公室電話：（02）2316-5929</w:t>
      </w:r>
    </w:p>
    <w:sectPr w:rsidR="00317230" w:rsidRPr="00317230">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C6" w:rsidRDefault="000A3BC6" w:rsidP="0065187A">
      <w:r>
        <w:separator/>
      </w:r>
    </w:p>
  </w:endnote>
  <w:endnote w:type="continuationSeparator" w:id="0">
    <w:p w:rsidR="000A3BC6" w:rsidRDefault="000A3BC6" w:rsidP="0065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877918"/>
      <w:docPartObj>
        <w:docPartGallery w:val="Page Numbers (Bottom of Page)"/>
        <w:docPartUnique/>
      </w:docPartObj>
    </w:sdtPr>
    <w:sdtEndPr/>
    <w:sdtContent>
      <w:p w:rsidR="005F0F2C" w:rsidRDefault="005F0F2C">
        <w:pPr>
          <w:pStyle w:val="a7"/>
          <w:jc w:val="center"/>
        </w:pPr>
        <w:r>
          <w:fldChar w:fldCharType="begin"/>
        </w:r>
        <w:r>
          <w:instrText>PAGE   \* MERGEFORMAT</w:instrText>
        </w:r>
        <w:r>
          <w:fldChar w:fldCharType="separate"/>
        </w:r>
        <w:r w:rsidR="004B60E2" w:rsidRPr="004B60E2">
          <w:rPr>
            <w:noProof/>
            <w:lang w:val="zh-TW"/>
          </w:rPr>
          <w:t>1</w:t>
        </w:r>
        <w:r>
          <w:fldChar w:fldCharType="end"/>
        </w:r>
      </w:p>
    </w:sdtContent>
  </w:sdt>
  <w:p w:rsidR="005F0F2C" w:rsidRDefault="005F0F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C6" w:rsidRDefault="000A3BC6" w:rsidP="0065187A">
      <w:r>
        <w:separator/>
      </w:r>
    </w:p>
  </w:footnote>
  <w:footnote w:type="continuationSeparator" w:id="0">
    <w:p w:rsidR="000A3BC6" w:rsidRDefault="000A3BC6" w:rsidP="00651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81C45"/>
    <w:multiLevelType w:val="hybridMultilevel"/>
    <w:tmpl w:val="76F89E38"/>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46782D36"/>
    <w:multiLevelType w:val="hybridMultilevel"/>
    <w:tmpl w:val="03A8B75A"/>
    <w:lvl w:ilvl="0" w:tplc="866AFDD8">
      <w:start w:val="1"/>
      <w:numFmt w:val="bullet"/>
      <w:suff w:val="nothing"/>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7E"/>
    <w:rsid w:val="00003D70"/>
    <w:rsid w:val="0002499C"/>
    <w:rsid w:val="0004005A"/>
    <w:rsid w:val="00043116"/>
    <w:rsid w:val="00060018"/>
    <w:rsid w:val="000604D1"/>
    <w:rsid w:val="00061B50"/>
    <w:rsid w:val="000735CE"/>
    <w:rsid w:val="00074B7B"/>
    <w:rsid w:val="0009412F"/>
    <w:rsid w:val="000A3BC6"/>
    <w:rsid w:val="000B6E16"/>
    <w:rsid w:val="000C5CBF"/>
    <w:rsid w:val="000C6149"/>
    <w:rsid w:val="000D3FD7"/>
    <w:rsid w:val="000E005D"/>
    <w:rsid w:val="00105063"/>
    <w:rsid w:val="001150CC"/>
    <w:rsid w:val="001166CE"/>
    <w:rsid w:val="00143376"/>
    <w:rsid w:val="00166554"/>
    <w:rsid w:val="00176907"/>
    <w:rsid w:val="00185A56"/>
    <w:rsid w:val="0019269E"/>
    <w:rsid w:val="00192ABB"/>
    <w:rsid w:val="00193BEF"/>
    <w:rsid w:val="001A3AB6"/>
    <w:rsid w:val="001A560C"/>
    <w:rsid w:val="001A6D08"/>
    <w:rsid w:val="001B6D33"/>
    <w:rsid w:val="001C40ED"/>
    <w:rsid w:val="001C5105"/>
    <w:rsid w:val="001D04A0"/>
    <w:rsid w:val="001E4643"/>
    <w:rsid w:val="001E4F2F"/>
    <w:rsid w:val="001F1699"/>
    <w:rsid w:val="00201193"/>
    <w:rsid w:val="00216165"/>
    <w:rsid w:val="0021754E"/>
    <w:rsid w:val="00226817"/>
    <w:rsid w:val="00227E2E"/>
    <w:rsid w:val="00274121"/>
    <w:rsid w:val="00275B1E"/>
    <w:rsid w:val="00284C9E"/>
    <w:rsid w:val="00295333"/>
    <w:rsid w:val="002B0565"/>
    <w:rsid w:val="002B5986"/>
    <w:rsid w:val="002C2A5D"/>
    <w:rsid w:val="002C5D3D"/>
    <w:rsid w:val="002E16DF"/>
    <w:rsid w:val="002F15AD"/>
    <w:rsid w:val="002F5CAA"/>
    <w:rsid w:val="003015CF"/>
    <w:rsid w:val="00317230"/>
    <w:rsid w:val="0037791E"/>
    <w:rsid w:val="003820FE"/>
    <w:rsid w:val="003A2A82"/>
    <w:rsid w:val="003B7A43"/>
    <w:rsid w:val="003D0C00"/>
    <w:rsid w:val="003E0FB3"/>
    <w:rsid w:val="0040276B"/>
    <w:rsid w:val="00426A7E"/>
    <w:rsid w:val="00431324"/>
    <w:rsid w:val="00436224"/>
    <w:rsid w:val="0043734E"/>
    <w:rsid w:val="00452B36"/>
    <w:rsid w:val="004639A3"/>
    <w:rsid w:val="00466E2C"/>
    <w:rsid w:val="00481B9B"/>
    <w:rsid w:val="00482694"/>
    <w:rsid w:val="00487B16"/>
    <w:rsid w:val="004906F4"/>
    <w:rsid w:val="00492626"/>
    <w:rsid w:val="0049698C"/>
    <w:rsid w:val="004A4EE3"/>
    <w:rsid w:val="004B60E2"/>
    <w:rsid w:val="004D722B"/>
    <w:rsid w:val="004E3226"/>
    <w:rsid w:val="004F0860"/>
    <w:rsid w:val="004F5BE9"/>
    <w:rsid w:val="00505A05"/>
    <w:rsid w:val="00507B39"/>
    <w:rsid w:val="00513EED"/>
    <w:rsid w:val="0052051F"/>
    <w:rsid w:val="00527B98"/>
    <w:rsid w:val="00541190"/>
    <w:rsid w:val="00564D14"/>
    <w:rsid w:val="005737C5"/>
    <w:rsid w:val="00586711"/>
    <w:rsid w:val="00592DD7"/>
    <w:rsid w:val="005A764B"/>
    <w:rsid w:val="005C5A25"/>
    <w:rsid w:val="005C693A"/>
    <w:rsid w:val="005E6B0A"/>
    <w:rsid w:val="005F0F2C"/>
    <w:rsid w:val="005F2231"/>
    <w:rsid w:val="006252ED"/>
    <w:rsid w:val="0063077D"/>
    <w:rsid w:val="006347E5"/>
    <w:rsid w:val="00647866"/>
    <w:rsid w:val="0065187A"/>
    <w:rsid w:val="00653D91"/>
    <w:rsid w:val="006579EB"/>
    <w:rsid w:val="00662E08"/>
    <w:rsid w:val="00682872"/>
    <w:rsid w:val="006A564E"/>
    <w:rsid w:val="006C084B"/>
    <w:rsid w:val="006C525D"/>
    <w:rsid w:val="006F68BA"/>
    <w:rsid w:val="00717B05"/>
    <w:rsid w:val="0072665E"/>
    <w:rsid w:val="007540BC"/>
    <w:rsid w:val="00754845"/>
    <w:rsid w:val="0075497D"/>
    <w:rsid w:val="00760516"/>
    <w:rsid w:val="0076261E"/>
    <w:rsid w:val="00765263"/>
    <w:rsid w:val="00780766"/>
    <w:rsid w:val="007E6D74"/>
    <w:rsid w:val="007F29B8"/>
    <w:rsid w:val="007F5253"/>
    <w:rsid w:val="0081799B"/>
    <w:rsid w:val="008411A4"/>
    <w:rsid w:val="00842591"/>
    <w:rsid w:val="008439FD"/>
    <w:rsid w:val="00877F5F"/>
    <w:rsid w:val="0088161B"/>
    <w:rsid w:val="008861E2"/>
    <w:rsid w:val="008A7844"/>
    <w:rsid w:val="008C085E"/>
    <w:rsid w:val="008D25A6"/>
    <w:rsid w:val="008E49EC"/>
    <w:rsid w:val="008F6574"/>
    <w:rsid w:val="008F742F"/>
    <w:rsid w:val="00931C59"/>
    <w:rsid w:val="00935CB3"/>
    <w:rsid w:val="00954A18"/>
    <w:rsid w:val="00986E38"/>
    <w:rsid w:val="009A0ED3"/>
    <w:rsid w:val="009A0F27"/>
    <w:rsid w:val="009A22A9"/>
    <w:rsid w:val="009A40AB"/>
    <w:rsid w:val="009C2AA3"/>
    <w:rsid w:val="009D4357"/>
    <w:rsid w:val="009D4F2A"/>
    <w:rsid w:val="009D5BA0"/>
    <w:rsid w:val="009F0BB6"/>
    <w:rsid w:val="009F2616"/>
    <w:rsid w:val="00A00E00"/>
    <w:rsid w:val="00A1710E"/>
    <w:rsid w:val="00A43E38"/>
    <w:rsid w:val="00A72132"/>
    <w:rsid w:val="00A72D4E"/>
    <w:rsid w:val="00A74E15"/>
    <w:rsid w:val="00A91231"/>
    <w:rsid w:val="00AB3F3C"/>
    <w:rsid w:val="00AB4672"/>
    <w:rsid w:val="00B01818"/>
    <w:rsid w:val="00B30D79"/>
    <w:rsid w:val="00B3341E"/>
    <w:rsid w:val="00B33F0D"/>
    <w:rsid w:val="00B34ACE"/>
    <w:rsid w:val="00B34CF8"/>
    <w:rsid w:val="00B424C1"/>
    <w:rsid w:val="00B502DD"/>
    <w:rsid w:val="00B52805"/>
    <w:rsid w:val="00B57972"/>
    <w:rsid w:val="00B57E75"/>
    <w:rsid w:val="00B650AD"/>
    <w:rsid w:val="00B657BB"/>
    <w:rsid w:val="00B94E8F"/>
    <w:rsid w:val="00B95CAA"/>
    <w:rsid w:val="00BA3790"/>
    <w:rsid w:val="00BA501A"/>
    <w:rsid w:val="00BC33E1"/>
    <w:rsid w:val="00BC3F8D"/>
    <w:rsid w:val="00BD0D6E"/>
    <w:rsid w:val="00BE132F"/>
    <w:rsid w:val="00BF10EB"/>
    <w:rsid w:val="00C0045D"/>
    <w:rsid w:val="00C14FE8"/>
    <w:rsid w:val="00C5505B"/>
    <w:rsid w:val="00C70B87"/>
    <w:rsid w:val="00C75171"/>
    <w:rsid w:val="00C82929"/>
    <w:rsid w:val="00C838D7"/>
    <w:rsid w:val="00CB67B6"/>
    <w:rsid w:val="00CC5B4C"/>
    <w:rsid w:val="00CE0935"/>
    <w:rsid w:val="00CF7B4B"/>
    <w:rsid w:val="00D06ECA"/>
    <w:rsid w:val="00D1389E"/>
    <w:rsid w:val="00D23F71"/>
    <w:rsid w:val="00D25199"/>
    <w:rsid w:val="00D56D2E"/>
    <w:rsid w:val="00D62524"/>
    <w:rsid w:val="00D75126"/>
    <w:rsid w:val="00D93761"/>
    <w:rsid w:val="00DB0BDB"/>
    <w:rsid w:val="00DC3C58"/>
    <w:rsid w:val="00DF1D08"/>
    <w:rsid w:val="00DF4560"/>
    <w:rsid w:val="00E013EC"/>
    <w:rsid w:val="00E0480B"/>
    <w:rsid w:val="00E50BF1"/>
    <w:rsid w:val="00E61C64"/>
    <w:rsid w:val="00E7468B"/>
    <w:rsid w:val="00E74761"/>
    <w:rsid w:val="00E957A4"/>
    <w:rsid w:val="00EC3393"/>
    <w:rsid w:val="00EC5654"/>
    <w:rsid w:val="00EC7F7A"/>
    <w:rsid w:val="00EF30FC"/>
    <w:rsid w:val="00F045DC"/>
    <w:rsid w:val="00F0488D"/>
    <w:rsid w:val="00F05EBF"/>
    <w:rsid w:val="00F238E7"/>
    <w:rsid w:val="00F31CDB"/>
    <w:rsid w:val="00F424C2"/>
    <w:rsid w:val="00F464E1"/>
    <w:rsid w:val="00F51A82"/>
    <w:rsid w:val="00F5775B"/>
    <w:rsid w:val="00F74AA2"/>
    <w:rsid w:val="00F80FFE"/>
    <w:rsid w:val="00F814E3"/>
    <w:rsid w:val="00FC13BA"/>
    <w:rsid w:val="00FD0001"/>
    <w:rsid w:val="00FD7C29"/>
    <w:rsid w:val="00FE44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A7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26A7E"/>
    <w:rPr>
      <w:rFonts w:asciiTheme="majorHAnsi" w:eastAsiaTheme="majorEastAsia" w:hAnsiTheme="majorHAnsi" w:cstheme="majorBidi"/>
      <w:sz w:val="18"/>
      <w:szCs w:val="18"/>
    </w:rPr>
  </w:style>
  <w:style w:type="paragraph" w:styleId="a5">
    <w:name w:val="header"/>
    <w:basedOn w:val="a"/>
    <w:link w:val="a6"/>
    <w:uiPriority w:val="99"/>
    <w:unhideWhenUsed/>
    <w:rsid w:val="0065187A"/>
    <w:pPr>
      <w:tabs>
        <w:tab w:val="center" w:pos="4153"/>
        <w:tab w:val="right" w:pos="8306"/>
      </w:tabs>
      <w:snapToGrid w:val="0"/>
    </w:pPr>
    <w:rPr>
      <w:sz w:val="20"/>
      <w:szCs w:val="20"/>
    </w:rPr>
  </w:style>
  <w:style w:type="character" w:customStyle="1" w:styleId="a6">
    <w:name w:val="頁首 字元"/>
    <w:basedOn w:val="a0"/>
    <w:link w:val="a5"/>
    <w:uiPriority w:val="99"/>
    <w:rsid w:val="0065187A"/>
    <w:rPr>
      <w:sz w:val="20"/>
      <w:szCs w:val="20"/>
    </w:rPr>
  </w:style>
  <w:style w:type="paragraph" w:styleId="a7">
    <w:name w:val="footer"/>
    <w:basedOn w:val="a"/>
    <w:link w:val="a8"/>
    <w:uiPriority w:val="99"/>
    <w:unhideWhenUsed/>
    <w:rsid w:val="0065187A"/>
    <w:pPr>
      <w:tabs>
        <w:tab w:val="center" w:pos="4153"/>
        <w:tab w:val="right" w:pos="8306"/>
      </w:tabs>
      <w:snapToGrid w:val="0"/>
    </w:pPr>
    <w:rPr>
      <w:sz w:val="20"/>
      <w:szCs w:val="20"/>
    </w:rPr>
  </w:style>
  <w:style w:type="character" w:customStyle="1" w:styleId="a8">
    <w:name w:val="頁尾 字元"/>
    <w:basedOn w:val="a0"/>
    <w:link w:val="a7"/>
    <w:uiPriority w:val="99"/>
    <w:rsid w:val="0065187A"/>
    <w:rPr>
      <w:sz w:val="20"/>
      <w:szCs w:val="20"/>
    </w:rPr>
  </w:style>
  <w:style w:type="paragraph" w:styleId="a9">
    <w:name w:val="List Paragraph"/>
    <w:basedOn w:val="a"/>
    <w:uiPriority w:val="34"/>
    <w:qFormat/>
    <w:rsid w:val="00E7468B"/>
    <w:pPr>
      <w:ind w:leftChars="200" w:left="48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A7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26A7E"/>
    <w:rPr>
      <w:rFonts w:asciiTheme="majorHAnsi" w:eastAsiaTheme="majorEastAsia" w:hAnsiTheme="majorHAnsi" w:cstheme="majorBidi"/>
      <w:sz w:val="18"/>
      <w:szCs w:val="18"/>
    </w:rPr>
  </w:style>
  <w:style w:type="paragraph" w:styleId="a5">
    <w:name w:val="header"/>
    <w:basedOn w:val="a"/>
    <w:link w:val="a6"/>
    <w:uiPriority w:val="99"/>
    <w:unhideWhenUsed/>
    <w:rsid w:val="0065187A"/>
    <w:pPr>
      <w:tabs>
        <w:tab w:val="center" w:pos="4153"/>
        <w:tab w:val="right" w:pos="8306"/>
      </w:tabs>
      <w:snapToGrid w:val="0"/>
    </w:pPr>
    <w:rPr>
      <w:sz w:val="20"/>
      <w:szCs w:val="20"/>
    </w:rPr>
  </w:style>
  <w:style w:type="character" w:customStyle="1" w:styleId="a6">
    <w:name w:val="頁首 字元"/>
    <w:basedOn w:val="a0"/>
    <w:link w:val="a5"/>
    <w:uiPriority w:val="99"/>
    <w:rsid w:val="0065187A"/>
    <w:rPr>
      <w:sz w:val="20"/>
      <w:szCs w:val="20"/>
    </w:rPr>
  </w:style>
  <w:style w:type="paragraph" w:styleId="a7">
    <w:name w:val="footer"/>
    <w:basedOn w:val="a"/>
    <w:link w:val="a8"/>
    <w:uiPriority w:val="99"/>
    <w:unhideWhenUsed/>
    <w:rsid w:val="0065187A"/>
    <w:pPr>
      <w:tabs>
        <w:tab w:val="center" w:pos="4153"/>
        <w:tab w:val="right" w:pos="8306"/>
      </w:tabs>
      <w:snapToGrid w:val="0"/>
    </w:pPr>
    <w:rPr>
      <w:sz w:val="20"/>
      <w:szCs w:val="20"/>
    </w:rPr>
  </w:style>
  <w:style w:type="character" w:customStyle="1" w:styleId="a8">
    <w:name w:val="頁尾 字元"/>
    <w:basedOn w:val="a0"/>
    <w:link w:val="a7"/>
    <w:uiPriority w:val="99"/>
    <w:rsid w:val="0065187A"/>
    <w:rPr>
      <w:sz w:val="20"/>
      <w:szCs w:val="20"/>
    </w:rPr>
  </w:style>
  <w:style w:type="paragraph" w:styleId="a9">
    <w:name w:val="List Paragraph"/>
    <w:basedOn w:val="a"/>
    <w:uiPriority w:val="34"/>
    <w:qFormat/>
    <w:rsid w:val="00E7468B"/>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7A31B-3D4A-4471-A6E8-B7643925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謝雅芬</dc:creator>
  <cp:lastModifiedBy>平安</cp:lastModifiedBy>
  <cp:revision>2</cp:revision>
  <cp:lastPrinted>2019-10-04T08:18:00Z</cp:lastPrinted>
  <dcterms:created xsi:type="dcterms:W3CDTF">2019-10-04T08:28:00Z</dcterms:created>
  <dcterms:modified xsi:type="dcterms:W3CDTF">2019-10-04T08:28:00Z</dcterms:modified>
</cp:coreProperties>
</file>