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AB" w:rsidRPr="006811AB" w:rsidRDefault="006811AB" w:rsidP="006811AB">
      <w:pPr>
        <w:spacing w:line="52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6811A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F0AE680" wp14:editId="6039BA27">
            <wp:extent cx="1374178" cy="2743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648" cy="32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AB" w:rsidRPr="006811AB" w:rsidRDefault="006811AB" w:rsidP="006811AB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6811AB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　新聞稿</w:t>
      </w:r>
    </w:p>
    <w:p w:rsidR="006811AB" w:rsidRPr="006811AB" w:rsidRDefault="006811AB" w:rsidP="006811AB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6811AB" w:rsidRPr="006811AB" w:rsidRDefault="006811AB" w:rsidP="006811AB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6811A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行政院</w:t>
      </w:r>
      <w:r w:rsidR="00510628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已</w:t>
      </w:r>
      <w:r w:rsidRPr="006811A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於今年</w:t>
      </w:r>
      <w:r w:rsidRPr="006811A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3</w:t>
      </w:r>
      <w:r w:rsidRPr="006811A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月</w:t>
      </w:r>
      <w:r w:rsidRPr="006811A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25</w:t>
      </w:r>
      <w:r w:rsidR="00510628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日</w:t>
      </w:r>
      <w:bookmarkStart w:id="0" w:name="_GoBack"/>
      <w:bookmarkEnd w:id="0"/>
      <w:r w:rsidRPr="006811A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核定屏東縣琉球鄉新建</w:t>
      </w:r>
      <w:r w:rsidRPr="006811A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99</w:t>
      </w:r>
      <w:r w:rsidRPr="006811AB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總噸東琉線客船</w:t>
      </w:r>
    </w:p>
    <w:p w:rsidR="006811AB" w:rsidRPr="006811AB" w:rsidRDefault="006811AB" w:rsidP="006811AB">
      <w:pPr>
        <w:spacing w:line="480" w:lineRule="exact"/>
        <w:ind w:right="1280"/>
        <w:jc w:val="righ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6811AB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　　　</w:t>
      </w:r>
    </w:p>
    <w:p w:rsidR="006811AB" w:rsidRPr="006811AB" w:rsidRDefault="006811AB" w:rsidP="006811AB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6811AB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發布日期：</w:t>
      </w:r>
      <w:r w:rsidRPr="006811AB">
        <w:rPr>
          <w:rFonts w:ascii="Times New Roman" w:eastAsia="標楷體" w:hAnsi="Times New Roman" w:cs="Times New Roman"/>
          <w:bCs/>
          <w:kern w:val="0"/>
          <w:sz w:val="28"/>
          <w:szCs w:val="28"/>
        </w:rPr>
        <w:t>2019</w:t>
      </w:r>
      <w:r w:rsidRPr="006811AB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Pr="006811AB">
        <w:rPr>
          <w:rFonts w:ascii="Times New Roman" w:eastAsia="標楷體" w:hAnsi="Times New Roman" w:cs="Times New Roman"/>
          <w:bCs/>
          <w:kern w:val="0"/>
          <w:sz w:val="28"/>
          <w:szCs w:val="28"/>
        </w:rPr>
        <w:t>10</w:t>
      </w:r>
      <w:r w:rsidRPr="006811AB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Pr="006811AB">
        <w:rPr>
          <w:rFonts w:ascii="Times New Roman" w:eastAsia="標楷體" w:hAnsi="Times New Roman" w:cs="Times New Roman"/>
          <w:bCs/>
          <w:kern w:val="0"/>
          <w:sz w:val="28"/>
          <w:szCs w:val="28"/>
        </w:rPr>
        <w:t>17</w:t>
      </w:r>
      <w:r w:rsidRPr="006811AB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:rsidR="006811AB" w:rsidRPr="006811AB" w:rsidRDefault="006811AB" w:rsidP="006811AB">
      <w:pPr>
        <w:wordWrap w:val="0"/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6811AB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發布單位：</w:t>
      </w:r>
      <w:r w:rsidRPr="006811AB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國土區域離島發展處</w:t>
      </w:r>
    </w:p>
    <w:p w:rsidR="006811AB" w:rsidRDefault="006811AB" w:rsidP="006811AB">
      <w:pPr>
        <w:tabs>
          <w:tab w:val="left" w:pos="6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afterLines="50" w:after="180" w:line="520" w:lineRule="exact"/>
        <w:ind w:firstLineChars="200" w:firstLine="640"/>
        <w:jc w:val="both"/>
        <w:textAlignment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6811AB" w:rsidRPr="006811AB" w:rsidRDefault="006811AB" w:rsidP="006811AB">
      <w:pPr>
        <w:tabs>
          <w:tab w:val="left" w:pos="680"/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afterLines="50" w:after="180" w:line="520" w:lineRule="exact"/>
        <w:ind w:firstLineChars="200" w:firstLine="640"/>
        <w:jc w:val="both"/>
        <w:textAlignment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有關外界關心屏東縣琉球鄉新建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99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總噸東</w:t>
      </w:r>
      <w:proofErr w:type="gramStart"/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琉</w:t>
      </w:r>
      <w:proofErr w:type="gramEnd"/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線客船一案，國發會今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(17)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說明，琉球鄉原有二艘公營交通船，欣泰號（建於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85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6811AB">
        <w:rPr>
          <w:rFonts w:ascii="Times New Roman" w:eastAsia="標楷體" w:hAnsi="Times New Roman" w:cs="Times New Roman"/>
          <w:kern w:val="0"/>
          <w:sz w:val="32"/>
          <w:szCs w:val="32"/>
        </w:rPr>
        <w:t>）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及吉祥如意號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(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建於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92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)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輪替開航，其中吉祥如意號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104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年故障後停航至今。為維持穩定航運，屏東縣政府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107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年提報「新建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99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總噸東</w:t>
      </w:r>
      <w:proofErr w:type="gramStart"/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琉</w:t>
      </w:r>
      <w:proofErr w:type="gramEnd"/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線客船計畫」，行政院並於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108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3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月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25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日核定，經費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7,450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萬元，計畫期程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108~109</w:t>
      </w:r>
      <w:r w:rsidRPr="006811AB">
        <w:rPr>
          <w:rFonts w:ascii="Times New Roman" w:eastAsia="標楷體" w:hAnsi="Times New Roman" w:cs="Times New Roman" w:hint="eastAsia"/>
          <w:kern w:val="0"/>
          <w:sz w:val="32"/>
          <w:szCs w:val="32"/>
        </w:rPr>
        <w:t>年。</w:t>
      </w:r>
    </w:p>
    <w:p w:rsidR="006811AB" w:rsidRPr="006811AB" w:rsidRDefault="006811AB" w:rsidP="006811AB">
      <w:pPr>
        <w:spacing w:beforeLines="100" w:before="36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811AB">
        <w:rPr>
          <w:rFonts w:ascii="標楷體" w:eastAsia="標楷體" w:hAnsi="標楷體" w:cs="Times New Roman" w:hint="eastAsia"/>
          <w:sz w:val="28"/>
          <w:szCs w:val="28"/>
        </w:rPr>
        <w:t>聯絡人：國土區域離島發展處彭處長</w:t>
      </w:r>
      <w:proofErr w:type="gramStart"/>
      <w:r w:rsidRPr="006811AB">
        <w:rPr>
          <w:rFonts w:ascii="標楷體" w:eastAsia="標楷體" w:hAnsi="標楷體" w:cs="Times New Roman" w:hint="eastAsia"/>
          <w:sz w:val="28"/>
          <w:szCs w:val="28"/>
        </w:rPr>
        <w:t>紹</w:t>
      </w:r>
      <w:proofErr w:type="gramEnd"/>
      <w:r w:rsidRPr="006811AB">
        <w:rPr>
          <w:rFonts w:ascii="標楷體" w:eastAsia="標楷體" w:hAnsi="標楷體" w:cs="Times New Roman" w:hint="eastAsia"/>
          <w:sz w:val="28"/>
          <w:szCs w:val="28"/>
        </w:rPr>
        <w:t>博</w:t>
      </w:r>
    </w:p>
    <w:p w:rsidR="006811AB" w:rsidRPr="006811AB" w:rsidRDefault="006811AB" w:rsidP="006811AB">
      <w:pPr>
        <w:spacing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6811AB">
        <w:rPr>
          <w:rFonts w:ascii="標楷體" w:eastAsia="標楷體" w:hAnsi="標楷體" w:cs="Times New Roman" w:hint="eastAsia"/>
          <w:sz w:val="28"/>
          <w:szCs w:val="28"/>
        </w:rPr>
        <w:t>聯絡電話：02-2316-5317</w:t>
      </w:r>
    </w:p>
    <w:p w:rsidR="001E4181" w:rsidRPr="006811AB" w:rsidRDefault="001E4181">
      <w:pPr>
        <w:rPr>
          <w:sz w:val="28"/>
          <w:szCs w:val="28"/>
        </w:rPr>
      </w:pPr>
    </w:p>
    <w:sectPr w:rsidR="001E4181" w:rsidRPr="006811AB" w:rsidSect="00000BE0">
      <w:footerReference w:type="default" r:id="rId8"/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CB" w:rsidRDefault="00C925CB">
      <w:r>
        <w:separator/>
      </w:r>
    </w:p>
  </w:endnote>
  <w:endnote w:type="continuationSeparator" w:id="0">
    <w:p w:rsidR="00C925CB" w:rsidRDefault="00C9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142499"/>
      <w:docPartObj>
        <w:docPartGallery w:val="Page Numbers (Bottom of Page)"/>
        <w:docPartUnique/>
      </w:docPartObj>
    </w:sdtPr>
    <w:sdtEndPr/>
    <w:sdtContent>
      <w:p w:rsidR="004E5D91" w:rsidRDefault="006811AB" w:rsidP="00E453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628" w:rsidRPr="0051062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CB" w:rsidRDefault="00C925CB">
      <w:r>
        <w:separator/>
      </w:r>
    </w:p>
  </w:footnote>
  <w:footnote w:type="continuationSeparator" w:id="0">
    <w:p w:rsidR="00C925CB" w:rsidRDefault="00C9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B"/>
    <w:rsid w:val="001E4181"/>
    <w:rsid w:val="00510628"/>
    <w:rsid w:val="006811AB"/>
    <w:rsid w:val="00C9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1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811AB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1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11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1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811AB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1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811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王濟蕙</cp:lastModifiedBy>
  <cp:revision>2</cp:revision>
  <dcterms:created xsi:type="dcterms:W3CDTF">2019-10-17T07:28:00Z</dcterms:created>
  <dcterms:modified xsi:type="dcterms:W3CDTF">2019-10-17T07:30:00Z</dcterms:modified>
</cp:coreProperties>
</file>