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0D9B" w14:textId="77777777" w:rsidR="006B730C" w:rsidRPr="00FB19CA" w:rsidRDefault="006B730C" w:rsidP="006B730C">
      <w:pPr>
        <w:rPr>
          <w:rFonts w:ascii="Times New Roman" w:eastAsia="微軟正黑體" w:hAnsi="Times New Roman" w:cs="Times New Roman"/>
          <w:b/>
          <w:sz w:val="32"/>
          <w:szCs w:val="32"/>
        </w:rPr>
      </w:pPr>
      <w:r w:rsidRPr="00FB19CA">
        <w:rPr>
          <w:rFonts w:ascii="Times New Roman" w:eastAsia="微軟正黑體" w:hAnsi="Times New Roman" w:cs="Times New Roman"/>
          <w:noProof/>
          <w:sz w:val="32"/>
          <w:szCs w:val="32"/>
        </w:rPr>
        <w:drawing>
          <wp:inline distT="0" distB="0" distL="0" distR="0" wp14:anchorId="090A0DA8" wp14:editId="090A0DA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A0D9C" w14:textId="77777777" w:rsidR="006B730C" w:rsidRPr="00FB19CA" w:rsidRDefault="006B730C" w:rsidP="006B730C">
      <w:pPr>
        <w:spacing w:line="520" w:lineRule="exact"/>
        <w:jc w:val="center"/>
        <w:rPr>
          <w:rFonts w:ascii="Times New Roman" w:eastAsia="微軟正黑體" w:hAnsi="Times New Roman" w:cs="Times New Roman"/>
          <w:sz w:val="32"/>
          <w:szCs w:val="32"/>
        </w:rPr>
      </w:pPr>
      <w:r w:rsidRPr="00FB19CA">
        <w:rPr>
          <w:rFonts w:ascii="Times New Roman" w:eastAsia="微軟正黑體" w:hAnsi="Times New Roman" w:cs="Times New Roman" w:hint="eastAsia"/>
          <w:b/>
          <w:bCs/>
          <w:sz w:val="32"/>
          <w:szCs w:val="32"/>
        </w:rPr>
        <w:t>國家發展</w:t>
      </w:r>
      <w:r w:rsidRPr="00FB19CA">
        <w:rPr>
          <w:rFonts w:ascii="Times New Roman" w:eastAsia="微軟正黑體" w:hAnsi="Times New Roman" w:cs="Times New Roman"/>
          <w:b/>
          <w:bCs/>
          <w:sz w:val="32"/>
          <w:szCs w:val="32"/>
        </w:rPr>
        <w:t>委員會</w:t>
      </w:r>
      <w:r w:rsidRPr="00FB19CA">
        <w:rPr>
          <w:rFonts w:ascii="Times New Roman" w:eastAsia="微軟正黑體" w:hAnsi="Times New Roman" w:cs="Times New Roman"/>
          <w:b/>
          <w:bCs/>
          <w:sz w:val="32"/>
          <w:szCs w:val="32"/>
        </w:rPr>
        <w:t xml:space="preserve"> </w:t>
      </w:r>
      <w:r w:rsidRPr="00FB19CA">
        <w:rPr>
          <w:rFonts w:ascii="Times New Roman" w:eastAsia="微軟正黑體" w:hAnsi="Times New Roman" w:cs="Times New Roman"/>
          <w:b/>
          <w:bCs/>
          <w:sz w:val="32"/>
          <w:szCs w:val="32"/>
        </w:rPr>
        <w:t>新聞稿</w:t>
      </w:r>
    </w:p>
    <w:p w14:paraId="090A0D9D" w14:textId="77777777" w:rsidR="006B730C" w:rsidRPr="00FB19CA" w:rsidRDefault="006B730C" w:rsidP="006B730C">
      <w:pPr>
        <w:spacing w:line="280" w:lineRule="exact"/>
        <w:rPr>
          <w:rFonts w:ascii="Times New Roman" w:eastAsia="微軟正黑體" w:hAnsi="Times New Roman" w:cs="Times New Roman"/>
          <w:b/>
          <w:bCs/>
          <w:sz w:val="32"/>
          <w:szCs w:val="32"/>
        </w:rPr>
      </w:pPr>
    </w:p>
    <w:p w14:paraId="090A0D9E" w14:textId="77777777" w:rsidR="006B730C" w:rsidRPr="00FB19CA" w:rsidRDefault="00224BEE" w:rsidP="00224BEE">
      <w:pPr>
        <w:spacing w:line="480" w:lineRule="exact"/>
        <w:ind w:right="226"/>
        <w:jc w:val="right"/>
        <w:rPr>
          <w:rFonts w:ascii="Times New Roman" w:eastAsia="微軟正黑體" w:hAnsi="Times New Roman" w:cs="Times New Roman"/>
          <w:b/>
          <w:bCs/>
          <w:kern w:val="0"/>
          <w:sz w:val="32"/>
          <w:szCs w:val="32"/>
        </w:rPr>
      </w:pPr>
      <w:r w:rsidRPr="00224BEE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國發基金創業天使投資方案額度再加碼</w:t>
      </w:r>
      <w:r w:rsidRPr="00224BEE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10</w:t>
      </w:r>
      <w:r w:rsidRPr="00224BEE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億元</w:t>
      </w:r>
      <w:r w:rsidR="006B730C" w:rsidRPr="00FB19CA">
        <w:rPr>
          <w:rFonts w:ascii="Times New Roman" w:eastAsia="微軟正黑體" w:hAnsi="Times New Roman" w:cs="Times New Roman" w:hint="eastAsia"/>
          <w:b/>
          <w:bCs/>
          <w:kern w:val="0"/>
          <w:sz w:val="32"/>
          <w:szCs w:val="32"/>
        </w:rPr>
        <w:t xml:space="preserve">　　　　　</w:t>
      </w:r>
    </w:p>
    <w:p w14:paraId="090A0D9F" w14:textId="77777777" w:rsidR="006B730C" w:rsidRPr="00FB19CA" w:rsidRDefault="006B730C" w:rsidP="008E6828">
      <w:pPr>
        <w:spacing w:line="500" w:lineRule="exact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發布日期：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108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="00224BEE">
        <w:rPr>
          <w:rFonts w:ascii="Times New Roman" w:eastAsia="微軟正黑體" w:hAnsi="Times New Roman" w:cs="Times New Roman"/>
          <w:bCs/>
          <w:sz w:val="28"/>
          <w:szCs w:val="28"/>
        </w:rPr>
        <w:t>9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月</w:t>
      </w:r>
      <w:r w:rsid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2</w:t>
      </w:r>
      <w:r w:rsidR="00501F73">
        <w:rPr>
          <w:rFonts w:ascii="Times New Roman" w:eastAsia="微軟正黑體" w:hAnsi="Times New Roman" w:cs="Times New Roman" w:hint="eastAsia"/>
          <w:bCs/>
          <w:sz w:val="28"/>
          <w:szCs w:val="28"/>
        </w:rPr>
        <w:t xml:space="preserve"> 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日</w:t>
      </w:r>
    </w:p>
    <w:p w14:paraId="090A0DA0" w14:textId="77777777" w:rsidR="006B730C" w:rsidRPr="00FB19CA" w:rsidRDefault="006B730C" w:rsidP="008E6828">
      <w:pPr>
        <w:spacing w:line="500" w:lineRule="exact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發布單位：</w:t>
      </w:r>
      <w:r w:rsidR="005A749E"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國發基金</w:t>
      </w:r>
    </w:p>
    <w:p w14:paraId="090A0DA1" w14:textId="77777777" w:rsidR="00224BEE" w:rsidRPr="00224BEE" w:rsidRDefault="00224BEE" w:rsidP="00224BEE">
      <w:pPr>
        <w:spacing w:line="500" w:lineRule="exact"/>
        <w:ind w:firstLineChars="200" w:firstLine="56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國發基金為建立新創投資機制，</w:t>
      </w:r>
      <w:r>
        <w:rPr>
          <w:rFonts w:ascii="Times New Roman" w:eastAsia="微軟正黑體" w:hAnsi="Times New Roman" w:cs="Times New Roman" w:hint="eastAsia"/>
          <w:bCs/>
          <w:sz w:val="28"/>
          <w:szCs w:val="28"/>
        </w:rPr>
        <w:t>前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匡列額度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10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億元辦理創業天使投資方案</w:t>
      </w:r>
      <w:r>
        <w:rPr>
          <w:rFonts w:ascii="Times New Roman" w:eastAsia="微軟正黑體" w:hAnsi="Times New Roman" w:cs="Times New Roman" w:hint="eastAsia"/>
          <w:bCs/>
          <w:sz w:val="28"/>
          <w:szCs w:val="28"/>
        </w:rPr>
        <w:t>，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今因匡列額度</w:t>
      </w:r>
      <w:r>
        <w:rPr>
          <w:rFonts w:ascii="Times New Roman" w:eastAsia="微軟正黑體" w:hAnsi="Times New Roman" w:cs="Times New Roman" w:hint="eastAsia"/>
          <w:bCs/>
          <w:sz w:val="28"/>
          <w:szCs w:val="28"/>
        </w:rPr>
        <w:t>即</w:t>
      </w:r>
      <w:r>
        <w:rPr>
          <w:rFonts w:ascii="Times New Roman" w:eastAsia="微軟正黑體" w:hAnsi="Times New Roman" w:cs="Times New Roman"/>
          <w:bCs/>
          <w:sz w:val="28"/>
          <w:szCs w:val="28"/>
        </w:rPr>
        <w:t>將用罄，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為持續協助轉投資新創事業取得發展所需資金，經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108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9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月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2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日第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78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次管理會通過增加匡列額度至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20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億元。</w:t>
      </w:r>
    </w:p>
    <w:p w14:paraId="090A0DA2" w14:textId="77777777" w:rsidR="00224BEE" w:rsidRPr="00224BEE" w:rsidRDefault="00224BEE" w:rsidP="00224BEE">
      <w:pPr>
        <w:spacing w:line="500" w:lineRule="exact"/>
        <w:ind w:firstLineChars="200" w:firstLine="56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創業天使投資方案截至目前為止，已審議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79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家新創事業投資申請案，通過投資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52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家新創事業，通過投資總金額約新臺幣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7.06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億元，加計民間天使投資人搭配投資金額約新臺幣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5.21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億元，帶動其他民間資金共同投資約新臺幣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8.52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億元，合計挹注新創產業金額已逾新臺幣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20.80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億元。</w:t>
      </w:r>
    </w:p>
    <w:p w14:paraId="090A0DA3" w14:textId="77777777" w:rsidR="00224BEE" w:rsidRPr="00224BEE" w:rsidRDefault="00224BEE" w:rsidP="00224BEE">
      <w:pPr>
        <w:spacing w:line="500" w:lineRule="exact"/>
        <w:ind w:firstLineChars="200" w:firstLine="56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鑒於新創企業申請創業天使投資方案投資非常踴躍，且原匡列額度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10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億元即將用罄，國發基金爰增加創業天使投資方案匡列額度至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20</w:t>
      </w: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億元，以持續協助新創事業發展所需資金。</w:t>
      </w:r>
    </w:p>
    <w:p w14:paraId="090A0DA4" w14:textId="77777777" w:rsidR="00F816C1" w:rsidRDefault="00224BEE" w:rsidP="00224BEE">
      <w:pPr>
        <w:spacing w:line="500" w:lineRule="exact"/>
        <w:ind w:firstLineChars="200" w:firstLine="56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24BEE">
        <w:rPr>
          <w:rFonts w:ascii="Times New Roman" w:eastAsia="微軟正黑體" w:hAnsi="Times New Roman" w:cs="Times New Roman" w:hint="eastAsia"/>
          <w:bCs/>
          <w:sz w:val="28"/>
          <w:szCs w:val="28"/>
        </w:rPr>
        <w:t>國發基金未來仍將配合新創事業資金需求，持續滾動式檢討創業天使投資方案，期能透過創業天使投資方案，提供新創事業發展所需資金，以達鼓勵天使投資活動，建立台灣新創投資生態體系之政策目標。</w:t>
      </w:r>
    </w:p>
    <w:p w14:paraId="090A0DA5" w14:textId="77777777" w:rsidR="00F816C1" w:rsidRDefault="00F816C1" w:rsidP="008E6828">
      <w:pPr>
        <w:tabs>
          <w:tab w:val="left" w:pos="602"/>
        </w:tabs>
        <w:snapToGrid w:val="0"/>
        <w:spacing w:line="500" w:lineRule="exact"/>
        <w:ind w:leftChars="590" w:left="1417" w:hanging="1"/>
        <w:rPr>
          <w:rFonts w:ascii="Times New Roman" w:eastAsia="微軟正黑體" w:hAnsi="Times New Roman" w:cs="Times New Roman"/>
          <w:bCs/>
          <w:sz w:val="28"/>
          <w:szCs w:val="28"/>
        </w:rPr>
      </w:pPr>
    </w:p>
    <w:p w14:paraId="090A0DA6" w14:textId="3B36FC3E" w:rsidR="006B730C" w:rsidRPr="00A87E34" w:rsidRDefault="006B730C" w:rsidP="008E6828">
      <w:pPr>
        <w:widowControl/>
        <w:spacing w:line="500" w:lineRule="exact"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A87E34">
        <w:rPr>
          <w:rFonts w:ascii="Times New Roman" w:eastAsia="微軟正黑體" w:hAnsi="Times New Roman" w:hint="eastAsia"/>
          <w:sz w:val="28"/>
          <w:szCs w:val="28"/>
        </w:rPr>
        <w:t>聯絡人：</w:t>
      </w:r>
      <w:r w:rsidR="005A749E" w:rsidRPr="00A87E34">
        <w:rPr>
          <w:rFonts w:ascii="Times New Roman" w:eastAsia="微軟正黑體" w:hAnsi="Times New Roman" w:hint="eastAsia"/>
          <w:sz w:val="28"/>
          <w:szCs w:val="28"/>
        </w:rPr>
        <w:t>國發基金副執行秘書</w:t>
      </w:r>
      <w:r w:rsidR="007E7201">
        <w:rPr>
          <w:rFonts w:ascii="Times New Roman" w:eastAsia="微軟正黑體" w:hAnsi="Times New Roman" w:hint="eastAsia"/>
          <w:sz w:val="28"/>
          <w:szCs w:val="28"/>
        </w:rPr>
        <w:t>蘇</w:t>
      </w:r>
      <w:r w:rsidR="007E7201">
        <w:rPr>
          <w:rFonts w:ascii="Times New Roman" w:eastAsia="微軟正黑體" w:hAnsi="Times New Roman"/>
          <w:sz w:val="28"/>
          <w:szCs w:val="28"/>
        </w:rPr>
        <w:t>來守</w:t>
      </w:r>
    </w:p>
    <w:p w14:paraId="090A0DA7" w14:textId="61DB0749" w:rsidR="00CB6829" w:rsidRPr="008E6828" w:rsidRDefault="006B730C" w:rsidP="008E6828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eastAsia="微軟正黑體"/>
          <w:szCs w:val="28"/>
        </w:rPr>
      </w:pPr>
      <w:r w:rsidRPr="00A87E34">
        <w:rPr>
          <w:rFonts w:eastAsia="微軟正黑體" w:hint="eastAsia"/>
          <w:szCs w:val="28"/>
        </w:rPr>
        <w:t>辦公室電話：（</w:t>
      </w:r>
      <w:r w:rsidRPr="00A87E34">
        <w:rPr>
          <w:rFonts w:eastAsia="微軟正黑體" w:hint="eastAsia"/>
          <w:szCs w:val="28"/>
        </w:rPr>
        <w:t>02</w:t>
      </w:r>
      <w:r w:rsidRPr="00A87E34">
        <w:rPr>
          <w:rFonts w:eastAsia="微軟正黑體" w:hint="eastAsia"/>
          <w:szCs w:val="28"/>
        </w:rPr>
        <w:t>）</w:t>
      </w:r>
      <w:r w:rsidRPr="00A87E34">
        <w:rPr>
          <w:rFonts w:eastAsia="微軟正黑體" w:hint="eastAsia"/>
          <w:szCs w:val="28"/>
        </w:rPr>
        <w:t>2316-</w:t>
      </w:r>
      <w:r w:rsidR="007E7201">
        <w:rPr>
          <w:rFonts w:eastAsia="微軟正黑體" w:hint="eastAsia"/>
          <w:szCs w:val="28"/>
        </w:rPr>
        <w:t>82</w:t>
      </w:r>
      <w:r w:rsidR="007E7201">
        <w:rPr>
          <w:rFonts w:eastAsia="微軟正黑體"/>
          <w:szCs w:val="28"/>
        </w:rPr>
        <w:t>03</w:t>
      </w:r>
      <w:bookmarkStart w:id="0" w:name="_GoBack"/>
      <w:bookmarkEnd w:id="0"/>
    </w:p>
    <w:sectPr w:rsidR="00CB6829" w:rsidRPr="008E6828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A0DAC" w14:textId="77777777" w:rsidR="00353492" w:rsidRDefault="00353492" w:rsidP="006B730C">
      <w:r>
        <w:separator/>
      </w:r>
    </w:p>
  </w:endnote>
  <w:endnote w:type="continuationSeparator" w:id="0">
    <w:p w14:paraId="090A0DAD" w14:textId="77777777" w:rsidR="00353492" w:rsidRDefault="00353492" w:rsidP="006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890718"/>
      <w:docPartObj>
        <w:docPartGallery w:val="Page Numbers (Bottom of Page)"/>
        <w:docPartUnique/>
      </w:docPartObj>
    </w:sdtPr>
    <w:sdtEndPr/>
    <w:sdtContent>
      <w:p w14:paraId="090A0DAE" w14:textId="77777777" w:rsidR="0019272F" w:rsidRDefault="001927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01" w:rsidRPr="007E7201">
          <w:rPr>
            <w:noProof/>
            <w:lang w:val="zh-TW"/>
          </w:rPr>
          <w:t>1</w:t>
        </w:r>
        <w:r>
          <w:fldChar w:fldCharType="end"/>
        </w:r>
      </w:p>
    </w:sdtContent>
  </w:sdt>
  <w:p w14:paraId="090A0DAF" w14:textId="77777777" w:rsidR="0019272F" w:rsidRDefault="001927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A0DAA" w14:textId="77777777" w:rsidR="00353492" w:rsidRDefault="00353492" w:rsidP="006B730C">
      <w:r>
        <w:separator/>
      </w:r>
    </w:p>
  </w:footnote>
  <w:footnote w:type="continuationSeparator" w:id="0">
    <w:p w14:paraId="090A0DAB" w14:textId="77777777" w:rsidR="00353492" w:rsidRDefault="00353492" w:rsidP="006B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1474"/>
    <w:multiLevelType w:val="hybridMultilevel"/>
    <w:tmpl w:val="E20C8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884242"/>
    <w:multiLevelType w:val="hybridMultilevel"/>
    <w:tmpl w:val="54445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5A78F1"/>
    <w:multiLevelType w:val="hybridMultilevel"/>
    <w:tmpl w:val="010226D8"/>
    <w:lvl w:ilvl="0" w:tplc="2B7814C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E1"/>
    <w:rsid w:val="00035971"/>
    <w:rsid w:val="00065C5F"/>
    <w:rsid w:val="00071830"/>
    <w:rsid w:val="00082869"/>
    <w:rsid w:val="00083805"/>
    <w:rsid w:val="000B3EA8"/>
    <w:rsid w:val="000B40D5"/>
    <w:rsid w:val="000C7CCC"/>
    <w:rsid w:val="000F27D5"/>
    <w:rsid w:val="00104690"/>
    <w:rsid w:val="001336EE"/>
    <w:rsid w:val="00153087"/>
    <w:rsid w:val="001641B3"/>
    <w:rsid w:val="0019272F"/>
    <w:rsid w:val="001B0BAC"/>
    <w:rsid w:val="001C2B6D"/>
    <w:rsid w:val="001D4DE5"/>
    <w:rsid w:val="00224BEE"/>
    <w:rsid w:val="00245A8C"/>
    <w:rsid w:val="002467B4"/>
    <w:rsid w:val="002615BB"/>
    <w:rsid w:val="00290047"/>
    <w:rsid w:val="0029433E"/>
    <w:rsid w:val="00295BF5"/>
    <w:rsid w:val="002B160C"/>
    <w:rsid w:val="002F2CA8"/>
    <w:rsid w:val="0030006D"/>
    <w:rsid w:val="003210A0"/>
    <w:rsid w:val="003304DA"/>
    <w:rsid w:val="00334ED2"/>
    <w:rsid w:val="00353492"/>
    <w:rsid w:val="00361AF9"/>
    <w:rsid w:val="00373D02"/>
    <w:rsid w:val="003958AB"/>
    <w:rsid w:val="00413CB4"/>
    <w:rsid w:val="004149D5"/>
    <w:rsid w:val="00420D05"/>
    <w:rsid w:val="00420E0D"/>
    <w:rsid w:val="00467111"/>
    <w:rsid w:val="00476FB9"/>
    <w:rsid w:val="004D0F00"/>
    <w:rsid w:val="004D4D9B"/>
    <w:rsid w:val="00501F73"/>
    <w:rsid w:val="00564797"/>
    <w:rsid w:val="00597014"/>
    <w:rsid w:val="005A3608"/>
    <w:rsid w:val="005A749E"/>
    <w:rsid w:val="005B23D8"/>
    <w:rsid w:val="005B30F8"/>
    <w:rsid w:val="00616AC6"/>
    <w:rsid w:val="006423DB"/>
    <w:rsid w:val="0065116D"/>
    <w:rsid w:val="00654E76"/>
    <w:rsid w:val="00660D55"/>
    <w:rsid w:val="00674812"/>
    <w:rsid w:val="0067728D"/>
    <w:rsid w:val="006B730C"/>
    <w:rsid w:val="006D0BEE"/>
    <w:rsid w:val="00700B7F"/>
    <w:rsid w:val="00764BEA"/>
    <w:rsid w:val="00767E91"/>
    <w:rsid w:val="007A5895"/>
    <w:rsid w:val="007B003D"/>
    <w:rsid w:val="007E23DE"/>
    <w:rsid w:val="007E7201"/>
    <w:rsid w:val="0080384C"/>
    <w:rsid w:val="008309E0"/>
    <w:rsid w:val="00842FF4"/>
    <w:rsid w:val="00847C8E"/>
    <w:rsid w:val="00874F10"/>
    <w:rsid w:val="00894841"/>
    <w:rsid w:val="008A441E"/>
    <w:rsid w:val="008A4C4E"/>
    <w:rsid w:val="008B1E68"/>
    <w:rsid w:val="008D564D"/>
    <w:rsid w:val="008E4BBB"/>
    <w:rsid w:val="008E6828"/>
    <w:rsid w:val="00900686"/>
    <w:rsid w:val="00967A4A"/>
    <w:rsid w:val="0097336B"/>
    <w:rsid w:val="0097515D"/>
    <w:rsid w:val="00976032"/>
    <w:rsid w:val="009956F3"/>
    <w:rsid w:val="009A2810"/>
    <w:rsid w:val="009A3EE6"/>
    <w:rsid w:val="009A6396"/>
    <w:rsid w:val="009D54F7"/>
    <w:rsid w:val="009F1C7F"/>
    <w:rsid w:val="00A04B16"/>
    <w:rsid w:val="00A52802"/>
    <w:rsid w:val="00A73723"/>
    <w:rsid w:val="00A87E34"/>
    <w:rsid w:val="00A9520E"/>
    <w:rsid w:val="00AE0058"/>
    <w:rsid w:val="00AF5CFF"/>
    <w:rsid w:val="00B0212E"/>
    <w:rsid w:val="00B11238"/>
    <w:rsid w:val="00B165F5"/>
    <w:rsid w:val="00B3060F"/>
    <w:rsid w:val="00B867C7"/>
    <w:rsid w:val="00B910C2"/>
    <w:rsid w:val="00B955D5"/>
    <w:rsid w:val="00BA5C74"/>
    <w:rsid w:val="00C00521"/>
    <w:rsid w:val="00C02B2E"/>
    <w:rsid w:val="00C67227"/>
    <w:rsid w:val="00C914C0"/>
    <w:rsid w:val="00CB6829"/>
    <w:rsid w:val="00CC16AA"/>
    <w:rsid w:val="00CD027B"/>
    <w:rsid w:val="00CF7146"/>
    <w:rsid w:val="00D15C02"/>
    <w:rsid w:val="00D310EA"/>
    <w:rsid w:val="00D60C26"/>
    <w:rsid w:val="00DA0B06"/>
    <w:rsid w:val="00DA3D3B"/>
    <w:rsid w:val="00DC41EC"/>
    <w:rsid w:val="00DD5FDC"/>
    <w:rsid w:val="00DE50BC"/>
    <w:rsid w:val="00E03B1C"/>
    <w:rsid w:val="00E359D0"/>
    <w:rsid w:val="00E37208"/>
    <w:rsid w:val="00E46208"/>
    <w:rsid w:val="00E520DD"/>
    <w:rsid w:val="00E55238"/>
    <w:rsid w:val="00E65D6A"/>
    <w:rsid w:val="00E8609D"/>
    <w:rsid w:val="00EA70C3"/>
    <w:rsid w:val="00ED1DF2"/>
    <w:rsid w:val="00EF008E"/>
    <w:rsid w:val="00F65A13"/>
    <w:rsid w:val="00F71E79"/>
    <w:rsid w:val="00F72B0D"/>
    <w:rsid w:val="00F816C1"/>
    <w:rsid w:val="00F92229"/>
    <w:rsid w:val="00F94CB0"/>
    <w:rsid w:val="00FB19CA"/>
    <w:rsid w:val="00FC11EC"/>
    <w:rsid w:val="00FE7044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A0D9B"/>
  <w15:docId w15:val="{CD26D4E6-9769-4C4F-8EA5-7016BAA5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56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6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0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0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1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8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29CFF305A14E643854F1918DC32E799" ma:contentTypeVersion="0" ma:contentTypeDescription="建立新的文件。" ma:contentTypeScope="" ma:versionID="f2074e5ddad8c3767a01a07a4862df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5892-108F-4865-93EC-7929E2D15B8B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E8D093-DC14-45AA-BD02-33073D8C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CE8A7-D921-4670-9255-5300B4927B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FF8FD-FB1A-425B-905B-213A299F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鍾欣宜</dc:creator>
  <cp:lastModifiedBy>5 陳豐隆 Warren Chen</cp:lastModifiedBy>
  <cp:revision>3</cp:revision>
  <cp:lastPrinted>2019-06-05T02:30:00Z</cp:lastPrinted>
  <dcterms:created xsi:type="dcterms:W3CDTF">2019-09-02T09:26:00Z</dcterms:created>
  <dcterms:modified xsi:type="dcterms:W3CDTF">2019-09-02T09:39:00Z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0x010100229CFF305A14E643854F1918DC32E799</vt:lpwstr>
  </property>
</Properties>
</file>