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EB" w:rsidRDefault="00B05B0B" w:rsidP="001052EB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textAlignment w:val="baseline"/>
        <w:rPr>
          <w:rFonts w:ascii="Times New Roman" w:eastAsia="標楷體" w:hAnsi="Times New Roman" w:cs="Times New Roman"/>
          <w:b/>
          <w:sz w:val="27"/>
          <w:bdr w:val="single" w:sz="4" w:space="0" w:color="auto"/>
          <w:lang w:val="x-none"/>
        </w:rPr>
      </w:pPr>
      <w:r w:rsidRPr="00DD06C7">
        <w:rPr>
          <w:rFonts w:ascii="Times New Roman" w:eastAsia="新細明體" w:hAnsi="Times New Roman"/>
          <w:noProof/>
        </w:rPr>
        <w:drawing>
          <wp:inline distT="0" distB="0" distL="0" distR="0" wp14:anchorId="5A9BFE87" wp14:editId="2D805BB5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5F5">
        <w:rPr>
          <w:rFonts w:asciiTheme="minorEastAsia" w:hAnsiTheme="minorEastAsia" w:cs="Times New Roman" w:hint="eastAsia"/>
          <w:bCs/>
          <w:color w:val="FF0000"/>
          <w:kern w:val="0"/>
          <w:sz w:val="32"/>
          <w:szCs w:val="32"/>
          <w:lang w:val="x-none"/>
        </w:rPr>
        <w:t xml:space="preserve">                             </w:t>
      </w:r>
    </w:p>
    <w:p w:rsidR="00B05B0B" w:rsidRPr="00B05B0B" w:rsidRDefault="00B05B0B" w:rsidP="001052EB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center"/>
        <w:textAlignment w:val="baseline"/>
        <w:rPr>
          <w:rFonts w:asciiTheme="minorEastAsia" w:hAnsiTheme="minorEastAsia" w:cs="Times New Roman"/>
          <w:b/>
          <w:bCs/>
          <w:sz w:val="36"/>
          <w:szCs w:val="36"/>
        </w:rPr>
      </w:pPr>
      <w:r w:rsidRPr="00B05B0B">
        <w:rPr>
          <w:rFonts w:asciiTheme="minorEastAsia" w:hAnsiTheme="minorEastAsia" w:cs="Times New Roman" w:hint="eastAsia"/>
          <w:b/>
          <w:bCs/>
          <w:sz w:val="36"/>
          <w:szCs w:val="36"/>
        </w:rPr>
        <w:t>國家發展</w:t>
      </w:r>
      <w:r w:rsidRPr="00B05B0B">
        <w:rPr>
          <w:rFonts w:asciiTheme="minorEastAsia" w:hAnsiTheme="minorEastAsia" w:cs="Times New Roman"/>
          <w:b/>
          <w:bCs/>
          <w:sz w:val="36"/>
          <w:szCs w:val="36"/>
        </w:rPr>
        <w:t>委員會</w:t>
      </w:r>
      <w:r w:rsidRPr="00B05B0B">
        <w:rPr>
          <w:rFonts w:asciiTheme="minorEastAsia" w:hAnsiTheme="minorEastAsia" w:cs="Times New Roman" w:hint="eastAsia"/>
          <w:b/>
          <w:bCs/>
          <w:sz w:val="36"/>
          <w:szCs w:val="36"/>
        </w:rPr>
        <w:t xml:space="preserve"> </w:t>
      </w:r>
      <w:r w:rsidR="002A1145">
        <w:rPr>
          <w:rFonts w:asciiTheme="minorEastAsia" w:hAnsiTheme="minorEastAsia" w:cs="Times New Roman" w:hint="eastAsia"/>
          <w:b/>
          <w:bCs/>
          <w:sz w:val="36"/>
          <w:szCs w:val="36"/>
        </w:rPr>
        <w:t>回應</w:t>
      </w:r>
      <w:r w:rsidRPr="00B05B0B">
        <w:rPr>
          <w:rFonts w:asciiTheme="minorEastAsia" w:hAnsiTheme="minorEastAsia" w:cs="Times New Roman"/>
          <w:b/>
          <w:bCs/>
          <w:sz w:val="36"/>
          <w:szCs w:val="36"/>
        </w:rPr>
        <w:t>稿</w:t>
      </w:r>
    </w:p>
    <w:p w:rsidR="00B05B0B" w:rsidRPr="00B05B0B" w:rsidRDefault="002A1145" w:rsidP="002A1145">
      <w:pPr>
        <w:spacing w:beforeLines="100" w:before="360" w:line="0" w:lineRule="atLeast"/>
        <w:ind w:leftChars="-118" w:left="-2" w:rightChars="-142" w:right="-341" w:hangingChars="78" w:hanging="281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有關</w:t>
      </w:r>
      <w:r w:rsidRPr="002A1145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媒體報導</w:t>
      </w:r>
      <w:r w:rsidR="0098457A" w:rsidRPr="0098457A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前瞻預算</w:t>
      </w:r>
      <w:r w:rsidR="0098457A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第一期預算</w:t>
      </w:r>
      <w:r w:rsidR="0098457A" w:rsidRPr="0098457A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實現率僅六成</w:t>
      </w:r>
      <w:r w:rsidR="0098457A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，質疑前瞻計畫執行不彰</w:t>
      </w:r>
      <w:r w:rsidRPr="002A1145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，</w:t>
      </w:r>
      <w:r w:rsidR="0098457A"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國發會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36"/>
          <w:szCs w:val="36"/>
        </w:rPr>
        <w:t>特澄清說明</w:t>
      </w:r>
    </w:p>
    <w:p w:rsidR="00B05B0B" w:rsidRPr="00B05B0B" w:rsidRDefault="00B05B0B" w:rsidP="00B05B0B">
      <w:pPr>
        <w:tabs>
          <w:tab w:val="left" w:pos="6120"/>
        </w:tabs>
        <w:spacing w:line="280" w:lineRule="exact"/>
        <w:jc w:val="center"/>
        <w:rPr>
          <w:rFonts w:asciiTheme="minorEastAsia" w:hAnsiTheme="minorEastAsia" w:cs="Times New Roman"/>
        </w:rPr>
      </w:pPr>
      <w:r w:rsidRPr="00B05B0B">
        <w:rPr>
          <w:rFonts w:asciiTheme="minorEastAsia" w:hAnsiTheme="minorEastAsia" w:cs="Times New Roman" w:hint="eastAsia"/>
        </w:rPr>
        <w:t xml:space="preserve"> </w:t>
      </w:r>
    </w:p>
    <w:p w:rsidR="00B05B0B" w:rsidRDefault="00B05B0B" w:rsidP="000C68BB">
      <w:pPr>
        <w:spacing w:line="0" w:lineRule="atLeast"/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發布日期：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10</w:t>
      </w: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8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年</w:t>
      </w:r>
      <w:r w:rsidRPr="00B05B0B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="00D06A67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8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月</w:t>
      </w:r>
      <w:r w:rsidR="0098457A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19</w:t>
      </w:r>
      <w:r w:rsidRPr="00B05B0B"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  <w:t>日</w:t>
      </w:r>
    </w:p>
    <w:p w:rsidR="00B05B0B" w:rsidRPr="00B05B0B" w:rsidRDefault="00B05B0B" w:rsidP="000C68BB">
      <w:pPr>
        <w:spacing w:line="0" w:lineRule="atLeast"/>
        <w:rPr>
          <w:rFonts w:asciiTheme="minorEastAsia" w:hAnsiTheme="minorEastAsia" w:cs="Times New Roman"/>
          <w:b/>
          <w:bCs/>
          <w:sz w:val="16"/>
          <w:szCs w:val="16"/>
        </w:rPr>
      </w:pPr>
      <w:r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發布單位：</w:t>
      </w:r>
      <w:r w:rsidR="0098457A"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國土處</w:t>
      </w:r>
    </w:p>
    <w:p w:rsidR="002A1145" w:rsidRPr="002A1145" w:rsidRDefault="0098457A" w:rsidP="002A1145">
      <w:pPr>
        <w:spacing w:beforeLines="100" w:before="360" w:afterLines="100" w:after="360" w:line="440" w:lineRule="exact"/>
        <w:ind w:firstLineChars="200" w:firstLine="640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 w:rsidRPr="0098457A">
        <w:rPr>
          <w:rFonts w:asciiTheme="minorEastAsia" w:hAnsiTheme="minorEastAsia" w:cs="Times New Roman" w:hint="eastAsia"/>
          <w:kern w:val="0"/>
          <w:sz w:val="32"/>
          <w:szCs w:val="32"/>
        </w:rPr>
        <w:t>有關媒體報導前瞻預算第一期預算實現率僅六成，質疑前瞻計畫執行不彰，國發會特澄清說明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：</w:t>
      </w:r>
    </w:p>
    <w:p w:rsidR="0098457A" w:rsidRPr="00517E06" w:rsidRDefault="00517E06" w:rsidP="00517E06">
      <w:pPr>
        <w:pStyle w:val="ab"/>
        <w:numPr>
          <w:ilvl w:val="0"/>
          <w:numId w:val="9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前瞻計畫管考由本會統籌辦理，依計畫性質由工程會及科技部辦理管考，採按月追蹤，按季管考，每季績效檢討報告均報奉行政院核備後送立法院。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前瞻計畫第1期(106年9月至107年12月)特別預算計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1,070.7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億元，截至</w:t>
      </w:r>
      <w:r w:rsidR="0098457A" w:rsidRPr="00517E06">
        <w:rPr>
          <w:rFonts w:asciiTheme="minorEastAsia" w:hAnsiTheme="minorEastAsia" w:cs="Times New Roman"/>
          <w:kern w:val="0"/>
          <w:sz w:val="32"/>
          <w:szCs w:val="32"/>
        </w:rPr>
        <w:t>107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年</w:t>
      </w:r>
      <w:r w:rsidR="0098457A" w:rsidRPr="00517E06">
        <w:rPr>
          <w:rFonts w:asciiTheme="minorEastAsia" w:hAnsiTheme="minorEastAsia" w:cs="Times New Roman"/>
          <w:kern w:val="0"/>
          <w:sz w:val="32"/>
          <w:szCs w:val="32"/>
        </w:rPr>
        <w:t>12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月，特別預算扣除行政院核定</w:t>
      </w:r>
      <w:r>
        <w:rPr>
          <w:rFonts w:asciiTheme="minorEastAsia" w:hAnsiTheme="minorEastAsia" w:cs="Times New Roman"/>
          <w:kern w:val="0"/>
          <w:sz w:val="32"/>
          <w:szCs w:val="32"/>
        </w:rPr>
        <w:t>41.06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億元不納預算執行之累積預定支用數</w:t>
      </w:r>
      <w:r>
        <w:rPr>
          <w:rFonts w:asciiTheme="minorEastAsia" w:hAnsiTheme="minorEastAsia" w:cs="Times New Roman"/>
          <w:kern w:val="0"/>
          <w:sz w:val="32"/>
          <w:szCs w:val="32"/>
        </w:rPr>
        <w:t>1,029.6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億元，執行數為</w:t>
      </w:r>
      <w:r>
        <w:rPr>
          <w:rFonts w:asciiTheme="minorEastAsia" w:hAnsiTheme="minorEastAsia" w:cs="Times New Roman"/>
          <w:kern w:val="0"/>
          <w:sz w:val="32"/>
          <w:szCs w:val="32"/>
        </w:rPr>
        <w:t>950.8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億元，計畫經費執行率為</w:t>
      </w:r>
      <w:r>
        <w:rPr>
          <w:rFonts w:asciiTheme="minorEastAsia" w:hAnsiTheme="minorEastAsia" w:cs="Times New Roman"/>
          <w:kern w:val="0"/>
          <w:sz w:val="32"/>
          <w:szCs w:val="32"/>
        </w:rPr>
        <w:t>92.</w:t>
      </w:r>
      <w:r w:rsidR="007E171B">
        <w:rPr>
          <w:rFonts w:asciiTheme="minorEastAsia" w:hAnsiTheme="minorEastAsia" w:cs="Times New Roman"/>
          <w:kern w:val="0"/>
          <w:sz w:val="32"/>
          <w:szCs w:val="32"/>
        </w:rPr>
        <w:t>35</w:t>
      </w:r>
      <w:r w:rsidR="0098457A" w:rsidRPr="00517E06">
        <w:rPr>
          <w:rFonts w:asciiTheme="minorEastAsia" w:hAnsiTheme="minorEastAsia" w:cs="Times New Roman"/>
          <w:kern w:val="0"/>
          <w:sz w:val="32"/>
          <w:szCs w:val="32"/>
        </w:rPr>
        <w:t>%</w:t>
      </w:r>
      <w:r w:rsidR="00726ADF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，計畫執行順利</w:t>
      </w:r>
      <w:r w:rsidR="0098457A" w:rsidRPr="00517E06">
        <w:rPr>
          <w:rFonts w:asciiTheme="minorEastAsia" w:hAnsiTheme="minorEastAsia" w:cs="Times New Roman" w:hint="eastAsia"/>
          <w:kern w:val="0"/>
          <w:sz w:val="32"/>
          <w:szCs w:val="32"/>
        </w:rPr>
        <w:t>。</w:t>
      </w:r>
    </w:p>
    <w:p w:rsidR="0098457A" w:rsidRDefault="006E12A7" w:rsidP="0098457A">
      <w:pPr>
        <w:pStyle w:val="ab"/>
        <w:numPr>
          <w:ilvl w:val="0"/>
          <w:numId w:val="9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至於「</w:t>
      </w:r>
      <w:r w:rsidR="00726ADF">
        <w:rPr>
          <w:rFonts w:asciiTheme="minorEastAsia" w:hAnsiTheme="minorEastAsia" w:cs="Times New Roman" w:hint="eastAsia"/>
          <w:kern w:val="0"/>
          <w:sz w:val="32"/>
          <w:szCs w:val="32"/>
        </w:rPr>
        <w:t>預算實現率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」</w:t>
      </w:r>
      <w:r w:rsidR="00726ADF">
        <w:rPr>
          <w:rFonts w:asciiTheme="minorEastAsia" w:hAnsiTheme="minorEastAsia" w:cs="Times New Roman" w:hint="eastAsia"/>
          <w:kern w:val="0"/>
          <w:sz w:val="32"/>
          <w:szCs w:val="32"/>
        </w:rPr>
        <w:t>與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「</w:t>
      </w:r>
      <w:r w:rsidR="00726ADF">
        <w:rPr>
          <w:rFonts w:asciiTheme="minorEastAsia" w:hAnsiTheme="minorEastAsia" w:cs="Times New Roman" w:hint="eastAsia"/>
          <w:kern w:val="0"/>
          <w:sz w:val="32"/>
          <w:szCs w:val="32"/>
        </w:rPr>
        <w:t>計畫經費執行率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」</w:t>
      </w:r>
      <w:r w:rsidR="0098457A">
        <w:rPr>
          <w:rFonts w:asciiTheme="minorEastAsia" w:hAnsiTheme="minorEastAsia" w:cs="Times New Roman" w:hint="eastAsia"/>
          <w:kern w:val="0"/>
          <w:sz w:val="32"/>
          <w:szCs w:val="32"/>
        </w:rPr>
        <w:t>之落差，主要係因政府預算與施政計畫為一體之兩面，為能督促各機關提升預算執行績效，達成預定之施政目標，爰審計部與主計總處主要管控各機關預算經費</w:t>
      </w:r>
      <w:r w:rsidR="0098457A" w:rsidRPr="0098457A">
        <w:rPr>
          <w:rFonts w:asciiTheme="minorEastAsia" w:hAnsiTheme="minorEastAsia" w:cs="Times New Roman" w:hint="eastAsia"/>
          <w:kern w:val="0"/>
          <w:sz w:val="32"/>
          <w:szCs w:val="32"/>
        </w:rPr>
        <w:t>之執行情</w:t>
      </w:r>
      <w:r w:rsidR="0098457A">
        <w:rPr>
          <w:rFonts w:asciiTheme="minorEastAsia" w:hAnsiTheme="minorEastAsia" w:cs="Times New Roman" w:hint="eastAsia"/>
          <w:kern w:val="0"/>
          <w:sz w:val="32"/>
          <w:szCs w:val="32"/>
        </w:rPr>
        <w:t>形；</w:t>
      </w:r>
      <w:r w:rsidR="0098457A" w:rsidRPr="0098457A">
        <w:rPr>
          <w:rFonts w:asciiTheme="minorEastAsia" w:hAnsiTheme="minorEastAsia" w:cs="Times New Roman" w:hint="eastAsia"/>
          <w:kern w:val="0"/>
          <w:sz w:val="32"/>
          <w:szCs w:val="32"/>
        </w:rPr>
        <w:t>國發會與工程會管考重大</w:t>
      </w:r>
      <w:r w:rsidR="007E171B">
        <w:rPr>
          <w:rFonts w:asciiTheme="minorEastAsia" w:hAnsiTheme="minorEastAsia" w:cs="Times New Roman" w:hint="eastAsia"/>
          <w:kern w:val="0"/>
          <w:sz w:val="32"/>
          <w:szCs w:val="32"/>
        </w:rPr>
        <w:t>公共建設計畫之執行情形</w:t>
      </w:r>
      <w:r w:rsidR="0098457A">
        <w:rPr>
          <w:rFonts w:asciiTheme="minorEastAsia" w:hAnsiTheme="minorEastAsia" w:cs="Times New Roman" w:hint="eastAsia"/>
          <w:kern w:val="0"/>
          <w:sz w:val="32"/>
          <w:szCs w:val="32"/>
        </w:rPr>
        <w:t>。審計部預算實現率著重經費之支用；國發會則著重計畫之執行進度，如計畫已執行完成，但</w:t>
      </w:r>
      <w:r w:rsidR="00726ADF">
        <w:rPr>
          <w:rFonts w:asciiTheme="minorEastAsia" w:hAnsiTheme="minorEastAsia" w:cs="Times New Roman" w:hint="eastAsia"/>
          <w:kern w:val="0"/>
          <w:sz w:val="32"/>
          <w:szCs w:val="32"/>
        </w:rPr>
        <w:t>尚</w:t>
      </w:r>
      <w:r w:rsidR="0098457A">
        <w:rPr>
          <w:rFonts w:asciiTheme="minorEastAsia" w:hAnsiTheme="minorEastAsia" w:cs="Times New Roman" w:hint="eastAsia"/>
          <w:kern w:val="0"/>
          <w:sz w:val="32"/>
          <w:szCs w:val="32"/>
        </w:rPr>
        <w:t>未完成經費付款，國發會實務上會將</w:t>
      </w:r>
      <w:r w:rsidR="00726ADF">
        <w:rPr>
          <w:rFonts w:asciiTheme="minorEastAsia" w:hAnsiTheme="minorEastAsia" w:cs="Times New Roman" w:hint="eastAsia"/>
          <w:kern w:val="0"/>
          <w:sz w:val="32"/>
          <w:szCs w:val="32"/>
        </w:rPr>
        <w:t>「</w:t>
      </w:r>
      <w:r w:rsidR="0098457A">
        <w:rPr>
          <w:rFonts w:asciiTheme="minorEastAsia" w:hAnsiTheme="minorEastAsia" w:cs="Times New Roman" w:hint="eastAsia"/>
          <w:kern w:val="0"/>
          <w:sz w:val="32"/>
          <w:szCs w:val="32"/>
        </w:rPr>
        <w:t>應付未付款</w:t>
      </w:r>
      <w:r w:rsidR="00726ADF">
        <w:rPr>
          <w:rFonts w:asciiTheme="minorEastAsia" w:hAnsiTheme="minorEastAsia" w:cs="Times New Roman" w:hint="eastAsia"/>
          <w:kern w:val="0"/>
          <w:sz w:val="32"/>
          <w:szCs w:val="32"/>
        </w:rPr>
        <w:t>」</w:t>
      </w:r>
      <w:r w:rsidR="0098457A">
        <w:rPr>
          <w:rFonts w:asciiTheme="minorEastAsia" w:hAnsiTheme="minorEastAsia" w:cs="Times New Roman" w:hint="eastAsia"/>
          <w:kern w:val="0"/>
          <w:sz w:val="32"/>
          <w:szCs w:val="32"/>
        </w:rPr>
        <w:t>列計為執行數。因各機關在管考目的及範圍上存有差異，導致結果不同。</w:t>
      </w:r>
    </w:p>
    <w:p w:rsidR="0098457A" w:rsidRPr="00726ADF" w:rsidRDefault="00726ADF" w:rsidP="00726ADF">
      <w:pPr>
        <w:pStyle w:val="ab"/>
        <w:numPr>
          <w:ilvl w:val="0"/>
          <w:numId w:val="9"/>
        </w:numPr>
        <w:spacing w:beforeLines="100" w:before="360" w:afterLines="100" w:after="360" w:line="440" w:lineRule="exact"/>
        <w:ind w:leftChars="0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另</w:t>
      </w:r>
      <w:r w:rsidR="007E171B">
        <w:rPr>
          <w:rFonts w:asciiTheme="minorEastAsia" w:hAnsiTheme="minorEastAsia" w:cs="Times New Roman" w:hint="eastAsia"/>
          <w:kern w:val="0"/>
          <w:sz w:val="32"/>
          <w:szCs w:val="32"/>
        </w:rPr>
        <w:t>補助</w:t>
      </w:r>
      <w:bookmarkStart w:id="0" w:name="_GoBack"/>
      <w:bookmarkEnd w:id="0"/>
      <w:r>
        <w:rPr>
          <w:rFonts w:asciiTheme="minorEastAsia" w:hAnsiTheme="minorEastAsia" w:cs="Times New Roman" w:hint="eastAsia"/>
          <w:kern w:val="0"/>
          <w:sz w:val="32"/>
          <w:szCs w:val="32"/>
        </w:rPr>
        <w:t>地方政府預算實現率有待加強部分</w:t>
      </w:r>
      <w:r w:rsidR="007E171B">
        <w:rPr>
          <w:rFonts w:asciiTheme="minorEastAsia" w:hAnsiTheme="minorEastAsia" w:cs="Times New Roman" w:hint="eastAsia"/>
          <w:kern w:val="0"/>
          <w:sz w:val="32"/>
          <w:szCs w:val="32"/>
        </w:rPr>
        <w:t>，本</w:t>
      </w:r>
      <w:r w:rsidRPr="00726ADF">
        <w:rPr>
          <w:rFonts w:asciiTheme="minorEastAsia" w:hAnsiTheme="minorEastAsia" w:cs="Times New Roman" w:hint="eastAsia"/>
          <w:kern w:val="0"/>
          <w:sz w:val="32"/>
          <w:szCs w:val="32"/>
        </w:rPr>
        <w:t>會已請各主管機關及早辦理年度計畫相關前置作業，如競爭型計畫需</w:t>
      </w:r>
      <w:r w:rsidRPr="00726ADF">
        <w:rPr>
          <w:rFonts w:asciiTheme="minorEastAsia" w:hAnsiTheme="minorEastAsia" w:cs="Times New Roman" w:hint="eastAsia"/>
          <w:kern w:val="0"/>
          <w:sz w:val="32"/>
          <w:szCs w:val="32"/>
        </w:rPr>
        <w:lastRenderedPageBreak/>
        <w:t>地方政府提案者，可採取計畫整體規劃及一次核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定經費，分年度執行及管控之推動模式；</w:t>
      </w:r>
      <w:r w:rsidRPr="00726ADF">
        <w:rPr>
          <w:rFonts w:asciiTheme="minorEastAsia" w:hAnsiTheme="minorEastAsia" w:cs="Times New Roman" w:hint="eastAsia"/>
          <w:kern w:val="0"/>
          <w:sz w:val="32"/>
          <w:szCs w:val="32"/>
        </w:rPr>
        <w:t>行政院主計總處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亦</w:t>
      </w:r>
      <w:r w:rsidRPr="00726ADF">
        <w:rPr>
          <w:rFonts w:asciiTheme="minorEastAsia" w:hAnsiTheme="minorEastAsia" w:cs="Times New Roman" w:hint="eastAsia"/>
          <w:kern w:val="0"/>
          <w:sz w:val="32"/>
          <w:szCs w:val="32"/>
        </w:rPr>
        <w:t>研議訂定合理且具彈性之撥款原則供各機關參考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，以加速前瞻計畫之推動與執行</w:t>
      </w:r>
      <w:r w:rsidRPr="00726ADF">
        <w:rPr>
          <w:rFonts w:asciiTheme="minorEastAsia" w:hAnsiTheme="minorEastAsia" w:cs="Times New Roman" w:hint="eastAsia"/>
          <w:kern w:val="0"/>
          <w:sz w:val="32"/>
          <w:szCs w:val="32"/>
        </w:rPr>
        <w:t>。</w:t>
      </w:r>
      <w:r w:rsidR="0098457A" w:rsidRPr="00726AD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</w:t>
      </w:r>
    </w:p>
    <w:p w:rsidR="007E0810" w:rsidRPr="00D06A67" w:rsidRDefault="00726ADF" w:rsidP="002A1145">
      <w:pPr>
        <w:spacing w:beforeLines="100" w:before="360" w:afterLines="100" w:after="360" w:line="440" w:lineRule="exact"/>
        <w:jc w:val="both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聯絡人：國土處彭處長紹博</w:t>
      </w:r>
      <w:r w:rsidR="002A1145">
        <w:rPr>
          <w:rFonts w:asciiTheme="minorEastAsia" w:hAnsiTheme="minorEastAsia" w:cs="Times New Roman"/>
          <w:kern w:val="0"/>
          <w:sz w:val="32"/>
          <w:szCs w:val="32"/>
        </w:rPr>
        <w:br/>
      </w:r>
      <w:r w:rsidR="002A1145" w:rsidRPr="002A1145">
        <w:rPr>
          <w:rFonts w:asciiTheme="minorEastAsia" w:hAnsiTheme="minorEastAsia" w:cs="Times New Roman" w:hint="eastAsia"/>
          <w:kern w:val="0"/>
          <w:sz w:val="32"/>
          <w:szCs w:val="32"/>
        </w:rPr>
        <w:t>聯絡電話：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02-2316</w:t>
      </w:r>
      <w:r>
        <w:rPr>
          <w:rFonts w:asciiTheme="minorEastAsia" w:hAnsiTheme="minorEastAsia" w:cs="Times New Roman"/>
          <w:kern w:val="0"/>
          <w:sz w:val="32"/>
          <w:szCs w:val="32"/>
        </w:rPr>
        <w:t>-5669</w:t>
      </w:r>
    </w:p>
    <w:sectPr w:rsidR="007E0810" w:rsidRPr="00D06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E7" w:rsidRDefault="00FC13E7" w:rsidP="00AD17CF">
      <w:r>
        <w:separator/>
      </w:r>
    </w:p>
  </w:endnote>
  <w:endnote w:type="continuationSeparator" w:id="0">
    <w:p w:rsidR="00FC13E7" w:rsidRDefault="00FC13E7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E7" w:rsidRDefault="00FC13E7" w:rsidP="00AD17CF">
      <w:r>
        <w:separator/>
      </w:r>
    </w:p>
  </w:footnote>
  <w:footnote w:type="continuationSeparator" w:id="0">
    <w:p w:rsidR="00FC13E7" w:rsidRDefault="00FC13E7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329EF"/>
    <w:multiLevelType w:val="hybridMultilevel"/>
    <w:tmpl w:val="C6BCC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CC67C5"/>
    <w:multiLevelType w:val="hybridMultilevel"/>
    <w:tmpl w:val="CE1EFDF2"/>
    <w:lvl w:ilvl="0" w:tplc="D4D47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C951AC"/>
    <w:multiLevelType w:val="hybridMultilevel"/>
    <w:tmpl w:val="EF705892"/>
    <w:lvl w:ilvl="0" w:tplc="71E49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43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8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8A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A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45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E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0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B36667"/>
    <w:multiLevelType w:val="hybridMultilevel"/>
    <w:tmpl w:val="75747930"/>
    <w:lvl w:ilvl="0" w:tplc="8A9CF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2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0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3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CE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C7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6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3949EB"/>
    <w:multiLevelType w:val="hybridMultilevel"/>
    <w:tmpl w:val="11288A6E"/>
    <w:lvl w:ilvl="0" w:tplc="058C1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68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6A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83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E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6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2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LIwNTUwsjCwNLdU0lEKTi0uzszPAykwrgUAiHcbDCwAAAA="/>
  </w:docVars>
  <w:rsids>
    <w:rsidRoot w:val="004547B8"/>
    <w:rsid w:val="0000245A"/>
    <w:rsid w:val="000175AF"/>
    <w:rsid w:val="000176EA"/>
    <w:rsid w:val="000674E4"/>
    <w:rsid w:val="000C68BB"/>
    <w:rsid w:val="000E231D"/>
    <w:rsid w:val="00100844"/>
    <w:rsid w:val="001052EB"/>
    <w:rsid w:val="001055C3"/>
    <w:rsid w:val="001A21D5"/>
    <w:rsid w:val="001A2B80"/>
    <w:rsid w:val="001A3F05"/>
    <w:rsid w:val="00213FEA"/>
    <w:rsid w:val="00292369"/>
    <w:rsid w:val="002A1145"/>
    <w:rsid w:val="002D3FDF"/>
    <w:rsid w:val="002F5B01"/>
    <w:rsid w:val="003158EA"/>
    <w:rsid w:val="0032189F"/>
    <w:rsid w:val="00353829"/>
    <w:rsid w:val="003F3254"/>
    <w:rsid w:val="00437A16"/>
    <w:rsid w:val="004547B8"/>
    <w:rsid w:val="00455D69"/>
    <w:rsid w:val="00485B57"/>
    <w:rsid w:val="004A577D"/>
    <w:rsid w:val="005154B2"/>
    <w:rsid w:val="00517E06"/>
    <w:rsid w:val="005779CC"/>
    <w:rsid w:val="00584F66"/>
    <w:rsid w:val="005C05C8"/>
    <w:rsid w:val="005C6813"/>
    <w:rsid w:val="005D247B"/>
    <w:rsid w:val="00612055"/>
    <w:rsid w:val="0062117B"/>
    <w:rsid w:val="00633DAB"/>
    <w:rsid w:val="00660713"/>
    <w:rsid w:val="0067327B"/>
    <w:rsid w:val="00683B17"/>
    <w:rsid w:val="0069067E"/>
    <w:rsid w:val="006D5740"/>
    <w:rsid w:val="006E12A7"/>
    <w:rsid w:val="00726ADF"/>
    <w:rsid w:val="00740FC1"/>
    <w:rsid w:val="00750010"/>
    <w:rsid w:val="007554D3"/>
    <w:rsid w:val="00770C86"/>
    <w:rsid w:val="007E0810"/>
    <w:rsid w:val="007E171B"/>
    <w:rsid w:val="007E4DA4"/>
    <w:rsid w:val="007F04E1"/>
    <w:rsid w:val="00806799"/>
    <w:rsid w:val="00826C9D"/>
    <w:rsid w:val="00865949"/>
    <w:rsid w:val="00954A13"/>
    <w:rsid w:val="0098309E"/>
    <w:rsid w:val="0098457A"/>
    <w:rsid w:val="009A1609"/>
    <w:rsid w:val="009B278E"/>
    <w:rsid w:val="009C40C3"/>
    <w:rsid w:val="009D456E"/>
    <w:rsid w:val="009E2F1F"/>
    <w:rsid w:val="00A26428"/>
    <w:rsid w:val="00A30304"/>
    <w:rsid w:val="00A41709"/>
    <w:rsid w:val="00A464E0"/>
    <w:rsid w:val="00A50A49"/>
    <w:rsid w:val="00AD17CF"/>
    <w:rsid w:val="00AF5B98"/>
    <w:rsid w:val="00AF6BE6"/>
    <w:rsid w:val="00B05B0B"/>
    <w:rsid w:val="00B13BEC"/>
    <w:rsid w:val="00B8352B"/>
    <w:rsid w:val="00B87F13"/>
    <w:rsid w:val="00C835F5"/>
    <w:rsid w:val="00CF037C"/>
    <w:rsid w:val="00CF7FA8"/>
    <w:rsid w:val="00D06A67"/>
    <w:rsid w:val="00D322D8"/>
    <w:rsid w:val="00D32449"/>
    <w:rsid w:val="00D3711E"/>
    <w:rsid w:val="00D5656A"/>
    <w:rsid w:val="00DA3691"/>
    <w:rsid w:val="00E60EA5"/>
    <w:rsid w:val="00E71356"/>
    <w:rsid w:val="00E90F3B"/>
    <w:rsid w:val="00EA1160"/>
    <w:rsid w:val="00EA70D2"/>
    <w:rsid w:val="00EE7F4E"/>
    <w:rsid w:val="00F90A8A"/>
    <w:rsid w:val="00F93A4F"/>
    <w:rsid w:val="00FC13E7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15A91"/>
  <w15:docId w15:val="{667423E8-44F4-4552-B76A-F656598C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8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5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Justin LIN</cp:lastModifiedBy>
  <cp:revision>3</cp:revision>
  <cp:lastPrinted>2019-08-07T02:22:00Z</cp:lastPrinted>
  <dcterms:created xsi:type="dcterms:W3CDTF">2019-08-18T15:44:00Z</dcterms:created>
  <dcterms:modified xsi:type="dcterms:W3CDTF">2019-08-18T15:51:00Z</dcterms:modified>
</cp:coreProperties>
</file>