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86" w:rsidRPr="002B4D53" w:rsidRDefault="007B0818" w:rsidP="007B0818">
      <w:pPr>
        <w:rPr>
          <w:rFonts w:ascii="Times New Roman" w:eastAsia="標楷體" w:hAnsi="Times New Roman" w:cs="Times New Roman"/>
        </w:rPr>
      </w:pPr>
      <w:r w:rsidRPr="002B4D53">
        <w:rPr>
          <w:rFonts w:ascii="Times New Roman" w:eastAsia="標楷體" w:hAnsi="Times New Roman" w:cs="Times New Roman"/>
          <w:noProof/>
        </w:rPr>
        <w:drawing>
          <wp:inline distT="0" distB="0" distL="0" distR="0" wp14:anchorId="2C2C095D" wp14:editId="30700AE1">
            <wp:extent cx="1134110" cy="226695"/>
            <wp:effectExtent l="0" t="0" r="889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226695"/>
                    </a:xfrm>
                    <a:prstGeom prst="rect">
                      <a:avLst/>
                    </a:prstGeom>
                    <a:noFill/>
                    <a:ln>
                      <a:noFill/>
                    </a:ln>
                  </pic:spPr>
                </pic:pic>
              </a:graphicData>
            </a:graphic>
          </wp:inline>
        </w:drawing>
      </w:r>
    </w:p>
    <w:p w:rsidR="007B0818" w:rsidRPr="002B4D53" w:rsidRDefault="007B0818" w:rsidP="007B0818">
      <w:pPr>
        <w:spacing w:line="520" w:lineRule="exact"/>
        <w:jc w:val="center"/>
        <w:rPr>
          <w:rFonts w:ascii="Times New Roman" w:eastAsia="標楷體" w:hAnsi="Times New Roman" w:cs="Times New Roman"/>
          <w:b/>
          <w:bCs/>
          <w:sz w:val="36"/>
          <w:szCs w:val="36"/>
        </w:rPr>
      </w:pPr>
      <w:r w:rsidRPr="002B4D53">
        <w:rPr>
          <w:rFonts w:ascii="Times New Roman" w:eastAsia="標楷體" w:hAnsi="Times New Roman" w:cs="Times New Roman"/>
          <w:b/>
          <w:bCs/>
          <w:sz w:val="36"/>
          <w:szCs w:val="36"/>
        </w:rPr>
        <w:t>國家發展委員會</w:t>
      </w:r>
      <w:r w:rsidRPr="002B4D53">
        <w:rPr>
          <w:rFonts w:ascii="Times New Roman" w:eastAsia="標楷體" w:hAnsi="Times New Roman" w:cs="Times New Roman"/>
          <w:b/>
          <w:bCs/>
          <w:sz w:val="36"/>
          <w:szCs w:val="36"/>
        </w:rPr>
        <w:t xml:space="preserve"> </w:t>
      </w:r>
      <w:r w:rsidRPr="002B4D53">
        <w:rPr>
          <w:rFonts w:ascii="Times New Roman" w:eastAsia="標楷體" w:hAnsi="Times New Roman" w:cs="Times New Roman"/>
          <w:b/>
          <w:bCs/>
          <w:sz w:val="36"/>
          <w:szCs w:val="36"/>
        </w:rPr>
        <w:t>新聞稿</w:t>
      </w:r>
    </w:p>
    <w:p w:rsidR="007B0818" w:rsidRPr="002B4D53" w:rsidRDefault="007B0818" w:rsidP="007B0818">
      <w:pPr>
        <w:rPr>
          <w:rFonts w:ascii="Times New Roman" w:eastAsia="標楷體" w:hAnsi="Times New Roman" w:cs="Times New Roman"/>
          <w:color w:val="000000" w:themeColor="text1"/>
        </w:rPr>
      </w:pPr>
    </w:p>
    <w:p w:rsidR="00993E6A" w:rsidRPr="002B4D53" w:rsidRDefault="00993E6A" w:rsidP="00B00483">
      <w:pPr>
        <w:adjustRightInd w:val="0"/>
        <w:snapToGrid w:val="0"/>
        <w:ind w:rightChars="35" w:right="84"/>
        <w:rPr>
          <w:rFonts w:ascii="Times New Roman" w:eastAsia="標楷體" w:hAnsi="Times New Roman" w:cs="Times New Roman"/>
          <w:b/>
          <w:bCs/>
          <w:kern w:val="0"/>
          <w:sz w:val="36"/>
          <w:szCs w:val="36"/>
        </w:rPr>
      </w:pPr>
      <w:r w:rsidRPr="002B4D53">
        <w:rPr>
          <w:rFonts w:ascii="Times New Roman" w:eastAsia="標楷體" w:hAnsi="Times New Roman" w:cs="Times New Roman"/>
          <w:b/>
          <w:bCs/>
          <w:noProof/>
          <w:color w:val="000000" w:themeColor="text1"/>
          <w:sz w:val="36"/>
          <w:szCs w:val="36"/>
        </w:rPr>
        <mc:AlternateContent>
          <mc:Choice Requires="wps">
            <w:drawing>
              <wp:anchor distT="0" distB="0" distL="114300" distR="114300" simplePos="0" relativeHeight="251658240" behindDoc="0" locked="0" layoutInCell="1" allowOverlap="1" wp14:anchorId="03C5EAFF" wp14:editId="5AD4EE36">
                <wp:simplePos x="0" y="0"/>
                <wp:positionH relativeFrom="column">
                  <wp:posOffset>3213100</wp:posOffset>
                </wp:positionH>
                <wp:positionV relativeFrom="paragraph">
                  <wp:posOffset>31750</wp:posOffset>
                </wp:positionV>
                <wp:extent cx="2546985" cy="939800"/>
                <wp:effectExtent l="0" t="0" r="571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E6A" w:rsidRPr="002B4D53" w:rsidRDefault="007B0818" w:rsidP="00993E6A">
                            <w:pPr>
                              <w:spacing w:line="280" w:lineRule="exact"/>
                              <w:rPr>
                                <w:rFonts w:ascii="Times New Roman" w:eastAsia="標楷體" w:hAnsi="Times New Roman" w:cs="Times New Roman"/>
                              </w:rPr>
                            </w:pPr>
                            <w:r w:rsidRPr="002B4D53">
                              <w:rPr>
                                <w:rFonts w:ascii="Times New Roman" w:eastAsia="標楷體" w:hAnsi="Times New Roman" w:cs="Times New Roman"/>
                              </w:rPr>
                              <w:t>發布日期：</w:t>
                            </w:r>
                            <w:r w:rsidRPr="002B4D53">
                              <w:rPr>
                                <w:rFonts w:ascii="Times New Roman" w:eastAsia="標楷體" w:hAnsi="Times New Roman" w:cs="Times New Roman"/>
                              </w:rPr>
                              <w:t>10</w:t>
                            </w:r>
                            <w:r w:rsidR="00A026A8" w:rsidRPr="002B4D53">
                              <w:rPr>
                                <w:rFonts w:ascii="Times New Roman" w:eastAsia="標楷體" w:hAnsi="Times New Roman" w:cs="Times New Roman"/>
                              </w:rPr>
                              <w:t>8</w:t>
                            </w:r>
                            <w:r w:rsidRPr="002B4D53">
                              <w:rPr>
                                <w:rFonts w:ascii="Times New Roman" w:eastAsia="標楷體" w:hAnsi="Times New Roman" w:cs="Times New Roman"/>
                              </w:rPr>
                              <w:t>年</w:t>
                            </w:r>
                            <w:r w:rsidR="00A026A8" w:rsidRPr="002B4D53">
                              <w:rPr>
                                <w:rFonts w:ascii="Times New Roman" w:eastAsia="標楷體" w:hAnsi="Times New Roman" w:cs="Times New Roman"/>
                              </w:rPr>
                              <w:t>2</w:t>
                            </w:r>
                            <w:r w:rsidRPr="002B4D53">
                              <w:rPr>
                                <w:rFonts w:ascii="Times New Roman" w:eastAsia="標楷體" w:hAnsi="Times New Roman" w:cs="Times New Roman"/>
                              </w:rPr>
                              <w:t>月</w:t>
                            </w:r>
                            <w:r w:rsidR="00483FA6">
                              <w:rPr>
                                <w:rFonts w:ascii="Times New Roman" w:eastAsia="標楷體" w:hAnsi="Times New Roman" w:cs="Times New Roman"/>
                              </w:rPr>
                              <w:t>14</w:t>
                            </w:r>
                            <w:r w:rsidRPr="002B4D53">
                              <w:rPr>
                                <w:rFonts w:ascii="Times New Roman" w:eastAsia="標楷體" w:hAnsi="Times New Roman" w:cs="Times New Roman"/>
                              </w:rPr>
                              <w:t>日</w:t>
                            </w:r>
                          </w:p>
                          <w:p w:rsidR="00993E6A" w:rsidRPr="002B4D53" w:rsidRDefault="00993E6A" w:rsidP="00993E6A">
                            <w:pPr>
                              <w:spacing w:line="280" w:lineRule="exact"/>
                              <w:rPr>
                                <w:rFonts w:ascii="Times New Roman" w:eastAsia="標楷體" w:hAnsi="Times New Roman" w:cs="Times New Roman"/>
                              </w:rPr>
                            </w:pPr>
                            <w:r w:rsidRPr="002B4D53">
                              <w:rPr>
                                <w:rFonts w:ascii="Times New Roman" w:eastAsia="標楷體" w:hAnsi="Times New Roman" w:cs="Times New Roman"/>
                              </w:rPr>
                              <w:t>聯</w:t>
                            </w:r>
                            <w:r w:rsidRPr="002B4D53">
                              <w:rPr>
                                <w:rFonts w:ascii="Times New Roman" w:eastAsia="標楷體" w:hAnsi="Times New Roman" w:cs="Times New Roman"/>
                              </w:rPr>
                              <w:t xml:space="preserve"> </w:t>
                            </w:r>
                            <w:r w:rsidRPr="002B4D53">
                              <w:rPr>
                                <w:rFonts w:ascii="Times New Roman" w:eastAsia="標楷體" w:hAnsi="Times New Roman" w:cs="Times New Roman"/>
                              </w:rPr>
                              <w:t>絡</w:t>
                            </w:r>
                            <w:r w:rsidRPr="002B4D53">
                              <w:rPr>
                                <w:rFonts w:ascii="Times New Roman" w:eastAsia="標楷體" w:hAnsi="Times New Roman" w:cs="Times New Roman"/>
                              </w:rPr>
                              <w:t xml:space="preserve"> </w:t>
                            </w:r>
                            <w:r w:rsidRPr="002B4D53">
                              <w:rPr>
                                <w:rFonts w:ascii="Times New Roman" w:eastAsia="標楷體" w:hAnsi="Times New Roman" w:cs="Times New Roman"/>
                              </w:rPr>
                              <w:t>人：</w:t>
                            </w:r>
                            <w:r w:rsidR="00851627" w:rsidRPr="002B4D53">
                              <w:rPr>
                                <w:rFonts w:ascii="Times New Roman" w:eastAsia="標楷體" w:hAnsi="Times New Roman" w:cs="Times New Roman"/>
                              </w:rPr>
                              <w:t>鄒勳元</w:t>
                            </w:r>
                            <w:r w:rsidRPr="002B4D53">
                              <w:rPr>
                                <w:rFonts w:ascii="Times New Roman" w:eastAsia="標楷體" w:hAnsi="Times New Roman" w:cs="Times New Roman"/>
                              </w:rPr>
                              <w:t>、</w:t>
                            </w:r>
                            <w:r w:rsidR="00851627" w:rsidRPr="002B4D53">
                              <w:rPr>
                                <w:rFonts w:ascii="Times New Roman" w:eastAsia="標楷體" w:hAnsi="Times New Roman" w:cs="Times New Roman"/>
                              </w:rPr>
                              <w:t>傅傳鈞</w:t>
                            </w:r>
                          </w:p>
                          <w:p w:rsidR="007B0818" w:rsidRPr="002B4D53" w:rsidRDefault="00993E6A" w:rsidP="00993E6A">
                            <w:pPr>
                              <w:spacing w:line="280" w:lineRule="exact"/>
                              <w:rPr>
                                <w:rFonts w:ascii="Times New Roman" w:hAnsi="Times New Roman" w:cs="Times New Roman"/>
                              </w:rPr>
                            </w:pPr>
                            <w:r w:rsidRPr="002B4D53">
                              <w:rPr>
                                <w:rFonts w:ascii="Times New Roman" w:eastAsia="標楷體" w:hAnsi="Times New Roman" w:cs="Times New Roman"/>
                              </w:rPr>
                              <w:t>聯絡電話：</w:t>
                            </w:r>
                            <w:r w:rsidRPr="002B4D53">
                              <w:rPr>
                                <w:rFonts w:ascii="Times New Roman" w:eastAsia="標楷體" w:hAnsi="Times New Roman" w:cs="Times New Roman"/>
                              </w:rPr>
                              <w:t>2316-53</w:t>
                            </w:r>
                            <w:r w:rsidR="00F848CD" w:rsidRPr="002B4D53">
                              <w:rPr>
                                <w:rFonts w:ascii="Times New Roman" w:eastAsia="標楷體" w:hAnsi="Times New Roman" w:cs="Times New Roman"/>
                              </w:rPr>
                              <w:t>00#660</w:t>
                            </w:r>
                            <w:r w:rsidR="00851627" w:rsidRPr="002B4D53">
                              <w:rPr>
                                <w:rFonts w:ascii="Times New Roman" w:eastAsia="標楷體" w:hAnsi="Times New Roman" w:cs="Times New Roman"/>
                              </w:rPr>
                              <w:t>1</w:t>
                            </w:r>
                            <w:r w:rsidRPr="002B4D53">
                              <w:rPr>
                                <w:rFonts w:ascii="Times New Roman" w:eastAsia="標楷體" w:hAnsi="Times New Roman" w:cs="Times New Roman"/>
                              </w:rPr>
                              <w:t>、</w:t>
                            </w:r>
                            <w:r w:rsidRPr="002B4D53">
                              <w:rPr>
                                <w:rFonts w:ascii="Times New Roman" w:eastAsia="標楷體" w:hAnsi="Times New Roman" w:cs="Times New Roman"/>
                              </w:rPr>
                              <w:t>2316-5</w:t>
                            </w:r>
                            <w:r w:rsidR="00E1580D">
                              <w:rPr>
                                <w:rFonts w:ascii="Times New Roman" w:eastAsia="標楷體" w:hAnsi="Times New Roman" w:cs="Times New Roman"/>
                              </w:rPr>
                              <w:t>3</w:t>
                            </w:r>
                            <w:r w:rsidR="00F848CD" w:rsidRPr="002B4D53">
                              <w:rPr>
                                <w:rFonts w:ascii="Times New Roman" w:eastAsia="標楷體" w:hAnsi="Times New Roman" w:cs="Times New Roman"/>
                              </w:rPr>
                              <w:t>00#66</w:t>
                            </w:r>
                            <w:r w:rsidR="00A026A8" w:rsidRPr="002B4D53">
                              <w:rPr>
                                <w:rFonts w:ascii="Times New Roman" w:eastAsia="標楷體" w:hAnsi="Times New Roman" w:cs="Times New Roman"/>
                              </w:rPr>
                              <w:t>3</w:t>
                            </w:r>
                            <w:r w:rsidR="00F848CD" w:rsidRPr="002B4D53">
                              <w:rPr>
                                <w:rFonts w:ascii="Times New Roman" w:eastAsia="標楷體" w:hAnsi="Times New Roman" w:cs="Times New Roman"/>
                              </w:rPr>
                              <w:t>0</w:t>
                            </w:r>
                          </w:p>
                          <w:p w:rsidR="005726D8" w:rsidRDefault="005726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253pt;margin-top:2.5pt;width:200.5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" stroked="f">
                <v:textbox>
                  <w:txbxContent>
                    <w:p w:rsidR="00993E6A" w:rsidRPr="002B4D53" w:rsidRDefault="007B0818" w:rsidP="00993E6A">
                      <w:pPr>
                        <w:spacing w:line="280" w:lineRule="exact"/>
                        <w:rPr>
                          <w:rFonts w:ascii="Times New Roman" w:eastAsia="標楷體" w:hAnsi="Times New Roman" w:cs="Times New Roman"/>
                        </w:rPr>
                      </w:pPr>
                      <w:r w:rsidRPr="002B4D53">
                        <w:rPr>
                          <w:rFonts w:ascii="Times New Roman" w:eastAsia="標楷體" w:hAnsi="Times New Roman" w:cs="Times New Roman"/>
                        </w:rPr>
                        <w:t>發布日期：</w:t>
                      </w:r>
                      <w:r w:rsidRPr="002B4D53">
                        <w:rPr>
                          <w:rFonts w:ascii="Times New Roman" w:eastAsia="標楷體" w:hAnsi="Times New Roman" w:cs="Times New Roman"/>
                        </w:rPr>
                        <w:t>10</w:t>
                      </w:r>
                      <w:r w:rsidR="00A026A8" w:rsidRPr="002B4D53">
                        <w:rPr>
                          <w:rFonts w:ascii="Times New Roman" w:eastAsia="標楷體" w:hAnsi="Times New Roman" w:cs="Times New Roman"/>
                        </w:rPr>
                        <w:t>8</w:t>
                      </w:r>
                      <w:r w:rsidRPr="002B4D53">
                        <w:rPr>
                          <w:rFonts w:ascii="Times New Roman" w:eastAsia="標楷體" w:hAnsi="Times New Roman" w:cs="Times New Roman"/>
                        </w:rPr>
                        <w:t>年</w:t>
                      </w:r>
                      <w:r w:rsidR="00A026A8" w:rsidRPr="002B4D53">
                        <w:rPr>
                          <w:rFonts w:ascii="Times New Roman" w:eastAsia="標楷體" w:hAnsi="Times New Roman" w:cs="Times New Roman"/>
                        </w:rPr>
                        <w:t>2</w:t>
                      </w:r>
                      <w:r w:rsidRPr="002B4D53">
                        <w:rPr>
                          <w:rFonts w:ascii="Times New Roman" w:eastAsia="標楷體" w:hAnsi="Times New Roman" w:cs="Times New Roman"/>
                        </w:rPr>
                        <w:t>月</w:t>
                      </w:r>
                      <w:r w:rsidR="00483FA6">
                        <w:rPr>
                          <w:rFonts w:ascii="Times New Roman" w:eastAsia="標楷體" w:hAnsi="Times New Roman" w:cs="Times New Roman"/>
                        </w:rPr>
                        <w:t>14</w:t>
                      </w:r>
                      <w:r w:rsidRPr="002B4D53">
                        <w:rPr>
                          <w:rFonts w:ascii="Times New Roman" w:eastAsia="標楷體" w:hAnsi="Times New Roman" w:cs="Times New Roman"/>
                        </w:rPr>
                        <w:t>日</w:t>
                      </w:r>
                    </w:p>
                    <w:p w:rsidR="00993E6A" w:rsidRPr="002B4D53" w:rsidRDefault="00993E6A" w:rsidP="00993E6A">
                      <w:pPr>
                        <w:spacing w:line="280" w:lineRule="exact"/>
                        <w:rPr>
                          <w:rFonts w:ascii="Times New Roman" w:eastAsia="標楷體" w:hAnsi="Times New Roman" w:cs="Times New Roman"/>
                        </w:rPr>
                      </w:pPr>
                      <w:r w:rsidRPr="002B4D53">
                        <w:rPr>
                          <w:rFonts w:ascii="Times New Roman" w:eastAsia="標楷體" w:hAnsi="Times New Roman" w:cs="Times New Roman"/>
                        </w:rPr>
                        <w:t>聯</w:t>
                      </w:r>
                      <w:r w:rsidRPr="002B4D53">
                        <w:rPr>
                          <w:rFonts w:ascii="Times New Roman" w:eastAsia="標楷體" w:hAnsi="Times New Roman" w:cs="Times New Roman"/>
                        </w:rPr>
                        <w:t xml:space="preserve"> </w:t>
                      </w:r>
                      <w:r w:rsidRPr="002B4D53">
                        <w:rPr>
                          <w:rFonts w:ascii="Times New Roman" w:eastAsia="標楷體" w:hAnsi="Times New Roman" w:cs="Times New Roman"/>
                        </w:rPr>
                        <w:t>絡</w:t>
                      </w:r>
                      <w:r w:rsidRPr="002B4D53">
                        <w:rPr>
                          <w:rFonts w:ascii="Times New Roman" w:eastAsia="標楷體" w:hAnsi="Times New Roman" w:cs="Times New Roman"/>
                        </w:rPr>
                        <w:t xml:space="preserve"> </w:t>
                      </w:r>
                      <w:r w:rsidRPr="002B4D53">
                        <w:rPr>
                          <w:rFonts w:ascii="Times New Roman" w:eastAsia="標楷體" w:hAnsi="Times New Roman" w:cs="Times New Roman"/>
                        </w:rPr>
                        <w:t>人：</w:t>
                      </w:r>
                      <w:r w:rsidR="00851627" w:rsidRPr="002B4D53">
                        <w:rPr>
                          <w:rFonts w:ascii="Times New Roman" w:eastAsia="標楷體" w:hAnsi="Times New Roman" w:cs="Times New Roman"/>
                        </w:rPr>
                        <w:t>鄒勳元</w:t>
                      </w:r>
                      <w:r w:rsidRPr="002B4D53">
                        <w:rPr>
                          <w:rFonts w:ascii="Times New Roman" w:eastAsia="標楷體" w:hAnsi="Times New Roman" w:cs="Times New Roman"/>
                        </w:rPr>
                        <w:t>、</w:t>
                      </w:r>
                      <w:r w:rsidR="00851627" w:rsidRPr="002B4D53">
                        <w:rPr>
                          <w:rFonts w:ascii="Times New Roman" w:eastAsia="標楷體" w:hAnsi="Times New Roman" w:cs="Times New Roman"/>
                        </w:rPr>
                        <w:t>傅傳鈞</w:t>
                      </w:r>
                    </w:p>
                    <w:p w:rsidR="007B0818" w:rsidRPr="002B4D53" w:rsidRDefault="00993E6A" w:rsidP="00993E6A">
                      <w:pPr>
                        <w:spacing w:line="280" w:lineRule="exact"/>
                        <w:rPr>
                          <w:rFonts w:ascii="Times New Roman" w:hAnsi="Times New Roman" w:cs="Times New Roman"/>
                        </w:rPr>
                      </w:pPr>
                      <w:r w:rsidRPr="002B4D53">
                        <w:rPr>
                          <w:rFonts w:ascii="Times New Roman" w:eastAsia="標楷體" w:hAnsi="Times New Roman" w:cs="Times New Roman"/>
                        </w:rPr>
                        <w:t>聯絡電話：</w:t>
                      </w:r>
                      <w:r w:rsidRPr="002B4D53">
                        <w:rPr>
                          <w:rFonts w:ascii="Times New Roman" w:eastAsia="標楷體" w:hAnsi="Times New Roman" w:cs="Times New Roman"/>
                        </w:rPr>
                        <w:t>2316-53</w:t>
                      </w:r>
                      <w:r w:rsidR="00F848CD" w:rsidRPr="002B4D53">
                        <w:rPr>
                          <w:rFonts w:ascii="Times New Roman" w:eastAsia="標楷體" w:hAnsi="Times New Roman" w:cs="Times New Roman"/>
                        </w:rPr>
                        <w:t>00#660</w:t>
                      </w:r>
                      <w:r w:rsidR="00851627" w:rsidRPr="002B4D53">
                        <w:rPr>
                          <w:rFonts w:ascii="Times New Roman" w:eastAsia="標楷體" w:hAnsi="Times New Roman" w:cs="Times New Roman"/>
                        </w:rPr>
                        <w:t>1</w:t>
                      </w:r>
                      <w:r w:rsidRPr="002B4D53">
                        <w:rPr>
                          <w:rFonts w:ascii="Times New Roman" w:eastAsia="標楷體" w:hAnsi="Times New Roman" w:cs="Times New Roman"/>
                        </w:rPr>
                        <w:t>、</w:t>
                      </w:r>
                      <w:r w:rsidRPr="002B4D53">
                        <w:rPr>
                          <w:rFonts w:ascii="Times New Roman" w:eastAsia="標楷體" w:hAnsi="Times New Roman" w:cs="Times New Roman"/>
                        </w:rPr>
                        <w:t>2316-5</w:t>
                      </w:r>
                      <w:r w:rsidR="00E1580D">
                        <w:rPr>
                          <w:rFonts w:ascii="Times New Roman" w:eastAsia="標楷體" w:hAnsi="Times New Roman" w:cs="Times New Roman"/>
                        </w:rPr>
                        <w:t>3</w:t>
                      </w:r>
                      <w:r w:rsidR="00F848CD" w:rsidRPr="002B4D53">
                        <w:rPr>
                          <w:rFonts w:ascii="Times New Roman" w:eastAsia="標楷體" w:hAnsi="Times New Roman" w:cs="Times New Roman"/>
                        </w:rPr>
                        <w:t>00#66</w:t>
                      </w:r>
                      <w:r w:rsidR="00A026A8" w:rsidRPr="002B4D53">
                        <w:rPr>
                          <w:rFonts w:ascii="Times New Roman" w:eastAsia="標楷體" w:hAnsi="Times New Roman" w:cs="Times New Roman"/>
                        </w:rPr>
                        <w:t>3</w:t>
                      </w:r>
                      <w:r w:rsidR="00F848CD" w:rsidRPr="002B4D53">
                        <w:rPr>
                          <w:rFonts w:ascii="Times New Roman" w:eastAsia="標楷體" w:hAnsi="Times New Roman" w:cs="Times New Roman"/>
                        </w:rPr>
                        <w:t>0</w:t>
                      </w:r>
                    </w:p>
                    <w:p w:rsidR="005726D8" w:rsidRDefault="005726D8"/>
                  </w:txbxContent>
                </v:textbox>
              </v:shape>
            </w:pict>
          </mc:Fallback>
        </mc:AlternateContent>
      </w:r>
    </w:p>
    <w:p w:rsidR="00993E6A" w:rsidRPr="002B4D53" w:rsidRDefault="00993E6A" w:rsidP="00B00483">
      <w:pPr>
        <w:adjustRightInd w:val="0"/>
        <w:snapToGrid w:val="0"/>
        <w:ind w:rightChars="35" w:right="84"/>
        <w:rPr>
          <w:rFonts w:ascii="Times New Roman" w:eastAsia="標楷體" w:hAnsi="Times New Roman" w:cs="Times New Roman"/>
          <w:b/>
          <w:bCs/>
          <w:kern w:val="0"/>
          <w:sz w:val="36"/>
          <w:szCs w:val="36"/>
        </w:rPr>
      </w:pPr>
    </w:p>
    <w:p w:rsidR="00993E6A" w:rsidRPr="002B4D53" w:rsidRDefault="00993E6A" w:rsidP="00B00483">
      <w:pPr>
        <w:adjustRightInd w:val="0"/>
        <w:snapToGrid w:val="0"/>
        <w:ind w:rightChars="35" w:right="84"/>
        <w:rPr>
          <w:rFonts w:ascii="Times New Roman" w:eastAsia="標楷體" w:hAnsi="Times New Roman" w:cs="Times New Roman"/>
          <w:b/>
          <w:bCs/>
          <w:kern w:val="0"/>
          <w:sz w:val="36"/>
          <w:szCs w:val="36"/>
        </w:rPr>
      </w:pPr>
    </w:p>
    <w:p w:rsidR="00993E6A" w:rsidRPr="002B4D53" w:rsidRDefault="00993E6A" w:rsidP="00B00483">
      <w:pPr>
        <w:adjustRightInd w:val="0"/>
        <w:snapToGrid w:val="0"/>
        <w:ind w:rightChars="35" w:right="84"/>
        <w:rPr>
          <w:rFonts w:ascii="Times New Roman" w:eastAsia="標楷體" w:hAnsi="Times New Roman" w:cs="Times New Roman"/>
          <w:b/>
          <w:bCs/>
          <w:kern w:val="0"/>
          <w:sz w:val="36"/>
          <w:szCs w:val="36"/>
        </w:rPr>
      </w:pPr>
    </w:p>
    <w:p w:rsidR="00F848CD" w:rsidRPr="002B4D53" w:rsidRDefault="00613551" w:rsidP="00DE4DBF">
      <w:pPr>
        <w:adjustRightInd w:val="0"/>
        <w:snapToGrid w:val="0"/>
        <w:spacing w:line="520" w:lineRule="exact"/>
        <w:jc w:val="both"/>
        <w:rPr>
          <w:rFonts w:ascii="Times New Roman" w:eastAsia="標楷體" w:hAnsi="Times New Roman" w:cs="Times New Roman"/>
          <w:b/>
          <w:bCs/>
          <w:kern w:val="0"/>
          <w:sz w:val="36"/>
          <w:szCs w:val="36"/>
        </w:rPr>
      </w:pPr>
      <w:proofErr w:type="gramStart"/>
      <w:r w:rsidRPr="002B4D53">
        <w:rPr>
          <w:rFonts w:ascii="Times New Roman" w:eastAsia="標楷體" w:hAnsi="Times New Roman" w:cs="Times New Roman"/>
          <w:b/>
          <w:bCs/>
          <w:kern w:val="0"/>
          <w:sz w:val="36"/>
          <w:szCs w:val="36"/>
        </w:rPr>
        <w:t>107</w:t>
      </w:r>
      <w:proofErr w:type="gramEnd"/>
      <w:r w:rsidRPr="002B4D53">
        <w:rPr>
          <w:rFonts w:ascii="Times New Roman" w:eastAsia="標楷體" w:hAnsi="Times New Roman" w:cs="Times New Roman"/>
          <w:b/>
          <w:bCs/>
          <w:kern w:val="0"/>
          <w:sz w:val="36"/>
          <w:szCs w:val="36"/>
        </w:rPr>
        <w:t>年</w:t>
      </w:r>
      <w:r w:rsidR="00A026A8" w:rsidRPr="002B4D53">
        <w:rPr>
          <w:rFonts w:ascii="Times New Roman" w:eastAsia="標楷體" w:hAnsi="Times New Roman" w:cs="Times New Roman"/>
          <w:b/>
          <w:bCs/>
          <w:kern w:val="0"/>
          <w:sz w:val="36"/>
          <w:szCs w:val="36"/>
        </w:rPr>
        <w:t>度</w:t>
      </w:r>
      <w:r w:rsidR="00962472" w:rsidRPr="002B4D53">
        <w:rPr>
          <w:rFonts w:ascii="Times New Roman" w:eastAsia="標楷體" w:hAnsi="Times New Roman" w:cs="Times New Roman"/>
          <w:b/>
          <w:bCs/>
          <w:kern w:val="0"/>
          <w:sz w:val="36"/>
          <w:szCs w:val="36"/>
        </w:rPr>
        <w:t>公共建設預警機制</w:t>
      </w:r>
      <w:r w:rsidR="00A026A8" w:rsidRPr="002B4D53">
        <w:rPr>
          <w:rFonts w:ascii="Times New Roman" w:eastAsia="標楷體" w:hAnsi="Times New Roman" w:cs="Times New Roman"/>
          <w:b/>
          <w:bCs/>
          <w:kern w:val="0"/>
          <w:sz w:val="36"/>
          <w:szCs w:val="36"/>
        </w:rPr>
        <w:t>發揮功效</w:t>
      </w:r>
      <w:r w:rsidR="00962472" w:rsidRPr="002B4D53">
        <w:rPr>
          <w:rFonts w:ascii="Times New Roman" w:eastAsia="標楷體" w:hAnsi="Times New Roman" w:cs="Times New Roman"/>
          <w:b/>
          <w:bCs/>
          <w:kern w:val="0"/>
          <w:sz w:val="36"/>
          <w:szCs w:val="36"/>
        </w:rPr>
        <w:t>，</w:t>
      </w:r>
      <w:r w:rsidR="00A026A8" w:rsidRPr="002B4D53">
        <w:rPr>
          <w:rFonts w:ascii="Times New Roman" w:eastAsia="標楷體" w:hAnsi="Times New Roman" w:cs="Times New Roman"/>
          <w:b/>
          <w:bCs/>
          <w:kern w:val="0"/>
          <w:sz w:val="36"/>
          <w:szCs w:val="36"/>
        </w:rPr>
        <w:t>整體公共建設計畫</w:t>
      </w:r>
      <w:r w:rsidR="00962472" w:rsidRPr="002B4D53">
        <w:rPr>
          <w:rFonts w:ascii="Times New Roman" w:eastAsia="標楷體" w:hAnsi="Times New Roman" w:cs="Times New Roman"/>
          <w:b/>
          <w:bCs/>
          <w:kern w:val="0"/>
          <w:sz w:val="36"/>
          <w:szCs w:val="36"/>
        </w:rPr>
        <w:t>執行</w:t>
      </w:r>
      <w:r w:rsidRPr="002B4D53">
        <w:rPr>
          <w:rFonts w:ascii="Times New Roman" w:eastAsia="標楷體" w:hAnsi="Times New Roman" w:cs="Times New Roman"/>
          <w:b/>
          <w:bCs/>
          <w:kern w:val="0"/>
          <w:sz w:val="36"/>
          <w:szCs w:val="36"/>
        </w:rPr>
        <w:t>績效</w:t>
      </w:r>
      <w:r w:rsidR="0094462A" w:rsidRPr="002B4D53">
        <w:rPr>
          <w:rFonts w:ascii="Times New Roman" w:eastAsia="標楷體" w:hAnsi="Times New Roman" w:cs="Times New Roman"/>
          <w:b/>
          <w:bCs/>
          <w:kern w:val="0"/>
          <w:sz w:val="36"/>
          <w:szCs w:val="36"/>
        </w:rPr>
        <w:t>為近</w:t>
      </w:r>
      <w:r w:rsidR="0094462A" w:rsidRPr="002B4D53">
        <w:rPr>
          <w:rFonts w:ascii="Times New Roman" w:eastAsia="標楷體" w:hAnsi="Times New Roman" w:cs="Times New Roman"/>
          <w:b/>
          <w:bCs/>
          <w:kern w:val="0"/>
          <w:sz w:val="36"/>
          <w:szCs w:val="36"/>
        </w:rPr>
        <w:t>7</w:t>
      </w:r>
      <w:r w:rsidR="0094462A" w:rsidRPr="002B4D53">
        <w:rPr>
          <w:rFonts w:ascii="Times New Roman" w:eastAsia="標楷體" w:hAnsi="Times New Roman" w:cs="Times New Roman"/>
          <w:b/>
          <w:bCs/>
          <w:kern w:val="0"/>
          <w:sz w:val="36"/>
          <w:szCs w:val="36"/>
        </w:rPr>
        <w:t>年最佳</w:t>
      </w:r>
    </w:p>
    <w:p w:rsidR="005347E2" w:rsidRPr="002B4D53" w:rsidRDefault="005347E2" w:rsidP="00DE4DBF">
      <w:pPr>
        <w:pStyle w:val="ac"/>
        <w:snapToGrid w:val="0"/>
        <w:spacing w:beforeLines="50" w:before="180" w:line="520" w:lineRule="exact"/>
        <w:ind w:firstLineChars="192" w:firstLine="614"/>
        <w:jc w:val="both"/>
        <w:rPr>
          <w:rFonts w:eastAsia="標楷體"/>
          <w:color w:val="000000" w:themeColor="text1"/>
          <w:sz w:val="32"/>
          <w:szCs w:val="32"/>
          <w:lang w:val="en-US"/>
        </w:rPr>
      </w:pPr>
      <w:bookmarkStart w:id="0" w:name="_GoBack"/>
      <w:bookmarkEnd w:id="0"/>
    </w:p>
    <w:p w:rsidR="007D1C83" w:rsidRPr="002B4D53" w:rsidRDefault="007D1C83" w:rsidP="00E74E12">
      <w:pPr>
        <w:pStyle w:val="ac"/>
        <w:snapToGrid w:val="0"/>
        <w:spacing w:beforeLines="50" w:before="180" w:line="520" w:lineRule="exact"/>
        <w:ind w:firstLineChars="210" w:firstLine="672"/>
        <w:jc w:val="both"/>
        <w:rPr>
          <w:rFonts w:eastAsia="標楷體"/>
          <w:color w:val="000000" w:themeColor="text1"/>
          <w:sz w:val="32"/>
          <w:szCs w:val="32"/>
          <w:lang w:eastAsia="zh-TW"/>
        </w:rPr>
      </w:pPr>
      <w:proofErr w:type="spellStart"/>
      <w:r w:rsidRPr="002B4D53">
        <w:rPr>
          <w:rFonts w:eastAsia="標楷體"/>
          <w:color w:val="000000" w:themeColor="text1"/>
          <w:sz w:val="32"/>
          <w:szCs w:val="32"/>
        </w:rPr>
        <w:t>國發會於今</w:t>
      </w:r>
      <w:proofErr w:type="spellEnd"/>
      <w:r w:rsidRPr="002B4D53">
        <w:rPr>
          <w:rFonts w:eastAsia="標楷體"/>
          <w:color w:val="000000" w:themeColor="text1"/>
          <w:sz w:val="32"/>
          <w:szCs w:val="32"/>
        </w:rPr>
        <w:t>(</w:t>
      </w:r>
      <w:r w:rsidR="004A6651">
        <w:rPr>
          <w:rFonts w:eastAsia="標楷體"/>
          <w:color w:val="000000" w:themeColor="text1"/>
          <w:sz w:val="32"/>
          <w:szCs w:val="32"/>
          <w:lang w:eastAsia="zh-TW"/>
        </w:rPr>
        <w:t>14</w:t>
      </w:r>
      <w:r w:rsidRPr="002B4D53">
        <w:rPr>
          <w:rFonts w:eastAsia="標楷體"/>
          <w:color w:val="000000" w:themeColor="text1"/>
          <w:sz w:val="32"/>
          <w:szCs w:val="32"/>
        </w:rPr>
        <w:t>)</w:t>
      </w:r>
      <w:r w:rsidRPr="002B4D53">
        <w:rPr>
          <w:rFonts w:eastAsia="標楷體"/>
          <w:color w:val="000000" w:themeColor="text1"/>
          <w:sz w:val="32"/>
          <w:szCs w:val="32"/>
        </w:rPr>
        <w:t>日</w:t>
      </w:r>
      <w:r w:rsidRPr="00DF7436">
        <w:rPr>
          <w:rFonts w:eastAsia="標楷體"/>
          <w:sz w:val="32"/>
          <w:szCs w:val="32"/>
        </w:rPr>
        <w:t>第</w:t>
      </w:r>
      <w:r w:rsidR="00A026A8" w:rsidRPr="00DF7436">
        <w:rPr>
          <w:rFonts w:eastAsia="標楷體"/>
          <w:sz w:val="32"/>
          <w:szCs w:val="32"/>
          <w:lang w:eastAsia="zh-TW"/>
        </w:rPr>
        <w:t>6</w:t>
      </w:r>
      <w:r w:rsidR="006771DC">
        <w:rPr>
          <w:rFonts w:eastAsia="標楷體"/>
          <w:sz w:val="32"/>
          <w:szCs w:val="32"/>
          <w:lang w:eastAsia="zh-TW"/>
        </w:rPr>
        <w:t>4</w:t>
      </w:r>
      <w:r w:rsidRPr="00DF7436">
        <w:rPr>
          <w:rFonts w:eastAsia="標楷體"/>
          <w:sz w:val="32"/>
          <w:szCs w:val="32"/>
        </w:rPr>
        <w:t>次</w:t>
      </w:r>
      <w:r w:rsidRPr="002B4D53">
        <w:rPr>
          <w:rFonts w:eastAsia="標楷體"/>
          <w:color w:val="000000" w:themeColor="text1"/>
          <w:sz w:val="32"/>
          <w:szCs w:val="32"/>
        </w:rPr>
        <w:t>委員會議</w:t>
      </w:r>
      <w:r w:rsidRPr="002B4D53">
        <w:rPr>
          <w:rFonts w:eastAsia="標楷體"/>
          <w:color w:val="000000" w:themeColor="text1"/>
          <w:sz w:val="32"/>
          <w:szCs w:val="32"/>
          <w:lang w:eastAsia="zh-TW"/>
        </w:rPr>
        <w:t>，</w:t>
      </w:r>
      <w:r w:rsidR="00962472" w:rsidRPr="002B4D53">
        <w:rPr>
          <w:rFonts w:eastAsia="標楷體"/>
          <w:color w:val="000000" w:themeColor="text1"/>
          <w:sz w:val="32"/>
          <w:szCs w:val="32"/>
          <w:lang w:eastAsia="zh-TW"/>
        </w:rPr>
        <w:t>就</w:t>
      </w:r>
      <w:r w:rsidRPr="002B4D53">
        <w:rPr>
          <w:rFonts w:eastAsia="標楷體"/>
          <w:color w:val="000000" w:themeColor="text1"/>
          <w:sz w:val="32"/>
          <w:szCs w:val="32"/>
        </w:rPr>
        <w:t>107</w:t>
      </w:r>
      <w:r w:rsidRPr="002B4D53">
        <w:rPr>
          <w:rFonts w:eastAsia="標楷體"/>
          <w:color w:val="000000" w:themeColor="text1"/>
          <w:sz w:val="32"/>
          <w:szCs w:val="32"/>
        </w:rPr>
        <w:t>年</w:t>
      </w:r>
      <w:r w:rsidR="00E721FD" w:rsidRPr="002B4D53">
        <w:rPr>
          <w:rFonts w:eastAsia="標楷體"/>
          <w:color w:val="000000" w:themeColor="text1"/>
          <w:sz w:val="32"/>
          <w:szCs w:val="32"/>
          <w:lang w:eastAsia="zh-TW"/>
        </w:rPr>
        <w:t>納入</w:t>
      </w:r>
      <w:r w:rsidR="00962472" w:rsidRPr="002B4D53">
        <w:rPr>
          <w:rFonts w:eastAsia="標楷體"/>
          <w:color w:val="000000" w:themeColor="text1"/>
          <w:sz w:val="32"/>
          <w:szCs w:val="32"/>
          <w:lang w:eastAsia="zh-TW"/>
        </w:rPr>
        <w:t>預警機制</w:t>
      </w:r>
      <w:r w:rsidR="00E721FD" w:rsidRPr="002B4D53">
        <w:rPr>
          <w:rFonts w:eastAsia="標楷體"/>
          <w:color w:val="000000" w:themeColor="text1"/>
          <w:sz w:val="32"/>
          <w:szCs w:val="32"/>
          <w:lang w:eastAsia="zh-TW"/>
        </w:rPr>
        <w:t>列管</w:t>
      </w:r>
      <w:r w:rsidR="00962472" w:rsidRPr="002B4D53">
        <w:rPr>
          <w:rFonts w:eastAsia="標楷體"/>
          <w:color w:val="000000" w:themeColor="text1"/>
          <w:sz w:val="32"/>
          <w:szCs w:val="32"/>
          <w:lang w:eastAsia="zh-TW"/>
        </w:rPr>
        <w:t>之</w:t>
      </w:r>
      <w:r w:rsidR="00B7287A" w:rsidRPr="002B4D53">
        <w:rPr>
          <w:rFonts w:eastAsia="標楷體"/>
          <w:color w:val="000000" w:themeColor="text1"/>
          <w:sz w:val="32"/>
          <w:szCs w:val="32"/>
          <w:lang w:val="en-US" w:eastAsia="zh-TW"/>
        </w:rPr>
        <w:t>46</w:t>
      </w:r>
      <w:r w:rsidR="00B7287A" w:rsidRPr="002B4D53">
        <w:rPr>
          <w:rFonts w:eastAsia="標楷體"/>
          <w:color w:val="000000" w:themeColor="text1"/>
          <w:sz w:val="32"/>
          <w:szCs w:val="32"/>
          <w:lang w:val="en-US" w:eastAsia="zh-TW"/>
        </w:rPr>
        <w:t>項</w:t>
      </w:r>
      <w:r w:rsidR="00962472" w:rsidRPr="002B4D53">
        <w:rPr>
          <w:rFonts w:eastAsia="標楷體"/>
          <w:color w:val="000000" w:themeColor="text1"/>
          <w:sz w:val="32"/>
          <w:szCs w:val="32"/>
          <w:lang w:val="en-US" w:eastAsia="zh-TW"/>
        </w:rPr>
        <w:t>計</w:t>
      </w:r>
      <w:proofErr w:type="spellStart"/>
      <w:r w:rsidRPr="002B4D53">
        <w:rPr>
          <w:rFonts w:eastAsia="標楷體"/>
          <w:color w:val="000000" w:themeColor="text1"/>
          <w:sz w:val="32"/>
          <w:szCs w:val="32"/>
        </w:rPr>
        <w:t>畫</w:t>
      </w:r>
      <w:r w:rsidR="00A026A8" w:rsidRPr="002B4D53">
        <w:rPr>
          <w:rFonts w:eastAsia="標楷體"/>
          <w:color w:val="000000" w:themeColor="text1"/>
          <w:sz w:val="32"/>
          <w:szCs w:val="32"/>
          <w:lang w:eastAsia="zh-TW"/>
        </w:rPr>
        <w:t>全</w:t>
      </w:r>
      <w:r w:rsidR="00B7287A" w:rsidRPr="002B4D53">
        <w:rPr>
          <w:rFonts w:eastAsia="標楷體"/>
          <w:color w:val="000000" w:themeColor="text1"/>
          <w:sz w:val="32"/>
          <w:szCs w:val="32"/>
        </w:rPr>
        <w:t>年</w:t>
      </w:r>
      <w:r w:rsidRPr="002B4D53">
        <w:rPr>
          <w:rFonts w:eastAsia="標楷體"/>
          <w:color w:val="000000" w:themeColor="text1"/>
          <w:sz w:val="32"/>
          <w:szCs w:val="32"/>
        </w:rPr>
        <w:t>執行情形</w:t>
      </w:r>
      <w:r w:rsidR="00962472" w:rsidRPr="002B4D53">
        <w:rPr>
          <w:rFonts w:eastAsia="標楷體"/>
          <w:color w:val="000000" w:themeColor="text1"/>
          <w:sz w:val="32"/>
          <w:szCs w:val="32"/>
          <w:lang w:eastAsia="zh-TW"/>
        </w:rPr>
        <w:t>提出報告</w:t>
      </w:r>
      <w:r w:rsidR="00076224" w:rsidRPr="002B4D53">
        <w:rPr>
          <w:rFonts w:eastAsia="標楷體"/>
          <w:color w:val="000000" w:themeColor="text1"/>
          <w:sz w:val="32"/>
          <w:szCs w:val="32"/>
          <w:lang w:val="en-US" w:eastAsia="zh-TW"/>
        </w:rPr>
        <w:t>。</w:t>
      </w:r>
      <w:r w:rsidR="00BA379E">
        <w:rPr>
          <w:rFonts w:eastAsia="標楷體" w:hint="eastAsia"/>
          <w:color w:val="000000" w:themeColor="text1"/>
          <w:sz w:val="32"/>
          <w:szCs w:val="32"/>
          <w:lang w:val="en-US" w:eastAsia="zh-TW"/>
        </w:rPr>
        <w:t>在</w:t>
      </w:r>
      <w:r w:rsidR="00A026A8" w:rsidRPr="002B4D53">
        <w:rPr>
          <w:rFonts w:eastAsia="標楷體"/>
          <w:color w:val="000000" w:themeColor="text1"/>
          <w:sz w:val="32"/>
          <w:szCs w:val="32"/>
          <w:lang w:val="en-US" w:eastAsia="zh-TW"/>
        </w:rPr>
        <w:t>預警機制與工程會公共建設督導會報相互搭配</w:t>
      </w:r>
      <w:r w:rsidR="00A34F4F">
        <w:rPr>
          <w:rFonts w:eastAsia="標楷體" w:hint="eastAsia"/>
          <w:color w:val="000000" w:themeColor="text1"/>
          <w:sz w:val="32"/>
          <w:szCs w:val="32"/>
          <w:lang w:val="en-US" w:eastAsia="zh-TW"/>
        </w:rPr>
        <w:t>下</w:t>
      </w:r>
      <w:proofErr w:type="spellEnd"/>
      <w:r w:rsidR="00A026A8" w:rsidRPr="002B4D53">
        <w:rPr>
          <w:rFonts w:eastAsia="標楷體"/>
          <w:color w:val="000000" w:themeColor="text1"/>
          <w:sz w:val="32"/>
          <w:szCs w:val="32"/>
          <w:lang w:val="en-US" w:eastAsia="zh-TW"/>
        </w:rPr>
        <w:t>，</w:t>
      </w:r>
      <w:proofErr w:type="gramStart"/>
      <w:r w:rsidR="00C936BC" w:rsidRPr="002B4D53">
        <w:rPr>
          <w:rFonts w:eastAsia="標楷體"/>
          <w:color w:val="000000" w:themeColor="text1"/>
          <w:sz w:val="32"/>
          <w:szCs w:val="32"/>
          <w:lang w:val="en-US" w:eastAsia="zh-TW"/>
        </w:rPr>
        <w:t>107</w:t>
      </w:r>
      <w:proofErr w:type="gramEnd"/>
      <w:r w:rsidR="00C936BC" w:rsidRPr="002B4D53">
        <w:rPr>
          <w:rFonts w:eastAsia="標楷體"/>
          <w:color w:val="000000" w:themeColor="text1"/>
          <w:sz w:val="32"/>
          <w:szCs w:val="32"/>
          <w:lang w:val="en-US" w:eastAsia="zh-TW"/>
        </w:rPr>
        <w:t>年度整體公共建設計畫預算達成率</w:t>
      </w:r>
      <w:r w:rsidR="00C936BC" w:rsidRPr="002B4D53">
        <w:rPr>
          <w:rFonts w:eastAsia="標楷體"/>
          <w:color w:val="000000" w:themeColor="text1"/>
          <w:sz w:val="32"/>
          <w:szCs w:val="32"/>
          <w:lang w:val="en-US" w:eastAsia="zh-TW"/>
        </w:rPr>
        <w:t>93.</w:t>
      </w:r>
      <w:r w:rsidR="00201877">
        <w:rPr>
          <w:rFonts w:eastAsia="標楷體" w:hint="eastAsia"/>
          <w:color w:val="000000" w:themeColor="text1"/>
          <w:sz w:val="32"/>
          <w:szCs w:val="32"/>
          <w:lang w:val="en-US" w:eastAsia="zh-TW"/>
        </w:rPr>
        <w:t>7</w:t>
      </w:r>
      <w:r w:rsidR="00C936BC" w:rsidRPr="002B4D53">
        <w:rPr>
          <w:rFonts w:eastAsia="標楷體"/>
          <w:color w:val="000000" w:themeColor="text1"/>
          <w:sz w:val="32"/>
          <w:szCs w:val="32"/>
          <w:lang w:val="en-US" w:eastAsia="zh-TW"/>
        </w:rPr>
        <w:t>1%</w:t>
      </w:r>
      <w:r w:rsidR="00C936BC" w:rsidRPr="002B4D53">
        <w:rPr>
          <w:rFonts w:eastAsia="標楷體"/>
          <w:color w:val="000000" w:themeColor="text1"/>
          <w:sz w:val="32"/>
          <w:szCs w:val="32"/>
          <w:lang w:val="en-US" w:eastAsia="zh-TW"/>
        </w:rPr>
        <w:t>，較</w:t>
      </w:r>
      <w:proofErr w:type="gramStart"/>
      <w:r w:rsidR="00C936BC" w:rsidRPr="002B4D53">
        <w:rPr>
          <w:rFonts w:eastAsia="標楷體"/>
          <w:color w:val="000000" w:themeColor="text1"/>
          <w:sz w:val="32"/>
          <w:szCs w:val="32"/>
          <w:lang w:val="en-US" w:eastAsia="zh-TW"/>
        </w:rPr>
        <w:t>106</w:t>
      </w:r>
      <w:proofErr w:type="gramEnd"/>
      <w:r w:rsidR="00C936BC" w:rsidRPr="002B4D53">
        <w:rPr>
          <w:rFonts w:eastAsia="標楷體"/>
          <w:color w:val="000000" w:themeColor="text1"/>
          <w:sz w:val="32"/>
          <w:szCs w:val="32"/>
          <w:lang w:val="en-US" w:eastAsia="zh-TW"/>
        </w:rPr>
        <w:t>年度之</w:t>
      </w:r>
      <w:r w:rsidR="00C936BC" w:rsidRPr="002B4D53">
        <w:rPr>
          <w:rFonts w:eastAsia="標楷體"/>
          <w:color w:val="000000" w:themeColor="text1"/>
          <w:sz w:val="32"/>
          <w:szCs w:val="32"/>
          <w:lang w:val="en-US" w:eastAsia="zh-TW"/>
        </w:rPr>
        <w:t>88.85%</w:t>
      </w:r>
      <w:r w:rsidR="00C936BC" w:rsidRPr="002B4D53">
        <w:rPr>
          <w:rFonts w:eastAsia="標楷體"/>
          <w:color w:val="000000" w:themeColor="text1"/>
          <w:sz w:val="32"/>
          <w:szCs w:val="32"/>
          <w:lang w:val="en-US" w:eastAsia="zh-TW"/>
        </w:rPr>
        <w:t>提升</w:t>
      </w:r>
      <w:r w:rsidR="00C936BC" w:rsidRPr="002B4D53">
        <w:rPr>
          <w:rFonts w:eastAsia="標楷體"/>
          <w:color w:val="000000" w:themeColor="text1"/>
          <w:sz w:val="32"/>
          <w:szCs w:val="32"/>
          <w:lang w:val="en-US" w:eastAsia="zh-TW"/>
        </w:rPr>
        <w:t>4.86</w:t>
      </w:r>
      <w:r w:rsidR="00C936BC" w:rsidRPr="002B4D53">
        <w:rPr>
          <w:rFonts w:eastAsia="標楷體"/>
          <w:color w:val="000000" w:themeColor="text1"/>
          <w:sz w:val="32"/>
          <w:szCs w:val="32"/>
          <w:lang w:val="en-US" w:eastAsia="zh-TW"/>
        </w:rPr>
        <w:t>個百分點，為近</w:t>
      </w:r>
      <w:r w:rsidR="00C936BC" w:rsidRPr="002B4D53">
        <w:rPr>
          <w:rFonts w:eastAsia="標楷體"/>
          <w:color w:val="000000" w:themeColor="text1"/>
          <w:sz w:val="32"/>
          <w:szCs w:val="32"/>
          <w:lang w:val="en-US" w:eastAsia="zh-TW"/>
        </w:rPr>
        <w:t>7</w:t>
      </w:r>
      <w:r w:rsidR="00C936BC" w:rsidRPr="002B4D53">
        <w:rPr>
          <w:rFonts w:eastAsia="標楷體"/>
          <w:color w:val="000000" w:themeColor="text1"/>
          <w:sz w:val="32"/>
          <w:szCs w:val="32"/>
          <w:lang w:val="en-US" w:eastAsia="zh-TW"/>
        </w:rPr>
        <w:t>年最佳</w:t>
      </w:r>
      <w:r w:rsidR="002C6125">
        <w:rPr>
          <w:rFonts w:eastAsia="標楷體" w:hint="eastAsia"/>
          <w:color w:val="000000" w:themeColor="text1"/>
          <w:sz w:val="32"/>
          <w:szCs w:val="32"/>
          <w:lang w:val="en-US" w:eastAsia="zh-TW"/>
        </w:rPr>
        <w:t>；年度預算未執行數也由過去平均</w:t>
      </w:r>
      <w:r w:rsidR="005A2DDC">
        <w:rPr>
          <w:rFonts w:eastAsia="標楷體" w:hint="eastAsia"/>
          <w:color w:val="000000" w:themeColor="text1"/>
          <w:sz w:val="32"/>
          <w:szCs w:val="32"/>
          <w:lang w:val="en-US" w:eastAsia="zh-TW"/>
        </w:rPr>
        <w:t>每年</w:t>
      </w:r>
      <w:r w:rsidR="002C6125">
        <w:rPr>
          <w:rFonts w:eastAsia="標楷體" w:hint="eastAsia"/>
          <w:color w:val="000000" w:themeColor="text1"/>
          <w:sz w:val="32"/>
          <w:szCs w:val="32"/>
          <w:lang w:val="en-US" w:eastAsia="zh-TW"/>
        </w:rPr>
        <w:t>近</w:t>
      </w:r>
      <w:r w:rsidR="002C6125">
        <w:rPr>
          <w:rFonts w:eastAsia="標楷體" w:hint="eastAsia"/>
          <w:color w:val="000000" w:themeColor="text1"/>
          <w:sz w:val="32"/>
          <w:szCs w:val="32"/>
          <w:lang w:val="en-US" w:eastAsia="zh-TW"/>
        </w:rPr>
        <w:t>500</w:t>
      </w:r>
      <w:r w:rsidR="002C6125">
        <w:rPr>
          <w:rFonts w:eastAsia="標楷體" w:hint="eastAsia"/>
          <w:color w:val="000000" w:themeColor="text1"/>
          <w:sz w:val="32"/>
          <w:szCs w:val="32"/>
          <w:lang w:val="en-US" w:eastAsia="zh-TW"/>
        </w:rPr>
        <w:t>億元，大幅縮減</w:t>
      </w:r>
      <w:r w:rsidR="00430706">
        <w:rPr>
          <w:rFonts w:eastAsia="標楷體" w:hint="eastAsia"/>
          <w:color w:val="000000" w:themeColor="text1"/>
          <w:sz w:val="32"/>
          <w:szCs w:val="32"/>
          <w:lang w:val="en-US" w:eastAsia="zh-TW"/>
        </w:rPr>
        <w:t>至</w:t>
      </w:r>
      <w:r w:rsidR="00430706">
        <w:rPr>
          <w:rFonts w:eastAsia="標楷體" w:hint="eastAsia"/>
          <w:color w:val="000000" w:themeColor="text1"/>
          <w:sz w:val="32"/>
          <w:szCs w:val="32"/>
          <w:lang w:val="en-US" w:eastAsia="zh-TW"/>
        </w:rPr>
        <w:t>288</w:t>
      </w:r>
      <w:r w:rsidR="002C6125">
        <w:rPr>
          <w:rFonts w:eastAsia="標楷體" w:hint="eastAsia"/>
          <w:color w:val="000000" w:themeColor="text1"/>
          <w:sz w:val="32"/>
          <w:szCs w:val="32"/>
          <w:lang w:val="en-US" w:eastAsia="zh-TW"/>
        </w:rPr>
        <w:t>億元</w:t>
      </w:r>
      <w:r w:rsidR="000474C8" w:rsidRPr="002B4D53">
        <w:rPr>
          <w:rFonts w:eastAsia="標楷體"/>
          <w:color w:val="000000" w:themeColor="text1"/>
          <w:sz w:val="32"/>
          <w:szCs w:val="32"/>
          <w:lang w:val="en-US" w:eastAsia="zh-TW"/>
        </w:rPr>
        <w:t>。</w:t>
      </w:r>
      <w:proofErr w:type="spellStart"/>
      <w:r w:rsidR="000474C8" w:rsidRPr="002B4D53">
        <w:rPr>
          <w:rFonts w:eastAsia="標楷體"/>
          <w:color w:val="000000" w:themeColor="text1"/>
          <w:sz w:val="32"/>
          <w:szCs w:val="32"/>
        </w:rPr>
        <w:t>陳主任委員</w:t>
      </w:r>
      <w:r w:rsidRPr="002B4D53">
        <w:rPr>
          <w:rFonts w:eastAsia="標楷體"/>
          <w:color w:val="000000" w:themeColor="text1"/>
          <w:sz w:val="32"/>
          <w:szCs w:val="32"/>
          <w:lang w:val="en-US" w:eastAsia="zh-TW"/>
        </w:rPr>
        <w:t>請各部會持續精進，</w:t>
      </w:r>
      <w:r w:rsidR="00B30632" w:rsidRPr="002B4D53">
        <w:rPr>
          <w:rFonts w:eastAsia="標楷體"/>
          <w:color w:val="000000" w:themeColor="text1"/>
          <w:sz w:val="32"/>
          <w:szCs w:val="32"/>
          <w:lang w:val="en-US" w:eastAsia="zh-TW"/>
        </w:rPr>
        <w:t>積極掌握</w:t>
      </w:r>
      <w:r w:rsidR="00076224" w:rsidRPr="002B4D53">
        <w:rPr>
          <w:rFonts w:eastAsia="標楷體"/>
          <w:color w:val="000000" w:themeColor="text1"/>
          <w:sz w:val="32"/>
          <w:szCs w:val="32"/>
          <w:lang w:val="en-US" w:eastAsia="zh-TW"/>
        </w:rPr>
        <w:t>各</w:t>
      </w:r>
      <w:r w:rsidR="00B30632" w:rsidRPr="002B4D53">
        <w:rPr>
          <w:rFonts w:eastAsia="標楷體"/>
          <w:color w:val="000000" w:themeColor="text1"/>
          <w:sz w:val="32"/>
          <w:szCs w:val="32"/>
          <w:lang w:val="en-US" w:eastAsia="zh-TW"/>
        </w:rPr>
        <w:t>項</w:t>
      </w:r>
      <w:r w:rsidR="000E4A3B" w:rsidRPr="002B4D53">
        <w:rPr>
          <w:rFonts w:eastAsia="標楷體"/>
          <w:color w:val="000000" w:themeColor="text1"/>
          <w:sz w:val="32"/>
          <w:szCs w:val="32"/>
          <w:lang w:val="en-US" w:eastAsia="zh-TW"/>
        </w:rPr>
        <w:t>計畫</w:t>
      </w:r>
      <w:r w:rsidR="000474C8" w:rsidRPr="002B4D53">
        <w:rPr>
          <w:rFonts w:eastAsia="標楷體"/>
          <w:color w:val="000000" w:themeColor="text1"/>
          <w:sz w:val="32"/>
          <w:szCs w:val="32"/>
          <w:lang w:val="en-US" w:eastAsia="zh-TW"/>
        </w:rPr>
        <w:t>的關鍵里程碑</w:t>
      </w:r>
      <w:r w:rsidR="00B30632" w:rsidRPr="002B4D53">
        <w:rPr>
          <w:rFonts w:eastAsia="標楷體"/>
          <w:color w:val="000000" w:themeColor="text1"/>
          <w:sz w:val="32"/>
          <w:szCs w:val="32"/>
          <w:lang w:val="en-US" w:eastAsia="zh-TW"/>
        </w:rPr>
        <w:t>，預為因應</w:t>
      </w:r>
      <w:r w:rsidR="00076224" w:rsidRPr="002B4D53">
        <w:rPr>
          <w:rFonts w:eastAsia="標楷體"/>
          <w:color w:val="000000" w:themeColor="text1"/>
          <w:sz w:val="32"/>
          <w:szCs w:val="32"/>
          <w:lang w:val="en-US" w:eastAsia="zh-TW"/>
        </w:rPr>
        <w:t>可能</w:t>
      </w:r>
      <w:r w:rsidR="000474C8" w:rsidRPr="002B4D53">
        <w:rPr>
          <w:rFonts w:eastAsia="標楷體"/>
          <w:color w:val="000000" w:themeColor="text1"/>
          <w:sz w:val="32"/>
          <w:szCs w:val="32"/>
          <w:lang w:val="en-US" w:eastAsia="zh-TW"/>
        </w:rPr>
        <w:t>風險，</w:t>
      </w:r>
      <w:r w:rsidRPr="002B4D53">
        <w:rPr>
          <w:rFonts w:eastAsia="標楷體"/>
          <w:color w:val="000000" w:themeColor="text1"/>
          <w:sz w:val="32"/>
          <w:szCs w:val="32"/>
          <w:lang w:val="en-US" w:eastAsia="zh-TW"/>
        </w:rPr>
        <w:t>務求</w:t>
      </w:r>
      <w:proofErr w:type="spellEnd"/>
      <w:proofErr w:type="gramStart"/>
      <w:r w:rsidR="00A026A8" w:rsidRPr="002B4D53">
        <w:rPr>
          <w:rFonts w:eastAsia="標楷體"/>
          <w:color w:val="000000" w:themeColor="text1"/>
          <w:sz w:val="32"/>
          <w:szCs w:val="32"/>
          <w:lang w:val="en-US" w:eastAsia="zh-TW"/>
        </w:rPr>
        <w:t>108</w:t>
      </w:r>
      <w:proofErr w:type="gramEnd"/>
      <w:r w:rsidR="00A026A8" w:rsidRPr="002B4D53">
        <w:rPr>
          <w:rFonts w:eastAsia="標楷體"/>
          <w:color w:val="000000" w:themeColor="text1"/>
          <w:sz w:val="32"/>
          <w:szCs w:val="32"/>
          <w:lang w:val="en-US" w:eastAsia="zh-TW"/>
        </w:rPr>
        <w:t>年度</w:t>
      </w:r>
      <w:r w:rsidR="002C6125">
        <w:rPr>
          <w:rFonts w:eastAsia="標楷體" w:hint="eastAsia"/>
          <w:color w:val="000000" w:themeColor="text1"/>
          <w:sz w:val="32"/>
          <w:szCs w:val="32"/>
          <w:lang w:val="en-US" w:eastAsia="zh-TW"/>
        </w:rPr>
        <w:t>公共建設計畫達成率再創新高</w:t>
      </w:r>
      <w:r w:rsidR="00B7287A" w:rsidRPr="002B4D53">
        <w:rPr>
          <w:rFonts w:eastAsia="標楷體"/>
          <w:color w:val="000000" w:themeColor="text1"/>
          <w:sz w:val="32"/>
          <w:szCs w:val="32"/>
          <w:lang w:val="en-US" w:eastAsia="zh-TW"/>
        </w:rPr>
        <w:t>。</w:t>
      </w:r>
    </w:p>
    <w:p w:rsidR="00532C8A" w:rsidRPr="002B4D53" w:rsidRDefault="002C6125" w:rsidP="00E74E12">
      <w:pPr>
        <w:pStyle w:val="ac"/>
        <w:snapToGrid w:val="0"/>
        <w:spacing w:beforeLines="50" w:before="180" w:line="520" w:lineRule="exact"/>
        <w:ind w:firstLineChars="210" w:firstLine="672"/>
        <w:jc w:val="both"/>
        <w:rPr>
          <w:rFonts w:eastAsia="標楷體"/>
          <w:sz w:val="32"/>
          <w:szCs w:val="32"/>
          <w:lang w:val="en-US" w:eastAsia="zh-TW"/>
        </w:rPr>
      </w:pPr>
      <w:r>
        <w:rPr>
          <w:rFonts w:eastAsia="標楷體" w:hint="eastAsia"/>
          <w:color w:val="000000" w:themeColor="text1"/>
          <w:sz w:val="32"/>
          <w:szCs w:val="32"/>
          <w:lang w:eastAsia="zh-TW"/>
        </w:rPr>
        <w:t>為使</w:t>
      </w:r>
      <w:r w:rsidR="00C72E21" w:rsidRPr="002B4D53">
        <w:rPr>
          <w:rFonts w:eastAsia="標楷體"/>
          <w:color w:val="000000" w:themeColor="text1"/>
          <w:sz w:val="32"/>
          <w:szCs w:val="32"/>
          <w:lang w:eastAsia="zh-TW"/>
        </w:rPr>
        <w:t>政府資源</w:t>
      </w:r>
      <w:r>
        <w:rPr>
          <w:rFonts w:eastAsia="標楷體" w:hint="eastAsia"/>
          <w:color w:val="000000" w:themeColor="text1"/>
          <w:sz w:val="32"/>
          <w:szCs w:val="32"/>
          <w:lang w:eastAsia="zh-TW"/>
        </w:rPr>
        <w:t>獲得充分</w:t>
      </w:r>
      <w:r w:rsidR="00C72E21" w:rsidRPr="002B4D53">
        <w:rPr>
          <w:rFonts w:eastAsia="標楷體"/>
          <w:color w:val="000000" w:themeColor="text1"/>
          <w:sz w:val="32"/>
          <w:szCs w:val="32"/>
          <w:lang w:eastAsia="zh-TW"/>
        </w:rPr>
        <w:t>有效運用，</w:t>
      </w:r>
      <w:r w:rsidR="003E164D" w:rsidRPr="002B4D53">
        <w:rPr>
          <w:rFonts w:eastAsia="標楷體"/>
          <w:color w:val="000000" w:themeColor="text1"/>
          <w:sz w:val="32"/>
          <w:szCs w:val="32"/>
          <w:lang w:eastAsia="zh-TW"/>
        </w:rPr>
        <w:t>行政院核</w:t>
      </w:r>
      <w:r w:rsidR="00BA379E">
        <w:rPr>
          <w:rFonts w:eastAsia="標楷體" w:hint="eastAsia"/>
          <w:color w:val="000000" w:themeColor="text1"/>
          <w:sz w:val="32"/>
          <w:szCs w:val="32"/>
          <w:lang w:eastAsia="zh-TW"/>
        </w:rPr>
        <w:t>定</w:t>
      </w:r>
      <w:r w:rsidR="00C72E21" w:rsidRPr="002B4D53">
        <w:rPr>
          <w:rFonts w:eastAsia="標楷體"/>
          <w:color w:val="000000" w:themeColor="text1"/>
          <w:sz w:val="32"/>
          <w:szCs w:val="32"/>
          <w:lang w:eastAsia="zh-TW"/>
        </w:rPr>
        <w:t>國發會自</w:t>
      </w:r>
      <w:r w:rsidR="00C72E21" w:rsidRPr="002B4D53">
        <w:rPr>
          <w:rFonts w:eastAsia="標楷體"/>
          <w:color w:val="000000" w:themeColor="text1"/>
          <w:sz w:val="32"/>
          <w:szCs w:val="32"/>
          <w:lang w:eastAsia="zh-TW"/>
        </w:rPr>
        <w:t>107</w:t>
      </w:r>
      <w:r w:rsidR="00C72E21" w:rsidRPr="002B4D53">
        <w:rPr>
          <w:rFonts w:eastAsia="標楷體"/>
          <w:color w:val="000000" w:themeColor="text1"/>
          <w:sz w:val="32"/>
          <w:szCs w:val="32"/>
          <w:lang w:eastAsia="zh-TW"/>
        </w:rPr>
        <w:t>年起</w:t>
      </w:r>
      <w:r w:rsidR="005A2DDC">
        <w:rPr>
          <w:rFonts w:eastAsia="標楷體" w:hint="eastAsia"/>
          <w:color w:val="000000" w:themeColor="text1"/>
          <w:sz w:val="32"/>
          <w:szCs w:val="32"/>
          <w:lang w:eastAsia="zh-TW"/>
        </w:rPr>
        <w:t>實施</w:t>
      </w:r>
      <w:r w:rsidR="00C72E21" w:rsidRPr="002B4D53">
        <w:rPr>
          <w:rFonts w:eastAsia="標楷體"/>
          <w:color w:val="000000" w:themeColor="text1"/>
          <w:sz w:val="32"/>
          <w:szCs w:val="32"/>
          <w:lang w:eastAsia="zh-TW"/>
        </w:rPr>
        <w:t>「公共建設計畫審議、預警及退場機制」，</w:t>
      </w:r>
      <w:proofErr w:type="spellStart"/>
      <w:r w:rsidR="00BA379E">
        <w:rPr>
          <w:rFonts w:eastAsia="標楷體" w:hint="eastAsia"/>
          <w:color w:val="000000" w:themeColor="text1"/>
          <w:sz w:val="32"/>
          <w:szCs w:val="32"/>
          <w:lang w:eastAsia="zh-TW"/>
        </w:rPr>
        <w:t>以</w:t>
      </w:r>
      <w:r w:rsidR="00BA379E">
        <w:rPr>
          <w:rFonts w:eastAsia="標楷體"/>
          <w:color w:val="000000" w:themeColor="text1"/>
          <w:sz w:val="32"/>
          <w:szCs w:val="32"/>
          <w:lang w:eastAsia="zh-TW"/>
        </w:rPr>
        <w:t>全</w:t>
      </w:r>
      <w:r w:rsidR="00BA379E">
        <w:rPr>
          <w:rFonts w:eastAsia="標楷體" w:hint="eastAsia"/>
          <w:color w:val="000000" w:themeColor="text1"/>
          <w:sz w:val="32"/>
          <w:szCs w:val="32"/>
          <w:lang w:eastAsia="zh-TW"/>
        </w:rPr>
        <w:t>生命週</w:t>
      </w:r>
      <w:r w:rsidR="00BA379E">
        <w:rPr>
          <w:rFonts w:eastAsia="標楷體"/>
          <w:color w:val="000000" w:themeColor="text1"/>
          <w:sz w:val="32"/>
          <w:szCs w:val="32"/>
          <w:lang w:eastAsia="zh-TW"/>
        </w:rPr>
        <w:t>期概念，促</w:t>
      </w:r>
      <w:r w:rsidR="005A2DDC">
        <w:rPr>
          <w:rFonts w:eastAsia="標楷體" w:hint="eastAsia"/>
          <w:color w:val="000000" w:themeColor="text1"/>
          <w:sz w:val="32"/>
          <w:szCs w:val="32"/>
          <w:lang w:eastAsia="zh-TW"/>
        </w:rPr>
        <w:t>使</w:t>
      </w:r>
      <w:r w:rsidR="00BA379E">
        <w:rPr>
          <w:rFonts w:eastAsia="標楷體"/>
          <w:color w:val="000000" w:themeColor="text1"/>
          <w:sz w:val="32"/>
          <w:szCs w:val="32"/>
          <w:lang w:eastAsia="zh-TW"/>
        </w:rPr>
        <w:t>各機關加速</w:t>
      </w:r>
      <w:r w:rsidR="00BA379E">
        <w:rPr>
          <w:rFonts w:eastAsia="標楷體" w:hint="eastAsia"/>
          <w:color w:val="000000" w:themeColor="text1"/>
          <w:sz w:val="32"/>
          <w:szCs w:val="32"/>
          <w:lang w:eastAsia="zh-TW"/>
        </w:rPr>
        <w:t>落</w:t>
      </w:r>
      <w:r w:rsidR="00BA379E">
        <w:rPr>
          <w:rFonts w:eastAsia="標楷體"/>
          <w:color w:val="000000" w:themeColor="text1"/>
          <w:sz w:val="32"/>
          <w:szCs w:val="32"/>
          <w:lang w:eastAsia="zh-TW"/>
        </w:rPr>
        <w:t>實執行公共建設計畫</w:t>
      </w:r>
      <w:r w:rsidR="00C72E21" w:rsidRPr="002B4D53">
        <w:rPr>
          <w:rFonts w:eastAsia="標楷體"/>
          <w:color w:val="000000" w:themeColor="text1"/>
          <w:sz w:val="32"/>
          <w:szCs w:val="32"/>
          <w:lang w:eastAsia="zh-TW"/>
        </w:rPr>
        <w:t>，</w:t>
      </w:r>
      <w:r w:rsidR="00BA379E">
        <w:rPr>
          <w:rFonts w:eastAsia="標楷體" w:hint="eastAsia"/>
          <w:color w:val="000000" w:themeColor="text1"/>
          <w:sz w:val="32"/>
          <w:szCs w:val="32"/>
          <w:lang w:eastAsia="zh-TW"/>
        </w:rPr>
        <w:t>另</w:t>
      </w:r>
      <w:r w:rsidR="00BA379E">
        <w:rPr>
          <w:rFonts w:eastAsia="標楷體"/>
          <w:color w:val="000000" w:themeColor="text1"/>
          <w:sz w:val="32"/>
          <w:szCs w:val="32"/>
          <w:lang w:eastAsia="zh-TW"/>
        </w:rPr>
        <w:t>並</w:t>
      </w:r>
      <w:r w:rsidR="00C72E21" w:rsidRPr="002B4D53">
        <w:rPr>
          <w:rFonts w:eastAsia="標楷體"/>
          <w:color w:val="000000" w:themeColor="text1"/>
          <w:sz w:val="32"/>
          <w:szCs w:val="32"/>
          <w:lang w:eastAsia="zh-TW"/>
        </w:rPr>
        <w:t>依</w:t>
      </w:r>
      <w:proofErr w:type="spellEnd"/>
      <w:proofErr w:type="gramStart"/>
      <w:r w:rsidR="00532C8A" w:rsidRPr="002B4D53">
        <w:rPr>
          <w:rFonts w:eastAsia="標楷體"/>
          <w:color w:val="000000" w:themeColor="text1"/>
          <w:sz w:val="32"/>
          <w:szCs w:val="32"/>
        </w:rPr>
        <w:t>106</w:t>
      </w:r>
      <w:proofErr w:type="gramEnd"/>
      <w:r w:rsidR="00532C8A" w:rsidRPr="002B4D53">
        <w:rPr>
          <w:rFonts w:eastAsia="標楷體"/>
          <w:color w:val="000000" w:themeColor="text1"/>
          <w:sz w:val="32"/>
          <w:szCs w:val="32"/>
        </w:rPr>
        <w:t>年度</w:t>
      </w:r>
      <w:r w:rsidR="00A1589E" w:rsidRPr="002B4D53">
        <w:rPr>
          <w:rFonts w:eastAsia="標楷體"/>
          <w:color w:val="000000" w:themeColor="text1"/>
          <w:sz w:val="32"/>
          <w:szCs w:val="32"/>
          <w:lang w:eastAsia="zh-TW"/>
        </w:rPr>
        <w:t>計畫</w:t>
      </w:r>
      <w:proofErr w:type="spellStart"/>
      <w:r w:rsidR="00532C8A" w:rsidRPr="002B4D53">
        <w:rPr>
          <w:rFonts w:eastAsia="標楷體"/>
          <w:color w:val="000000" w:themeColor="text1"/>
          <w:sz w:val="32"/>
          <w:szCs w:val="32"/>
        </w:rPr>
        <w:t>執行</w:t>
      </w:r>
      <w:r w:rsidR="00A1589E" w:rsidRPr="002B4D53">
        <w:rPr>
          <w:rFonts w:eastAsia="標楷體"/>
          <w:color w:val="000000" w:themeColor="text1"/>
          <w:sz w:val="32"/>
          <w:szCs w:val="32"/>
          <w:lang w:eastAsia="zh-TW"/>
        </w:rPr>
        <w:t>存</w:t>
      </w:r>
      <w:r w:rsidR="00532C8A" w:rsidRPr="002B4D53">
        <w:rPr>
          <w:rFonts w:eastAsia="標楷體"/>
          <w:color w:val="000000" w:themeColor="text1"/>
          <w:sz w:val="32"/>
          <w:szCs w:val="32"/>
        </w:rPr>
        <w:t>有</w:t>
      </w:r>
      <w:r w:rsidR="00076224" w:rsidRPr="002B4D53">
        <w:rPr>
          <w:rFonts w:eastAsia="標楷體"/>
          <w:color w:val="000000" w:themeColor="text1"/>
          <w:sz w:val="32"/>
          <w:szCs w:val="32"/>
          <w:lang w:eastAsia="zh-TW"/>
        </w:rPr>
        <w:t>相當</w:t>
      </w:r>
      <w:r w:rsidR="00076224" w:rsidRPr="002B4D53">
        <w:rPr>
          <w:rFonts w:eastAsia="標楷體"/>
          <w:color w:val="000000" w:themeColor="text1"/>
          <w:sz w:val="32"/>
          <w:szCs w:val="32"/>
        </w:rPr>
        <w:t>落差、</w:t>
      </w:r>
      <w:r w:rsidR="00A1589E" w:rsidRPr="002B4D53">
        <w:rPr>
          <w:rFonts w:eastAsia="標楷體"/>
          <w:color w:val="000000" w:themeColor="text1"/>
          <w:sz w:val="32"/>
          <w:szCs w:val="32"/>
          <w:lang w:eastAsia="zh-TW"/>
        </w:rPr>
        <w:t>具</w:t>
      </w:r>
      <w:r w:rsidR="00076224" w:rsidRPr="002B4D53">
        <w:rPr>
          <w:rFonts w:eastAsia="標楷體"/>
          <w:color w:val="000000" w:themeColor="text1"/>
          <w:sz w:val="32"/>
          <w:szCs w:val="32"/>
        </w:rPr>
        <w:t>潛藏風險</w:t>
      </w:r>
      <w:r w:rsidR="005D703D" w:rsidRPr="002B4D53">
        <w:rPr>
          <w:rFonts w:eastAsia="標楷體"/>
          <w:color w:val="000000" w:themeColor="text1"/>
          <w:sz w:val="32"/>
          <w:szCs w:val="32"/>
        </w:rPr>
        <w:t>、</w:t>
      </w:r>
      <w:r w:rsidR="005D703D" w:rsidRPr="002B4D53">
        <w:rPr>
          <w:rFonts w:eastAsia="標楷體"/>
          <w:color w:val="000000" w:themeColor="text1"/>
          <w:sz w:val="32"/>
          <w:szCs w:val="32"/>
          <w:lang w:eastAsia="zh-TW"/>
        </w:rPr>
        <w:t>工程進度</w:t>
      </w:r>
      <w:r w:rsidR="005D703D" w:rsidRPr="002B4D53">
        <w:rPr>
          <w:rFonts w:eastAsia="標楷體"/>
          <w:color w:val="000000" w:themeColor="text1"/>
          <w:sz w:val="32"/>
          <w:szCs w:val="32"/>
        </w:rPr>
        <w:t>配當失衡</w:t>
      </w:r>
      <w:proofErr w:type="spellEnd"/>
      <w:r w:rsidR="005D703D" w:rsidRPr="002B4D53">
        <w:rPr>
          <w:rFonts w:eastAsia="標楷體"/>
          <w:color w:val="000000" w:themeColor="text1"/>
          <w:sz w:val="32"/>
          <w:szCs w:val="32"/>
          <w:lang w:eastAsia="zh-TW"/>
        </w:rPr>
        <w:t>、</w:t>
      </w:r>
      <w:r w:rsidR="005D703D" w:rsidRPr="002B4D53">
        <w:rPr>
          <w:rFonts w:eastAsia="標楷體"/>
          <w:color w:val="000000" w:themeColor="text1"/>
          <w:sz w:val="32"/>
          <w:szCs w:val="32"/>
        </w:rPr>
        <w:t>輿情關注</w:t>
      </w:r>
      <w:r w:rsidR="00076224" w:rsidRPr="002B4D53">
        <w:rPr>
          <w:rFonts w:eastAsia="標楷體"/>
          <w:color w:val="000000" w:themeColor="text1"/>
          <w:sz w:val="32"/>
          <w:szCs w:val="32"/>
        </w:rPr>
        <w:t>、近期有重大成果或里程碑</w:t>
      </w:r>
      <w:r w:rsidR="00532C8A" w:rsidRPr="002B4D53">
        <w:rPr>
          <w:rFonts w:eastAsia="標楷體"/>
          <w:color w:val="000000" w:themeColor="text1"/>
          <w:sz w:val="32"/>
          <w:szCs w:val="32"/>
        </w:rPr>
        <w:t>等</w:t>
      </w:r>
      <w:r w:rsidR="00532C8A" w:rsidRPr="002B4D53">
        <w:rPr>
          <w:rFonts w:eastAsia="標楷體"/>
          <w:color w:val="000000" w:themeColor="text1"/>
          <w:sz w:val="32"/>
          <w:szCs w:val="32"/>
        </w:rPr>
        <w:t>5</w:t>
      </w:r>
      <w:r w:rsidR="00532C8A" w:rsidRPr="002B4D53">
        <w:rPr>
          <w:rFonts w:eastAsia="標楷體"/>
          <w:color w:val="000000" w:themeColor="text1"/>
          <w:sz w:val="32"/>
          <w:szCs w:val="32"/>
        </w:rPr>
        <w:t>項</w:t>
      </w:r>
      <w:r w:rsidR="00A1589E" w:rsidRPr="002B4D53">
        <w:rPr>
          <w:rFonts w:eastAsia="標楷體"/>
          <w:color w:val="000000" w:themeColor="text1"/>
          <w:sz w:val="32"/>
          <w:szCs w:val="32"/>
          <w:lang w:eastAsia="zh-TW"/>
        </w:rPr>
        <w:t>原則</w:t>
      </w:r>
      <w:r w:rsidR="00BA379E">
        <w:rPr>
          <w:rFonts w:eastAsia="標楷體" w:hint="eastAsia"/>
          <w:color w:val="000000" w:themeColor="text1"/>
          <w:sz w:val="32"/>
          <w:szCs w:val="32"/>
          <w:lang w:eastAsia="zh-TW"/>
        </w:rPr>
        <w:t>，</w:t>
      </w:r>
      <w:proofErr w:type="spellStart"/>
      <w:r w:rsidR="00532C8A" w:rsidRPr="002B4D53">
        <w:rPr>
          <w:rFonts w:eastAsia="標楷體"/>
          <w:color w:val="000000" w:themeColor="text1"/>
          <w:sz w:val="32"/>
          <w:szCs w:val="32"/>
        </w:rPr>
        <w:t>篩選</w:t>
      </w:r>
      <w:r w:rsidR="00BA379E">
        <w:rPr>
          <w:rFonts w:eastAsia="標楷體" w:hint="eastAsia"/>
          <w:color w:val="000000" w:themeColor="text1"/>
          <w:sz w:val="32"/>
          <w:szCs w:val="32"/>
          <w:lang w:eastAsia="zh-TW"/>
        </w:rPr>
        <w:t>出</w:t>
      </w:r>
      <w:proofErr w:type="spellEnd"/>
      <w:r w:rsidR="00BA379E">
        <w:rPr>
          <w:rFonts w:eastAsia="標楷體" w:hint="eastAsia"/>
          <w:color w:val="000000" w:themeColor="text1"/>
          <w:sz w:val="32"/>
          <w:szCs w:val="32"/>
          <w:lang w:eastAsia="zh-TW"/>
        </w:rPr>
        <w:t>46</w:t>
      </w:r>
      <w:r w:rsidR="00BA379E">
        <w:rPr>
          <w:rFonts w:eastAsia="標楷體" w:hint="eastAsia"/>
          <w:color w:val="000000" w:themeColor="text1"/>
          <w:sz w:val="32"/>
          <w:szCs w:val="32"/>
          <w:lang w:eastAsia="zh-TW"/>
        </w:rPr>
        <w:t>項</w:t>
      </w:r>
      <w:r w:rsidR="00BA379E">
        <w:rPr>
          <w:rFonts w:eastAsia="標楷體"/>
          <w:color w:val="000000" w:themeColor="text1"/>
          <w:sz w:val="32"/>
          <w:szCs w:val="32"/>
          <w:lang w:eastAsia="zh-TW"/>
        </w:rPr>
        <w:t>公共建設預警計</w:t>
      </w:r>
      <w:r w:rsidR="00BA379E">
        <w:rPr>
          <w:rFonts w:eastAsia="標楷體" w:hint="eastAsia"/>
          <w:color w:val="000000" w:themeColor="text1"/>
          <w:sz w:val="32"/>
          <w:szCs w:val="32"/>
          <w:lang w:eastAsia="zh-TW"/>
        </w:rPr>
        <w:t>畫</w:t>
      </w:r>
      <w:r w:rsidR="00A1589E" w:rsidRPr="002B4D53">
        <w:rPr>
          <w:rFonts w:eastAsia="標楷體"/>
          <w:color w:val="000000" w:themeColor="text1"/>
          <w:sz w:val="32"/>
          <w:szCs w:val="32"/>
          <w:lang w:eastAsia="zh-TW"/>
        </w:rPr>
        <w:t>，</w:t>
      </w:r>
      <w:r w:rsidR="00532C8A" w:rsidRPr="002B4D53">
        <w:rPr>
          <w:rFonts w:eastAsia="標楷體"/>
          <w:color w:val="000000" w:themeColor="text1"/>
          <w:sz w:val="32"/>
          <w:szCs w:val="32"/>
        </w:rPr>
        <w:t>年度經費</w:t>
      </w:r>
      <w:r w:rsidR="00532C8A" w:rsidRPr="002B4D53">
        <w:rPr>
          <w:rFonts w:eastAsia="標楷體"/>
          <w:color w:val="000000" w:themeColor="text1"/>
          <w:sz w:val="32"/>
          <w:szCs w:val="32"/>
        </w:rPr>
        <w:t>1,</w:t>
      </w:r>
      <w:r w:rsidR="00A1589E" w:rsidRPr="002B4D53">
        <w:rPr>
          <w:rFonts w:eastAsia="標楷體"/>
          <w:color w:val="000000" w:themeColor="text1"/>
          <w:sz w:val="32"/>
          <w:szCs w:val="32"/>
          <w:lang w:eastAsia="zh-TW"/>
        </w:rPr>
        <w:t>091.31</w:t>
      </w:r>
      <w:r w:rsidR="00532C8A" w:rsidRPr="002B4D53">
        <w:rPr>
          <w:rFonts w:eastAsia="標楷體"/>
          <w:color w:val="000000" w:themeColor="text1"/>
          <w:sz w:val="32"/>
          <w:szCs w:val="32"/>
        </w:rPr>
        <w:t>億元，</w:t>
      </w:r>
      <w:r w:rsidR="00076224" w:rsidRPr="002B4D53">
        <w:rPr>
          <w:rFonts w:eastAsia="標楷體"/>
          <w:color w:val="000000" w:themeColor="text1"/>
          <w:sz w:val="32"/>
          <w:szCs w:val="32"/>
          <w:lang w:eastAsia="zh-TW"/>
        </w:rPr>
        <w:t>其中</w:t>
      </w:r>
      <w:r w:rsidR="00532C8A" w:rsidRPr="002B4D53">
        <w:rPr>
          <w:rFonts w:eastAsia="標楷體"/>
          <w:color w:val="000000" w:themeColor="text1"/>
          <w:sz w:val="32"/>
          <w:szCs w:val="32"/>
        </w:rPr>
        <w:t>以交通部、經濟部及農委會等</w:t>
      </w:r>
      <w:r w:rsidR="00076224" w:rsidRPr="002B4D53">
        <w:rPr>
          <w:rFonts w:eastAsia="標楷體"/>
          <w:color w:val="000000" w:themeColor="text1"/>
          <w:sz w:val="32"/>
          <w:szCs w:val="32"/>
          <w:lang w:eastAsia="zh-TW"/>
        </w:rPr>
        <w:t>3</w:t>
      </w:r>
      <w:r w:rsidR="00532C8A" w:rsidRPr="002B4D53">
        <w:rPr>
          <w:rFonts w:eastAsia="標楷體"/>
          <w:color w:val="000000" w:themeColor="text1"/>
          <w:sz w:val="32"/>
          <w:szCs w:val="32"/>
        </w:rPr>
        <w:t>部會所屬公共建設計</w:t>
      </w:r>
      <w:r w:rsidR="00532C8A" w:rsidRPr="002B4D53">
        <w:rPr>
          <w:rFonts w:eastAsia="標楷體"/>
          <w:sz w:val="32"/>
          <w:szCs w:val="32"/>
          <w:lang w:val="en-US" w:eastAsia="zh-TW"/>
        </w:rPr>
        <w:t>畫</w:t>
      </w:r>
      <w:r w:rsidR="00123615" w:rsidRPr="002B4D53">
        <w:rPr>
          <w:rFonts w:eastAsia="標楷體"/>
          <w:sz w:val="32"/>
          <w:szCs w:val="32"/>
          <w:lang w:val="en-US" w:eastAsia="zh-TW"/>
        </w:rPr>
        <w:t>占</w:t>
      </w:r>
      <w:r w:rsidR="000B586E">
        <w:rPr>
          <w:rFonts w:eastAsia="標楷體" w:hint="eastAsia"/>
          <w:sz w:val="32"/>
          <w:szCs w:val="32"/>
          <w:lang w:val="en-US" w:eastAsia="zh-TW"/>
        </w:rPr>
        <w:t>90%</w:t>
      </w:r>
      <w:r w:rsidR="00532C8A" w:rsidRPr="002B4D53">
        <w:rPr>
          <w:rFonts w:eastAsia="標楷體"/>
          <w:sz w:val="32"/>
          <w:szCs w:val="32"/>
          <w:lang w:val="en-US" w:eastAsia="zh-TW"/>
        </w:rPr>
        <w:t>最多，涵蓋一般計畫、前瞻計畫及小型計畫等類型。</w:t>
      </w:r>
    </w:p>
    <w:p w:rsidR="00AF0BE3" w:rsidRDefault="00B30632" w:rsidP="00E74E12">
      <w:pPr>
        <w:pStyle w:val="ac"/>
        <w:snapToGrid w:val="0"/>
        <w:spacing w:beforeLines="50" w:before="180" w:line="520" w:lineRule="exact"/>
        <w:ind w:firstLineChars="210" w:firstLine="672"/>
        <w:jc w:val="both"/>
        <w:rPr>
          <w:rFonts w:eastAsia="標楷體"/>
          <w:sz w:val="32"/>
          <w:szCs w:val="32"/>
          <w:lang w:val="en-US" w:eastAsia="zh-TW"/>
        </w:rPr>
      </w:pPr>
      <w:r w:rsidRPr="002B4D53">
        <w:rPr>
          <w:rFonts w:eastAsia="標楷體"/>
          <w:sz w:val="32"/>
          <w:szCs w:val="32"/>
          <w:lang w:val="en-US" w:eastAsia="zh-TW"/>
        </w:rPr>
        <w:lastRenderedPageBreak/>
        <w:t>截至</w:t>
      </w:r>
      <w:r w:rsidR="00400DE8" w:rsidRPr="002B4D53">
        <w:rPr>
          <w:rFonts w:eastAsia="標楷體"/>
          <w:sz w:val="32"/>
          <w:szCs w:val="32"/>
          <w:lang w:val="en-US" w:eastAsia="zh-TW"/>
        </w:rPr>
        <w:t>107</w:t>
      </w:r>
      <w:r w:rsidRPr="002B4D53">
        <w:rPr>
          <w:rFonts w:eastAsia="標楷體"/>
          <w:sz w:val="32"/>
          <w:szCs w:val="32"/>
          <w:lang w:val="en-US" w:eastAsia="zh-TW"/>
        </w:rPr>
        <w:t>年</w:t>
      </w:r>
      <w:r w:rsidR="00400DE8" w:rsidRPr="002B4D53">
        <w:rPr>
          <w:rFonts w:eastAsia="標楷體"/>
          <w:sz w:val="32"/>
          <w:szCs w:val="32"/>
          <w:lang w:val="en-US" w:eastAsia="zh-TW"/>
        </w:rPr>
        <w:t>底</w:t>
      </w:r>
      <w:r w:rsidRPr="002B4D53">
        <w:rPr>
          <w:rFonts w:eastAsia="標楷體"/>
          <w:sz w:val="32"/>
          <w:szCs w:val="32"/>
          <w:lang w:val="en-US" w:eastAsia="zh-TW"/>
        </w:rPr>
        <w:t>，</w:t>
      </w:r>
      <w:r w:rsidRPr="002B4D53">
        <w:rPr>
          <w:rFonts w:eastAsia="標楷體"/>
          <w:sz w:val="32"/>
          <w:szCs w:val="32"/>
          <w:lang w:val="en-US" w:eastAsia="zh-TW"/>
        </w:rPr>
        <w:t>46</w:t>
      </w:r>
      <w:r w:rsidRPr="002B4D53">
        <w:rPr>
          <w:rFonts w:eastAsia="標楷體"/>
          <w:sz w:val="32"/>
          <w:szCs w:val="32"/>
          <w:lang w:val="en-US" w:eastAsia="zh-TW"/>
        </w:rPr>
        <w:t>項</w:t>
      </w:r>
      <w:r w:rsidR="00981268" w:rsidRPr="002B4D53">
        <w:rPr>
          <w:rFonts w:eastAsia="標楷體"/>
          <w:sz w:val="32"/>
          <w:szCs w:val="32"/>
          <w:lang w:val="en-US" w:eastAsia="zh-TW"/>
        </w:rPr>
        <w:t>預警</w:t>
      </w:r>
      <w:r w:rsidRPr="002B4D53">
        <w:rPr>
          <w:rFonts w:eastAsia="標楷體"/>
          <w:sz w:val="32"/>
          <w:szCs w:val="32"/>
          <w:lang w:val="en-US" w:eastAsia="zh-TW"/>
        </w:rPr>
        <w:t>計畫</w:t>
      </w:r>
      <w:r w:rsidR="00271B2B" w:rsidRPr="002B4D53">
        <w:rPr>
          <w:rFonts w:eastAsia="標楷體"/>
          <w:sz w:val="32"/>
          <w:szCs w:val="32"/>
          <w:lang w:val="en-US" w:eastAsia="zh-TW"/>
        </w:rPr>
        <w:t>年度</w:t>
      </w:r>
      <w:r w:rsidR="00400DE8" w:rsidRPr="002B4D53">
        <w:rPr>
          <w:rFonts w:eastAsia="標楷體"/>
          <w:sz w:val="32"/>
          <w:szCs w:val="32"/>
          <w:lang w:val="en-US" w:eastAsia="zh-TW"/>
        </w:rPr>
        <w:t>預算</w:t>
      </w:r>
      <w:r w:rsidRPr="002B4D53">
        <w:rPr>
          <w:rFonts w:eastAsia="標楷體"/>
          <w:sz w:val="32"/>
          <w:szCs w:val="32"/>
          <w:lang w:val="en-US" w:eastAsia="zh-TW"/>
        </w:rPr>
        <w:t>達成率</w:t>
      </w:r>
      <w:r w:rsidR="008C2846">
        <w:rPr>
          <w:rFonts w:eastAsia="標楷體" w:hint="eastAsia"/>
          <w:sz w:val="32"/>
          <w:szCs w:val="32"/>
          <w:lang w:val="en-US" w:eastAsia="zh-TW"/>
        </w:rPr>
        <w:t>為</w:t>
      </w:r>
      <w:r w:rsidR="00400DE8" w:rsidRPr="002B4D53">
        <w:rPr>
          <w:rFonts w:eastAsia="標楷體"/>
          <w:sz w:val="32"/>
          <w:szCs w:val="32"/>
          <w:lang w:val="en-US" w:eastAsia="zh-TW"/>
        </w:rPr>
        <w:t>87.16</w:t>
      </w:r>
      <w:r w:rsidRPr="002B4D53">
        <w:rPr>
          <w:rFonts w:eastAsia="標楷體"/>
          <w:sz w:val="32"/>
          <w:szCs w:val="32"/>
          <w:lang w:val="en-US" w:eastAsia="zh-TW"/>
        </w:rPr>
        <w:t>%</w:t>
      </w:r>
      <w:r w:rsidR="002C6125">
        <w:rPr>
          <w:rFonts w:eastAsia="標楷體" w:hint="eastAsia"/>
          <w:sz w:val="32"/>
          <w:szCs w:val="32"/>
          <w:lang w:val="en-US" w:eastAsia="zh-TW"/>
        </w:rPr>
        <w:t>。</w:t>
      </w:r>
      <w:r w:rsidR="00BA379E">
        <w:rPr>
          <w:rFonts w:eastAsia="標楷體" w:hint="eastAsia"/>
          <w:sz w:val="32"/>
          <w:szCs w:val="32"/>
          <w:lang w:val="en-US" w:eastAsia="zh-TW"/>
        </w:rPr>
        <w:t>分</w:t>
      </w:r>
      <w:r w:rsidR="00BA379E">
        <w:rPr>
          <w:rFonts w:eastAsia="標楷體"/>
          <w:sz w:val="32"/>
          <w:szCs w:val="32"/>
          <w:lang w:val="en-US" w:eastAsia="zh-TW"/>
        </w:rPr>
        <w:t>析</w:t>
      </w:r>
      <w:proofErr w:type="spellStart"/>
      <w:r w:rsidR="00301F85" w:rsidRPr="00CB0B12">
        <w:rPr>
          <w:rFonts w:eastAsia="標楷體" w:hint="eastAsia"/>
          <w:sz w:val="32"/>
          <w:szCs w:val="32"/>
        </w:rPr>
        <w:t>預警計畫達成率</w:t>
      </w:r>
      <w:r w:rsidR="002A2208" w:rsidRPr="002B4D53">
        <w:rPr>
          <w:rFonts w:eastAsia="標楷體"/>
          <w:sz w:val="32"/>
          <w:szCs w:val="32"/>
          <w:lang w:val="en-US" w:eastAsia="zh-TW"/>
        </w:rPr>
        <w:t>較整體公共建設計畫</w:t>
      </w:r>
      <w:r w:rsidR="002A2208">
        <w:rPr>
          <w:rFonts w:eastAsia="標楷體" w:hint="eastAsia"/>
          <w:sz w:val="32"/>
          <w:szCs w:val="32"/>
          <w:lang w:eastAsia="zh-TW"/>
        </w:rPr>
        <w:t>為低</w:t>
      </w:r>
      <w:r w:rsidR="00301F85" w:rsidRPr="00CB0B12">
        <w:rPr>
          <w:rFonts w:eastAsia="標楷體" w:hint="eastAsia"/>
          <w:sz w:val="32"/>
          <w:szCs w:val="32"/>
        </w:rPr>
        <w:t>之原因，</w:t>
      </w:r>
      <w:r w:rsidR="002C6125">
        <w:rPr>
          <w:rFonts w:eastAsia="標楷體" w:hint="eastAsia"/>
          <w:sz w:val="32"/>
          <w:szCs w:val="32"/>
          <w:lang w:eastAsia="zh-TW"/>
        </w:rPr>
        <w:t>主要</w:t>
      </w:r>
      <w:r w:rsidR="002A2208">
        <w:rPr>
          <w:rFonts w:eastAsia="標楷體" w:hint="eastAsia"/>
          <w:sz w:val="32"/>
          <w:szCs w:val="32"/>
          <w:lang w:eastAsia="zh-TW"/>
        </w:rPr>
        <w:t>在</w:t>
      </w:r>
      <w:r w:rsidR="002C6125">
        <w:rPr>
          <w:rFonts w:eastAsia="標楷體" w:hint="eastAsia"/>
          <w:sz w:val="32"/>
          <w:szCs w:val="32"/>
          <w:lang w:eastAsia="zh-TW"/>
        </w:rPr>
        <w:t>於</w:t>
      </w:r>
      <w:r w:rsidR="00301F85" w:rsidRPr="00CB0B12">
        <w:rPr>
          <w:rFonts w:eastAsia="標楷體" w:hint="eastAsia"/>
          <w:sz w:val="32"/>
          <w:szCs w:val="32"/>
        </w:rPr>
        <w:t>預警計畫</w:t>
      </w:r>
      <w:r w:rsidR="008903A2">
        <w:rPr>
          <w:rFonts w:eastAsia="標楷體" w:hint="eastAsia"/>
          <w:sz w:val="32"/>
          <w:szCs w:val="32"/>
          <w:lang w:eastAsia="zh-TW"/>
        </w:rPr>
        <w:t>的</w:t>
      </w:r>
      <w:r w:rsidR="00301F85" w:rsidRPr="00CB0B12">
        <w:rPr>
          <w:rFonts w:eastAsia="標楷體" w:hint="eastAsia"/>
          <w:sz w:val="32"/>
          <w:szCs w:val="32"/>
        </w:rPr>
        <w:t>篩選，</w:t>
      </w:r>
      <w:r w:rsidR="002C6125">
        <w:rPr>
          <w:rFonts w:eastAsia="標楷體" w:hint="eastAsia"/>
          <w:sz w:val="32"/>
          <w:szCs w:val="32"/>
          <w:lang w:eastAsia="zh-TW"/>
        </w:rPr>
        <w:t>係</w:t>
      </w:r>
      <w:r w:rsidR="00301F85" w:rsidRPr="00CB0B12">
        <w:rPr>
          <w:rFonts w:eastAsia="標楷體" w:hint="eastAsia"/>
          <w:sz w:val="32"/>
          <w:szCs w:val="32"/>
        </w:rPr>
        <w:t>以</w:t>
      </w:r>
      <w:r w:rsidR="002C6125">
        <w:rPr>
          <w:rFonts w:eastAsia="標楷體" w:hint="eastAsia"/>
          <w:sz w:val="32"/>
          <w:szCs w:val="32"/>
          <w:lang w:eastAsia="zh-TW"/>
        </w:rPr>
        <w:t>該</w:t>
      </w:r>
      <w:r w:rsidR="00301F85" w:rsidRPr="00CB0B12">
        <w:rPr>
          <w:rFonts w:eastAsia="標楷體" w:hint="eastAsia"/>
          <w:sz w:val="32"/>
          <w:szCs w:val="32"/>
        </w:rPr>
        <w:t>計畫執行本有風險或落後為主要考量</w:t>
      </w:r>
      <w:r w:rsidR="002A2208">
        <w:rPr>
          <w:rFonts w:eastAsia="標楷體" w:hint="eastAsia"/>
          <w:sz w:val="32"/>
          <w:szCs w:val="32"/>
          <w:lang w:eastAsia="zh-TW"/>
        </w:rPr>
        <w:t>；換言之，即</w:t>
      </w:r>
      <w:r w:rsidR="008903A2">
        <w:rPr>
          <w:rFonts w:eastAsia="標楷體" w:hint="eastAsia"/>
          <w:sz w:val="32"/>
          <w:szCs w:val="32"/>
          <w:lang w:eastAsia="zh-TW"/>
        </w:rPr>
        <w:t>挑選</w:t>
      </w:r>
      <w:r w:rsidR="002A2208">
        <w:rPr>
          <w:rFonts w:eastAsia="標楷體" w:hint="eastAsia"/>
          <w:sz w:val="32"/>
          <w:szCs w:val="32"/>
          <w:lang w:eastAsia="zh-TW"/>
        </w:rPr>
        <w:t>體質較弱之計畫</w:t>
      </w:r>
      <w:r w:rsidR="00A0585B">
        <w:rPr>
          <w:rFonts w:eastAsia="標楷體" w:hint="eastAsia"/>
          <w:sz w:val="32"/>
          <w:szCs w:val="32"/>
          <w:lang w:eastAsia="zh-TW"/>
        </w:rPr>
        <w:t>，</w:t>
      </w:r>
      <w:r w:rsidR="008C2846">
        <w:rPr>
          <w:rFonts w:eastAsia="標楷體" w:hint="eastAsia"/>
          <w:sz w:val="32"/>
          <w:szCs w:val="32"/>
          <w:lang w:eastAsia="zh-TW"/>
        </w:rPr>
        <w:t>經由</w:t>
      </w:r>
      <w:r w:rsidR="002A2208">
        <w:rPr>
          <w:rFonts w:eastAsia="標楷體" w:hint="eastAsia"/>
          <w:sz w:val="32"/>
          <w:szCs w:val="32"/>
          <w:lang w:eastAsia="zh-TW"/>
        </w:rPr>
        <w:t>本機制，協助</w:t>
      </w:r>
      <w:r w:rsidR="008C2846">
        <w:rPr>
          <w:rFonts w:eastAsia="標楷體" w:hint="eastAsia"/>
          <w:sz w:val="32"/>
          <w:szCs w:val="32"/>
          <w:lang w:eastAsia="zh-TW"/>
        </w:rPr>
        <w:t>發現</w:t>
      </w:r>
      <w:r w:rsidR="002A2208">
        <w:rPr>
          <w:rFonts w:eastAsia="標楷體" w:hint="eastAsia"/>
          <w:sz w:val="32"/>
          <w:szCs w:val="32"/>
          <w:lang w:eastAsia="zh-TW"/>
        </w:rPr>
        <w:t>問題</w:t>
      </w:r>
      <w:r w:rsidR="008C2846">
        <w:rPr>
          <w:rFonts w:eastAsia="標楷體" w:hint="eastAsia"/>
          <w:sz w:val="32"/>
          <w:szCs w:val="32"/>
          <w:lang w:eastAsia="zh-TW"/>
        </w:rPr>
        <w:t>、及時</w:t>
      </w:r>
      <w:r w:rsidR="002C6125">
        <w:rPr>
          <w:rFonts w:eastAsia="標楷體" w:hint="eastAsia"/>
          <w:sz w:val="32"/>
          <w:szCs w:val="32"/>
          <w:lang w:eastAsia="zh-TW"/>
        </w:rPr>
        <w:t>加強</w:t>
      </w:r>
      <w:r w:rsidR="002A2208">
        <w:rPr>
          <w:rFonts w:eastAsia="標楷體" w:hint="eastAsia"/>
          <w:sz w:val="32"/>
          <w:szCs w:val="32"/>
          <w:lang w:eastAsia="zh-TW"/>
        </w:rPr>
        <w:t>輔導</w:t>
      </w:r>
      <w:proofErr w:type="spellEnd"/>
      <w:r w:rsidR="00301F85" w:rsidRPr="00CB0B12">
        <w:rPr>
          <w:rFonts w:eastAsia="標楷體" w:hint="eastAsia"/>
          <w:sz w:val="32"/>
          <w:szCs w:val="32"/>
        </w:rPr>
        <w:t>。</w:t>
      </w:r>
      <w:proofErr w:type="spellStart"/>
      <w:r w:rsidR="002A2208">
        <w:rPr>
          <w:rFonts w:eastAsia="標楷體" w:hint="eastAsia"/>
          <w:sz w:val="32"/>
          <w:szCs w:val="32"/>
          <w:lang w:val="en-US" w:eastAsia="zh-TW"/>
        </w:rPr>
        <w:t>透過</w:t>
      </w:r>
      <w:r w:rsidR="00400DE8" w:rsidRPr="002B4D53">
        <w:rPr>
          <w:rFonts w:eastAsia="標楷體"/>
          <w:color w:val="000000" w:themeColor="text1"/>
          <w:sz w:val="32"/>
          <w:szCs w:val="32"/>
          <w:lang w:val="en-US" w:eastAsia="zh-TW"/>
        </w:rPr>
        <w:t>與工程會公共建設督導會報相互搭配，</w:t>
      </w:r>
      <w:r w:rsidR="008C2846">
        <w:rPr>
          <w:rFonts w:eastAsia="標楷體" w:hint="eastAsia"/>
          <w:color w:val="000000" w:themeColor="text1"/>
          <w:sz w:val="32"/>
          <w:szCs w:val="32"/>
          <w:lang w:val="en-US" w:eastAsia="zh-TW"/>
        </w:rPr>
        <w:t>輔導</w:t>
      </w:r>
      <w:r w:rsidR="00400DE8" w:rsidRPr="002B4D53">
        <w:rPr>
          <w:rFonts w:eastAsia="標楷體"/>
          <w:color w:val="000000" w:themeColor="text1"/>
          <w:sz w:val="32"/>
          <w:szCs w:val="32"/>
          <w:lang w:val="en-US" w:eastAsia="zh-TW"/>
        </w:rPr>
        <w:t>各部會發掘計畫執行風險</w:t>
      </w:r>
      <w:r w:rsidR="00981268" w:rsidRPr="002B4D53">
        <w:rPr>
          <w:rFonts w:eastAsia="標楷體"/>
          <w:color w:val="000000" w:themeColor="text1"/>
          <w:sz w:val="32"/>
          <w:szCs w:val="32"/>
          <w:lang w:val="en-US" w:eastAsia="zh-TW"/>
        </w:rPr>
        <w:t>並竭力克服執行障礙</w:t>
      </w:r>
      <w:proofErr w:type="spellEnd"/>
      <w:r w:rsidR="009458A6" w:rsidRPr="002B4D53">
        <w:rPr>
          <w:rFonts w:eastAsia="標楷體"/>
          <w:color w:val="000000" w:themeColor="text1"/>
          <w:sz w:val="32"/>
          <w:szCs w:val="32"/>
          <w:lang w:val="en-US" w:eastAsia="zh-TW"/>
        </w:rPr>
        <w:t>，</w:t>
      </w:r>
      <w:r w:rsidR="00A0585B">
        <w:rPr>
          <w:rFonts w:eastAsia="標楷體" w:hint="eastAsia"/>
          <w:color w:val="000000" w:themeColor="text1"/>
          <w:sz w:val="32"/>
          <w:szCs w:val="32"/>
          <w:lang w:val="en-US" w:eastAsia="zh-TW"/>
        </w:rPr>
        <w:t>46</w:t>
      </w:r>
      <w:r w:rsidR="00A0585B">
        <w:rPr>
          <w:rFonts w:eastAsia="標楷體" w:hint="eastAsia"/>
          <w:color w:val="000000" w:themeColor="text1"/>
          <w:sz w:val="32"/>
          <w:szCs w:val="32"/>
          <w:lang w:val="en-US" w:eastAsia="zh-TW"/>
        </w:rPr>
        <w:t>項計畫中有</w:t>
      </w:r>
      <w:r w:rsidR="00A0585B">
        <w:rPr>
          <w:rFonts w:eastAsia="標楷體" w:hint="eastAsia"/>
          <w:color w:val="000000" w:themeColor="text1"/>
          <w:sz w:val="32"/>
          <w:szCs w:val="32"/>
          <w:lang w:val="en-US" w:eastAsia="zh-TW"/>
        </w:rPr>
        <w:t>34</w:t>
      </w:r>
      <w:r w:rsidR="00A0585B">
        <w:rPr>
          <w:rFonts w:eastAsia="標楷體" w:hint="eastAsia"/>
          <w:color w:val="000000" w:themeColor="text1"/>
          <w:sz w:val="32"/>
          <w:szCs w:val="32"/>
          <w:lang w:val="en-US" w:eastAsia="zh-TW"/>
        </w:rPr>
        <w:t>項計畫</w:t>
      </w:r>
      <w:r w:rsidR="000B586E">
        <w:rPr>
          <w:rFonts w:eastAsia="標楷體" w:hint="eastAsia"/>
          <w:color w:val="000000" w:themeColor="text1"/>
          <w:sz w:val="32"/>
          <w:szCs w:val="32"/>
          <w:lang w:val="en-US" w:eastAsia="zh-TW"/>
        </w:rPr>
        <w:t>達成</w:t>
      </w:r>
      <w:r w:rsidR="00A0585B">
        <w:rPr>
          <w:rFonts w:eastAsia="標楷體" w:hint="eastAsia"/>
          <w:color w:val="000000" w:themeColor="text1"/>
          <w:sz w:val="32"/>
          <w:szCs w:val="32"/>
          <w:lang w:val="en-US" w:eastAsia="zh-TW"/>
        </w:rPr>
        <w:t>率達</w:t>
      </w:r>
      <w:r w:rsidR="000B586E">
        <w:rPr>
          <w:rFonts w:eastAsia="標楷體" w:hint="eastAsia"/>
          <w:color w:val="000000" w:themeColor="text1"/>
          <w:sz w:val="32"/>
          <w:szCs w:val="32"/>
          <w:lang w:val="en-US" w:eastAsia="zh-TW"/>
        </w:rPr>
        <w:t>90%</w:t>
      </w:r>
      <w:r w:rsidR="00A0585B">
        <w:rPr>
          <w:rFonts w:eastAsia="標楷體" w:hint="eastAsia"/>
          <w:color w:val="000000" w:themeColor="text1"/>
          <w:sz w:val="32"/>
          <w:szCs w:val="32"/>
          <w:lang w:val="en-US" w:eastAsia="zh-TW"/>
        </w:rPr>
        <w:t>，顯見預警機制</w:t>
      </w:r>
      <w:r w:rsidRPr="002B4D53">
        <w:rPr>
          <w:rFonts w:eastAsia="標楷體"/>
          <w:sz w:val="32"/>
          <w:szCs w:val="32"/>
          <w:lang w:val="en-US" w:eastAsia="zh-TW"/>
        </w:rPr>
        <w:t>已發揮</w:t>
      </w:r>
      <w:r w:rsidR="00A0585B">
        <w:rPr>
          <w:rFonts w:eastAsia="標楷體" w:hint="eastAsia"/>
          <w:sz w:val="32"/>
          <w:szCs w:val="32"/>
          <w:lang w:val="en-US" w:eastAsia="zh-TW"/>
        </w:rPr>
        <w:t>功效</w:t>
      </w:r>
      <w:r w:rsidR="009458A6" w:rsidRPr="002B4D53">
        <w:rPr>
          <w:rFonts w:eastAsia="標楷體"/>
          <w:sz w:val="32"/>
          <w:szCs w:val="32"/>
          <w:lang w:val="en-US" w:eastAsia="zh-TW"/>
        </w:rPr>
        <w:t>，</w:t>
      </w:r>
      <w:r w:rsidR="000B586E">
        <w:rPr>
          <w:rFonts w:eastAsia="標楷體" w:hint="eastAsia"/>
          <w:sz w:val="32"/>
          <w:szCs w:val="32"/>
          <w:lang w:val="en-US" w:eastAsia="zh-TW"/>
        </w:rPr>
        <w:t>其所帶動之效益，</w:t>
      </w:r>
      <w:r w:rsidR="00981268" w:rsidRPr="002B4D53">
        <w:rPr>
          <w:rFonts w:eastAsia="標楷體"/>
          <w:sz w:val="32"/>
          <w:szCs w:val="32"/>
          <w:lang w:val="en-US" w:eastAsia="zh-TW"/>
        </w:rPr>
        <w:t>不僅</w:t>
      </w:r>
      <w:r w:rsidR="009458A6" w:rsidRPr="002B4D53">
        <w:rPr>
          <w:rFonts w:eastAsia="標楷體"/>
          <w:sz w:val="32"/>
          <w:szCs w:val="32"/>
          <w:lang w:val="en-US" w:eastAsia="zh-TW"/>
        </w:rPr>
        <w:t>使</w:t>
      </w:r>
      <w:proofErr w:type="gramStart"/>
      <w:r w:rsidR="009458A6" w:rsidRPr="002B4D53">
        <w:rPr>
          <w:rFonts w:eastAsia="標楷體"/>
          <w:color w:val="000000" w:themeColor="text1"/>
          <w:sz w:val="32"/>
          <w:szCs w:val="32"/>
          <w:lang w:val="en-US" w:eastAsia="zh-TW"/>
        </w:rPr>
        <w:t>107</w:t>
      </w:r>
      <w:proofErr w:type="gramEnd"/>
      <w:r w:rsidR="009458A6" w:rsidRPr="002B4D53">
        <w:rPr>
          <w:rFonts w:eastAsia="標楷體"/>
          <w:color w:val="000000" w:themeColor="text1"/>
          <w:sz w:val="32"/>
          <w:szCs w:val="32"/>
          <w:lang w:val="en-US" w:eastAsia="zh-TW"/>
        </w:rPr>
        <w:t>年度整體公共建設計畫預算達成率優於</w:t>
      </w:r>
      <w:proofErr w:type="gramStart"/>
      <w:r w:rsidR="009458A6" w:rsidRPr="002B4D53">
        <w:rPr>
          <w:rFonts w:eastAsia="標楷體"/>
          <w:color w:val="000000" w:themeColor="text1"/>
          <w:sz w:val="32"/>
          <w:szCs w:val="32"/>
          <w:lang w:val="en-US" w:eastAsia="zh-TW"/>
        </w:rPr>
        <w:t>106</w:t>
      </w:r>
      <w:proofErr w:type="gramEnd"/>
      <w:r w:rsidR="009458A6" w:rsidRPr="002B4D53">
        <w:rPr>
          <w:rFonts w:eastAsia="標楷體"/>
          <w:color w:val="000000" w:themeColor="text1"/>
          <w:sz w:val="32"/>
          <w:szCs w:val="32"/>
          <w:lang w:val="en-US" w:eastAsia="zh-TW"/>
        </w:rPr>
        <w:t>年度，更為近</w:t>
      </w:r>
      <w:r w:rsidR="009458A6" w:rsidRPr="002B4D53">
        <w:rPr>
          <w:rFonts w:eastAsia="標楷體"/>
          <w:color w:val="000000" w:themeColor="text1"/>
          <w:sz w:val="32"/>
          <w:szCs w:val="32"/>
          <w:lang w:val="en-US" w:eastAsia="zh-TW"/>
        </w:rPr>
        <w:t>7</w:t>
      </w:r>
      <w:r w:rsidR="009458A6" w:rsidRPr="002B4D53">
        <w:rPr>
          <w:rFonts w:eastAsia="標楷體"/>
          <w:color w:val="000000" w:themeColor="text1"/>
          <w:sz w:val="32"/>
          <w:szCs w:val="32"/>
          <w:lang w:val="en-US" w:eastAsia="zh-TW"/>
        </w:rPr>
        <w:t>年最佳</w:t>
      </w:r>
      <w:r w:rsidR="00981268" w:rsidRPr="002B4D53">
        <w:rPr>
          <w:rFonts w:eastAsia="標楷體"/>
          <w:color w:val="000000" w:themeColor="text1"/>
          <w:sz w:val="32"/>
          <w:szCs w:val="32"/>
          <w:lang w:val="en-US" w:eastAsia="zh-TW"/>
        </w:rPr>
        <w:t>表現</w:t>
      </w:r>
      <w:r w:rsidR="009458A6" w:rsidRPr="002B4D53">
        <w:rPr>
          <w:rFonts w:eastAsia="標楷體"/>
          <w:color w:val="000000" w:themeColor="text1"/>
          <w:sz w:val="32"/>
          <w:szCs w:val="32"/>
          <w:lang w:val="en-US" w:eastAsia="zh-TW"/>
        </w:rPr>
        <w:t>。</w:t>
      </w:r>
      <w:r w:rsidR="005F0DFA">
        <w:rPr>
          <w:rFonts w:eastAsia="標楷體" w:hint="eastAsia"/>
          <w:color w:val="000000" w:themeColor="text1"/>
          <w:sz w:val="32"/>
          <w:szCs w:val="32"/>
          <w:lang w:val="en-US" w:eastAsia="zh-TW"/>
        </w:rPr>
        <w:t>另</w:t>
      </w:r>
      <w:r w:rsidR="006A01E0">
        <w:rPr>
          <w:rFonts w:eastAsia="標楷體" w:hint="eastAsia"/>
          <w:sz w:val="32"/>
          <w:szCs w:val="32"/>
          <w:lang w:val="en-US" w:eastAsia="zh-TW"/>
        </w:rPr>
        <w:t>分析</w:t>
      </w:r>
      <w:r w:rsidR="009458A6" w:rsidRPr="002B4D53">
        <w:rPr>
          <w:rFonts w:eastAsia="標楷體"/>
          <w:sz w:val="32"/>
          <w:szCs w:val="32"/>
          <w:lang w:val="en-US" w:eastAsia="zh-TW"/>
        </w:rPr>
        <w:t>46</w:t>
      </w:r>
      <w:r w:rsidR="000A1213" w:rsidRPr="002B4D53">
        <w:rPr>
          <w:rFonts w:eastAsia="標楷體"/>
          <w:sz w:val="32"/>
          <w:szCs w:val="32"/>
          <w:lang w:val="en-US" w:eastAsia="zh-TW"/>
        </w:rPr>
        <w:t>項</w:t>
      </w:r>
      <w:r w:rsidR="002A2208">
        <w:rPr>
          <w:rFonts w:eastAsia="標楷體" w:hint="eastAsia"/>
          <w:sz w:val="32"/>
          <w:szCs w:val="32"/>
          <w:lang w:val="en-US" w:eastAsia="zh-TW"/>
        </w:rPr>
        <w:t>預警</w:t>
      </w:r>
      <w:r w:rsidR="00076224" w:rsidRPr="002B4D53">
        <w:rPr>
          <w:rFonts w:eastAsia="標楷體"/>
          <w:sz w:val="32"/>
          <w:szCs w:val="32"/>
          <w:lang w:val="en-US" w:eastAsia="zh-TW"/>
        </w:rPr>
        <w:t>計畫</w:t>
      </w:r>
      <w:r w:rsidR="00F26A49" w:rsidRPr="002B4D53">
        <w:rPr>
          <w:rFonts w:eastAsia="標楷體"/>
          <w:sz w:val="32"/>
          <w:szCs w:val="32"/>
          <w:lang w:val="en-US" w:eastAsia="zh-TW"/>
        </w:rPr>
        <w:t>主要遭遇困難，包括多次流標、驗收遲延等。對</w:t>
      </w:r>
      <w:r w:rsidR="00805648" w:rsidRPr="002B4D53">
        <w:rPr>
          <w:rFonts w:eastAsia="標楷體"/>
          <w:sz w:val="32"/>
          <w:szCs w:val="32"/>
          <w:lang w:val="en-US" w:eastAsia="zh-TW"/>
        </w:rPr>
        <w:t>此，</w:t>
      </w:r>
      <w:r w:rsidR="00F26A49" w:rsidRPr="002B4D53">
        <w:rPr>
          <w:rFonts w:eastAsia="標楷體"/>
          <w:sz w:val="32"/>
          <w:szCs w:val="32"/>
          <w:lang w:val="en-US" w:eastAsia="zh-TW"/>
        </w:rPr>
        <w:t>國發會除</w:t>
      </w:r>
      <w:r w:rsidR="009458A6" w:rsidRPr="002B4D53">
        <w:rPr>
          <w:rFonts w:eastAsia="標楷體"/>
          <w:sz w:val="32"/>
          <w:szCs w:val="32"/>
          <w:lang w:val="en-US" w:eastAsia="zh-TW"/>
        </w:rPr>
        <w:t>將持續列為</w:t>
      </w:r>
      <w:proofErr w:type="gramStart"/>
      <w:r w:rsidR="009458A6" w:rsidRPr="002B4D53">
        <w:rPr>
          <w:rFonts w:eastAsia="標楷體"/>
          <w:sz w:val="32"/>
          <w:szCs w:val="32"/>
          <w:lang w:val="en-US" w:eastAsia="zh-TW"/>
        </w:rPr>
        <w:t>108</w:t>
      </w:r>
      <w:proofErr w:type="gramEnd"/>
      <w:r w:rsidR="009458A6" w:rsidRPr="002B4D53">
        <w:rPr>
          <w:rFonts w:eastAsia="標楷體"/>
          <w:sz w:val="32"/>
          <w:szCs w:val="32"/>
          <w:lang w:val="en-US" w:eastAsia="zh-TW"/>
        </w:rPr>
        <w:t>年度預警計畫</w:t>
      </w:r>
      <w:r w:rsidR="00F26A49" w:rsidRPr="002B4D53">
        <w:rPr>
          <w:rFonts w:eastAsia="標楷體"/>
          <w:sz w:val="32"/>
          <w:szCs w:val="32"/>
          <w:lang w:val="en-US" w:eastAsia="zh-TW"/>
        </w:rPr>
        <w:t>加強管控，更</w:t>
      </w:r>
      <w:r w:rsidR="00882912" w:rsidRPr="002B4D53">
        <w:rPr>
          <w:rFonts w:eastAsia="標楷體"/>
          <w:sz w:val="32"/>
          <w:szCs w:val="32"/>
          <w:lang w:val="en-US" w:eastAsia="zh-TW"/>
        </w:rPr>
        <w:t>將</w:t>
      </w:r>
      <w:proofErr w:type="gramStart"/>
      <w:r w:rsidR="00882912" w:rsidRPr="002B4D53">
        <w:rPr>
          <w:rFonts w:eastAsia="標楷體"/>
          <w:sz w:val="32"/>
          <w:szCs w:val="32"/>
          <w:lang w:val="en-US" w:eastAsia="zh-TW"/>
        </w:rPr>
        <w:t>108</w:t>
      </w:r>
      <w:proofErr w:type="gramEnd"/>
      <w:r w:rsidR="00882912" w:rsidRPr="002B4D53">
        <w:rPr>
          <w:rFonts w:eastAsia="標楷體"/>
          <w:sz w:val="32"/>
          <w:szCs w:val="32"/>
          <w:lang w:val="en-US" w:eastAsia="zh-TW"/>
        </w:rPr>
        <w:t>年度預警計畫擴增至</w:t>
      </w:r>
      <w:r w:rsidR="00882912" w:rsidRPr="002B4D53">
        <w:rPr>
          <w:rFonts w:eastAsia="標楷體"/>
          <w:sz w:val="32"/>
          <w:szCs w:val="32"/>
          <w:lang w:val="en-US" w:eastAsia="zh-TW"/>
        </w:rPr>
        <w:t>60</w:t>
      </w:r>
      <w:r w:rsidR="00882912" w:rsidRPr="002B4D53">
        <w:rPr>
          <w:rFonts w:eastAsia="標楷體"/>
          <w:sz w:val="32"/>
          <w:szCs w:val="32"/>
          <w:lang w:val="en-US" w:eastAsia="zh-TW"/>
        </w:rPr>
        <w:t>項，並持續</w:t>
      </w:r>
      <w:r w:rsidR="00F26A49" w:rsidRPr="002B4D53">
        <w:rPr>
          <w:rFonts w:eastAsia="標楷體"/>
          <w:sz w:val="32"/>
          <w:szCs w:val="32"/>
          <w:lang w:val="en-US" w:eastAsia="zh-TW"/>
        </w:rPr>
        <w:t>結合工程會每月召開</w:t>
      </w:r>
      <w:r w:rsidR="008903A2">
        <w:rPr>
          <w:rFonts w:eastAsia="標楷體" w:hint="eastAsia"/>
          <w:sz w:val="32"/>
          <w:szCs w:val="32"/>
          <w:lang w:val="en-US" w:eastAsia="zh-TW"/>
        </w:rPr>
        <w:t>的</w:t>
      </w:r>
      <w:r w:rsidR="00F26A49" w:rsidRPr="002B4D53">
        <w:rPr>
          <w:rFonts w:eastAsia="標楷體"/>
          <w:sz w:val="32"/>
          <w:szCs w:val="32"/>
          <w:lang w:val="en-US" w:eastAsia="zh-TW"/>
        </w:rPr>
        <w:t>公共建設督導會報</w:t>
      </w:r>
      <w:r w:rsidR="00882912" w:rsidRPr="002B4D53">
        <w:rPr>
          <w:rFonts w:eastAsia="標楷體"/>
          <w:sz w:val="32"/>
          <w:szCs w:val="32"/>
          <w:lang w:val="en-US" w:eastAsia="zh-TW"/>
        </w:rPr>
        <w:t>加強關注</w:t>
      </w:r>
      <w:r w:rsidR="00F26A49" w:rsidRPr="002B4D53">
        <w:rPr>
          <w:rFonts w:eastAsia="標楷體"/>
          <w:sz w:val="32"/>
          <w:szCs w:val="32"/>
          <w:lang w:val="en-US" w:eastAsia="zh-TW"/>
        </w:rPr>
        <w:t>，</w:t>
      </w:r>
      <w:r w:rsidR="00BA379E">
        <w:rPr>
          <w:rFonts w:eastAsia="標楷體" w:hint="eastAsia"/>
          <w:sz w:val="32"/>
          <w:szCs w:val="32"/>
          <w:lang w:val="en-US" w:eastAsia="zh-TW"/>
        </w:rPr>
        <w:t>促使</w:t>
      </w:r>
      <w:r w:rsidR="00271B2B" w:rsidRPr="002B4D53">
        <w:rPr>
          <w:rFonts w:eastAsia="標楷體"/>
          <w:sz w:val="32"/>
          <w:szCs w:val="32"/>
          <w:lang w:val="en-US" w:eastAsia="zh-TW"/>
        </w:rPr>
        <w:t>計畫</w:t>
      </w:r>
      <w:r w:rsidR="00F26A49" w:rsidRPr="002B4D53">
        <w:rPr>
          <w:rFonts w:eastAsia="標楷體"/>
          <w:sz w:val="32"/>
          <w:szCs w:val="32"/>
          <w:lang w:val="en-US" w:eastAsia="zh-TW"/>
        </w:rPr>
        <w:t>如期</w:t>
      </w:r>
      <w:r w:rsidR="00271B2B" w:rsidRPr="002B4D53">
        <w:rPr>
          <w:rFonts w:eastAsia="標楷體"/>
          <w:sz w:val="32"/>
          <w:szCs w:val="32"/>
          <w:lang w:val="en-US" w:eastAsia="zh-TW"/>
        </w:rPr>
        <w:t>如質</w:t>
      </w:r>
      <w:r w:rsidR="00F26A49" w:rsidRPr="002B4D53">
        <w:rPr>
          <w:rFonts w:eastAsia="標楷體"/>
          <w:sz w:val="32"/>
          <w:szCs w:val="32"/>
          <w:lang w:val="en-US" w:eastAsia="zh-TW"/>
        </w:rPr>
        <w:t>推動。</w:t>
      </w:r>
    </w:p>
    <w:p w:rsidR="00C25365" w:rsidRDefault="00C25365" w:rsidP="00E74E12">
      <w:pPr>
        <w:pStyle w:val="ac"/>
        <w:snapToGrid w:val="0"/>
        <w:spacing w:beforeLines="50" w:before="180" w:line="520" w:lineRule="exact"/>
        <w:ind w:firstLineChars="210" w:firstLine="672"/>
        <w:jc w:val="both"/>
        <w:rPr>
          <w:rFonts w:eastAsia="標楷體"/>
          <w:sz w:val="32"/>
          <w:szCs w:val="32"/>
          <w:lang w:val="en-US" w:eastAsia="zh-TW"/>
        </w:rPr>
      </w:pPr>
      <w:r>
        <w:rPr>
          <w:rFonts w:eastAsia="標楷體" w:hint="eastAsia"/>
          <w:sz w:val="32"/>
          <w:szCs w:val="32"/>
          <w:lang w:val="en-US" w:eastAsia="zh-TW"/>
        </w:rPr>
        <w:t>針對本次報告，與會的</w:t>
      </w:r>
      <w:proofErr w:type="gramStart"/>
      <w:r>
        <w:rPr>
          <w:rFonts w:eastAsia="標楷體" w:hint="eastAsia"/>
          <w:sz w:val="32"/>
          <w:szCs w:val="32"/>
          <w:lang w:val="en-US" w:eastAsia="zh-TW"/>
        </w:rPr>
        <w:t>工程會吳主任委員</w:t>
      </w:r>
      <w:proofErr w:type="gramEnd"/>
      <w:r>
        <w:rPr>
          <w:rFonts w:eastAsia="標楷體" w:hint="eastAsia"/>
          <w:sz w:val="32"/>
          <w:szCs w:val="32"/>
          <w:lang w:val="en-US" w:eastAsia="zh-TW"/>
        </w:rPr>
        <w:t>澤成發言表示，</w:t>
      </w:r>
      <w:r w:rsidR="005F0DFA">
        <w:rPr>
          <w:rFonts w:eastAsia="標楷體" w:hint="eastAsia"/>
          <w:sz w:val="32"/>
          <w:szCs w:val="32"/>
          <w:lang w:val="en-US" w:eastAsia="zh-TW"/>
        </w:rPr>
        <w:t>提升</w:t>
      </w:r>
      <w:r>
        <w:rPr>
          <w:rFonts w:eastAsia="標楷體" w:hint="eastAsia"/>
          <w:sz w:val="32"/>
          <w:szCs w:val="32"/>
          <w:lang w:val="en-US" w:eastAsia="zh-TW"/>
        </w:rPr>
        <w:t>公共建設計畫執行效能的關鍵，與計畫可行性密不可分；各機關在規劃設計階段即應就未來執行的關鍵點及可能面臨的困難預做準備，並如實反映在預算編列上</w:t>
      </w:r>
      <w:r w:rsidR="008B7374">
        <w:rPr>
          <w:rFonts w:eastAsia="標楷體" w:hint="eastAsia"/>
          <w:sz w:val="32"/>
          <w:szCs w:val="32"/>
          <w:lang w:val="en-US" w:eastAsia="zh-TW"/>
        </w:rPr>
        <w:t>。另為加速計畫執行，各部會在預算審議階段應即先行辦理各項前置準備作業，在</w:t>
      </w:r>
      <w:r>
        <w:rPr>
          <w:rFonts w:eastAsia="標楷體" w:hint="eastAsia"/>
          <w:sz w:val="32"/>
          <w:szCs w:val="32"/>
          <w:lang w:val="en-US" w:eastAsia="zh-TW"/>
        </w:rPr>
        <w:t>執行過程中更應透過督導會報</w:t>
      </w:r>
      <w:r w:rsidR="008B7374">
        <w:rPr>
          <w:rFonts w:eastAsia="標楷體" w:hint="eastAsia"/>
          <w:sz w:val="32"/>
          <w:szCs w:val="32"/>
          <w:lang w:val="en-US" w:eastAsia="zh-TW"/>
        </w:rPr>
        <w:t>隨</w:t>
      </w:r>
      <w:r>
        <w:rPr>
          <w:rFonts w:eastAsia="標楷體" w:hint="eastAsia"/>
          <w:sz w:val="32"/>
          <w:szCs w:val="32"/>
          <w:lang w:val="en-US" w:eastAsia="zh-TW"/>
        </w:rPr>
        <w:t>時</w:t>
      </w:r>
      <w:r w:rsidR="008B7374">
        <w:rPr>
          <w:rFonts w:eastAsia="標楷體" w:hint="eastAsia"/>
          <w:sz w:val="32"/>
          <w:szCs w:val="32"/>
          <w:lang w:val="en-US" w:eastAsia="zh-TW"/>
        </w:rPr>
        <w:t>掌握狀況</w:t>
      </w:r>
      <w:r>
        <w:rPr>
          <w:rFonts w:eastAsia="標楷體" w:hint="eastAsia"/>
          <w:sz w:val="32"/>
          <w:szCs w:val="32"/>
          <w:lang w:val="en-US" w:eastAsia="zh-TW"/>
        </w:rPr>
        <w:t>，</w:t>
      </w:r>
      <w:r w:rsidR="008B7374">
        <w:rPr>
          <w:rFonts w:eastAsia="標楷體" w:hint="eastAsia"/>
          <w:sz w:val="32"/>
          <w:szCs w:val="32"/>
          <w:lang w:val="en-US" w:eastAsia="zh-TW"/>
        </w:rPr>
        <w:t>及早提供協助，</w:t>
      </w:r>
      <w:r>
        <w:rPr>
          <w:rFonts w:eastAsia="標楷體" w:hint="eastAsia"/>
          <w:sz w:val="32"/>
          <w:szCs w:val="32"/>
          <w:lang w:val="en-US" w:eastAsia="zh-TW"/>
        </w:rPr>
        <w:t>切勿到數據落後才謀求補救</w:t>
      </w:r>
      <w:r w:rsidR="008B7374">
        <w:rPr>
          <w:rFonts w:eastAsia="標楷體" w:hint="eastAsia"/>
          <w:sz w:val="32"/>
          <w:szCs w:val="32"/>
          <w:lang w:val="en-US" w:eastAsia="zh-TW"/>
        </w:rPr>
        <w:t>。</w:t>
      </w:r>
      <w:proofErr w:type="gramStart"/>
      <w:r w:rsidR="008B7374">
        <w:rPr>
          <w:rFonts w:eastAsia="標楷體" w:hint="eastAsia"/>
          <w:sz w:val="32"/>
          <w:szCs w:val="32"/>
          <w:lang w:val="en-US" w:eastAsia="zh-TW"/>
        </w:rPr>
        <w:t>此外，</w:t>
      </w:r>
      <w:proofErr w:type="gramEnd"/>
      <w:r w:rsidR="008B7374">
        <w:rPr>
          <w:rFonts w:eastAsia="標楷體" w:hint="eastAsia"/>
          <w:sz w:val="32"/>
          <w:szCs w:val="32"/>
          <w:lang w:val="en-US" w:eastAsia="zh-TW"/>
        </w:rPr>
        <w:t>為協助各部會，工程會將持續與國發會合作，並成立輔導團，主動前往瞭解問題，加速解決。</w:t>
      </w:r>
    </w:p>
    <w:p w:rsidR="005D703D" w:rsidRDefault="00C63CC8" w:rsidP="00C63CC8">
      <w:pPr>
        <w:pStyle w:val="ac"/>
        <w:snapToGrid w:val="0"/>
        <w:spacing w:beforeLines="50" w:before="180" w:line="520" w:lineRule="exact"/>
        <w:jc w:val="both"/>
        <w:rPr>
          <w:rFonts w:eastAsia="標楷體"/>
          <w:sz w:val="32"/>
          <w:szCs w:val="32"/>
          <w:lang w:val="en-US" w:eastAsia="zh-TW"/>
        </w:rPr>
      </w:pPr>
      <w:r>
        <w:rPr>
          <w:rFonts w:eastAsia="標楷體" w:hint="eastAsia"/>
          <w:sz w:val="32"/>
          <w:szCs w:val="32"/>
          <w:lang w:val="en-US" w:eastAsia="zh-TW"/>
        </w:rPr>
        <w:t xml:space="preserve">    </w:t>
      </w:r>
      <w:r>
        <w:rPr>
          <w:rFonts w:eastAsia="標楷體" w:hint="eastAsia"/>
          <w:sz w:val="32"/>
          <w:szCs w:val="32"/>
          <w:lang w:val="en-US" w:eastAsia="zh-TW"/>
        </w:rPr>
        <w:t>有關本次會議中提到計畫執行應付未付金額較高、執行</w:t>
      </w:r>
      <w:r w:rsidR="008C2846">
        <w:rPr>
          <w:rFonts w:eastAsia="標楷體" w:hint="eastAsia"/>
          <w:sz w:val="32"/>
          <w:szCs w:val="32"/>
          <w:lang w:val="en-US" w:eastAsia="zh-TW"/>
        </w:rPr>
        <w:t>金額</w:t>
      </w:r>
      <w:r>
        <w:rPr>
          <w:rFonts w:eastAsia="標楷體" w:hint="eastAsia"/>
          <w:sz w:val="32"/>
          <w:szCs w:val="32"/>
          <w:lang w:val="en-US" w:eastAsia="zh-TW"/>
        </w:rPr>
        <w:t>有集中在第四季的趨勢</w:t>
      </w:r>
      <w:r w:rsidR="005D703D">
        <w:rPr>
          <w:rFonts w:eastAsia="標楷體" w:hint="eastAsia"/>
          <w:sz w:val="32"/>
          <w:szCs w:val="32"/>
          <w:lang w:val="en-US" w:eastAsia="zh-TW"/>
        </w:rPr>
        <w:t>，以及廠商因預付款還款保證、</w:t>
      </w:r>
      <w:proofErr w:type="gramStart"/>
      <w:r w:rsidR="005D703D">
        <w:rPr>
          <w:rFonts w:eastAsia="標楷體" w:hint="eastAsia"/>
          <w:sz w:val="32"/>
          <w:szCs w:val="32"/>
          <w:lang w:val="en-US" w:eastAsia="zh-TW"/>
        </w:rPr>
        <w:t>沖償</w:t>
      </w:r>
      <w:proofErr w:type="gramEnd"/>
      <w:r w:rsidR="005D703D">
        <w:rPr>
          <w:rFonts w:eastAsia="標楷體" w:hint="eastAsia"/>
          <w:sz w:val="32"/>
          <w:szCs w:val="32"/>
          <w:lang w:val="en-US" w:eastAsia="zh-TW"/>
        </w:rPr>
        <w:t>、回存等銀行作業規定導致資金調度緊俏</w:t>
      </w:r>
      <w:r>
        <w:rPr>
          <w:rFonts w:eastAsia="標楷體" w:hint="eastAsia"/>
          <w:sz w:val="32"/>
          <w:szCs w:val="32"/>
          <w:lang w:val="en-US" w:eastAsia="zh-TW"/>
        </w:rPr>
        <w:t>問題，在應付</w:t>
      </w:r>
      <w:r>
        <w:rPr>
          <w:rFonts w:eastAsia="標楷體" w:hint="eastAsia"/>
          <w:sz w:val="32"/>
          <w:szCs w:val="32"/>
          <w:lang w:val="en-US" w:eastAsia="zh-TW"/>
        </w:rPr>
        <w:lastRenderedPageBreak/>
        <w:t>未付金額方面，陳主任委員提醒各部會，應縮短行政流程，</w:t>
      </w:r>
      <w:r w:rsidRPr="00C63CC8">
        <w:rPr>
          <w:rFonts w:eastAsia="標楷體" w:hint="eastAsia"/>
          <w:sz w:val="32"/>
          <w:szCs w:val="32"/>
          <w:lang w:val="en-US" w:eastAsia="zh-TW"/>
        </w:rPr>
        <w:t>加速已執行工項之估驗作業，</w:t>
      </w:r>
      <w:r>
        <w:rPr>
          <w:rFonts w:eastAsia="標楷體" w:hint="eastAsia"/>
          <w:sz w:val="32"/>
          <w:szCs w:val="32"/>
          <w:lang w:val="en-US" w:eastAsia="zh-TW"/>
        </w:rPr>
        <w:t>並就</w:t>
      </w:r>
      <w:r w:rsidRPr="00C63CC8">
        <w:rPr>
          <w:rFonts w:eastAsia="標楷體" w:hint="eastAsia"/>
          <w:sz w:val="32"/>
          <w:szCs w:val="32"/>
          <w:lang w:val="en-US" w:eastAsia="zh-TW"/>
        </w:rPr>
        <w:t>已完成工程儘速提報竣工及驗收</w:t>
      </w:r>
      <w:r>
        <w:rPr>
          <w:rFonts w:eastAsia="標楷體" w:hint="eastAsia"/>
          <w:sz w:val="32"/>
          <w:szCs w:val="32"/>
          <w:lang w:val="en-US" w:eastAsia="zh-TW"/>
        </w:rPr>
        <w:t>，使廠商儘早獲得款項，減少民怨；</w:t>
      </w:r>
      <w:r w:rsidR="005D703D">
        <w:rPr>
          <w:rFonts w:eastAsia="標楷體" w:hint="eastAsia"/>
          <w:sz w:val="32"/>
          <w:szCs w:val="32"/>
          <w:lang w:val="en-US" w:eastAsia="zh-TW"/>
        </w:rPr>
        <w:t>在執行</w:t>
      </w:r>
      <w:r w:rsidR="008C2846">
        <w:rPr>
          <w:rFonts w:eastAsia="標楷體" w:hint="eastAsia"/>
          <w:sz w:val="32"/>
          <w:szCs w:val="32"/>
          <w:lang w:val="en-US" w:eastAsia="zh-TW"/>
        </w:rPr>
        <w:t>進度</w:t>
      </w:r>
      <w:r w:rsidR="005D703D">
        <w:rPr>
          <w:rFonts w:eastAsia="標楷體" w:hint="eastAsia"/>
          <w:sz w:val="32"/>
          <w:szCs w:val="32"/>
          <w:lang w:val="en-US" w:eastAsia="zh-TW"/>
        </w:rPr>
        <w:t>規劃方面，</w:t>
      </w:r>
      <w:r>
        <w:rPr>
          <w:rFonts w:eastAsia="標楷體" w:hint="eastAsia"/>
          <w:sz w:val="32"/>
          <w:szCs w:val="32"/>
          <w:lang w:val="en-US" w:eastAsia="zh-TW"/>
        </w:rPr>
        <w:t>陳主任委員也請各部會</w:t>
      </w:r>
      <w:r w:rsidR="005D703D">
        <w:rPr>
          <w:rFonts w:eastAsia="標楷體" w:hint="eastAsia"/>
          <w:sz w:val="32"/>
          <w:szCs w:val="32"/>
          <w:lang w:val="en-US" w:eastAsia="zh-TW"/>
        </w:rPr>
        <w:t>特別針對延續性計畫，</w:t>
      </w:r>
      <w:r>
        <w:rPr>
          <w:rFonts w:eastAsia="標楷體" w:hint="eastAsia"/>
          <w:sz w:val="32"/>
          <w:szCs w:val="32"/>
          <w:lang w:val="en-US" w:eastAsia="zh-TW"/>
        </w:rPr>
        <w:t>應</w:t>
      </w:r>
      <w:r w:rsidR="005D703D">
        <w:rPr>
          <w:rFonts w:eastAsia="標楷體" w:hint="eastAsia"/>
          <w:sz w:val="32"/>
          <w:szCs w:val="32"/>
          <w:lang w:val="en-US" w:eastAsia="zh-TW"/>
        </w:rPr>
        <w:t>於</w:t>
      </w:r>
      <w:r>
        <w:rPr>
          <w:rFonts w:eastAsia="標楷體" w:hint="eastAsia"/>
          <w:sz w:val="32"/>
          <w:szCs w:val="32"/>
          <w:lang w:val="en-US" w:eastAsia="zh-TW"/>
        </w:rPr>
        <w:t>各</w:t>
      </w:r>
      <w:proofErr w:type="gramStart"/>
      <w:r>
        <w:rPr>
          <w:rFonts w:eastAsia="標楷體" w:hint="eastAsia"/>
          <w:sz w:val="32"/>
          <w:szCs w:val="32"/>
          <w:lang w:val="en-US" w:eastAsia="zh-TW"/>
        </w:rPr>
        <w:t>季均訂定</w:t>
      </w:r>
      <w:proofErr w:type="gramEnd"/>
      <w:r>
        <w:rPr>
          <w:rFonts w:eastAsia="標楷體" w:hint="eastAsia"/>
          <w:sz w:val="32"/>
          <w:szCs w:val="32"/>
          <w:lang w:val="en-US" w:eastAsia="zh-TW"/>
        </w:rPr>
        <w:t>適當的查核點，</w:t>
      </w:r>
      <w:r w:rsidR="005D703D">
        <w:rPr>
          <w:rFonts w:eastAsia="標楷體" w:hint="eastAsia"/>
          <w:sz w:val="32"/>
          <w:szCs w:val="32"/>
          <w:lang w:val="en-US" w:eastAsia="zh-TW"/>
        </w:rPr>
        <w:t>督促計畫加速執行。至於廠商資金調度方面，陳主任委員</w:t>
      </w:r>
      <w:proofErr w:type="gramStart"/>
      <w:r w:rsidR="005D703D">
        <w:rPr>
          <w:rFonts w:eastAsia="標楷體" w:hint="eastAsia"/>
          <w:sz w:val="32"/>
          <w:szCs w:val="32"/>
          <w:lang w:val="en-US" w:eastAsia="zh-TW"/>
        </w:rPr>
        <w:t>則請金管</w:t>
      </w:r>
      <w:proofErr w:type="gramEnd"/>
      <w:r w:rsidR="005D703D">
        <w:rPr>
          <w:rFonts w:eastAsia="標楷體" w:hint="eastAsia"/>
          <w:sz w:val="32"/>
          <w:szCs w:val="32"/>
          <w:lang w:val="en-US" w:eastAsia="zh-TW"/>
        </w:rPr>
        <w:t>會進行專案研究，以協助優質廠商永續經營。</w:t>
      </w:r>
    </w:p>
    <w:p w:rsidR="000A23C3" w:rsidRPr="00BA379E" w:rsidRDefault="005D703D" w:rsidP="00C63CC8">
      <w:pPr>
        <w:pStyle w:val="ac"/>
        <w:snapToGrid w:val="0"/>
        <w:spacing w:beforeLines="50" w:before="180" w:line="520" w:lineRule="exact"/>
        <w:jc w:val="both"/>
        <w:rPr>
          <w:rFonts w:eastAsia="標楷體"/>
          <w:sz w:val="32"/>
          <w:szCs w:val="32"/>
        </w:rPr>
      </w:pPr>
      <w:r>
        <w:rPr>
          <w:rFonts w:eastAsia="標楷體" w:hint="eastAsia"/>
          <w:sz w:val="32"/>
          <w:szCs w:val="32"/>
          <w:lang w:val="en-US" w:eastAsia="zh-TW"/>
        </w:rPr>
        <w:t xml:space="preserve">    </w:t>
      </w:r>
      <w:r w:rsidR="00887995" w:rsidRPr="00BA379E">
        <w:rPr>
          <w:rFonts w:eastAsia="標楷體"/>
          <w:sz w:val="32"/>
          <w:szCs w:val="32"/>
          <w:lang w:val="en-US" w:eastAsia="zh-TW"/>
        </w:rPr>
        <w:t>陳主任委員表示，</w:t>
      </w:r>
      <w:r w:rsidR="004A64C5" w:rsidRPr="00BA379E">
        <w:rPr>
          <w:rFonts w:eastAsia="標楷體"/>
          <w:sz w:val="32"/>
          <w:szCs w:val="32"/>
          <w:lang w:val="en-US" w:eastAsia="zh-TW"/>
        </w:rPr>
        <w:t>推動</w:t>
      </w:r>
      <w:bookmarkStart w:id="1" w:name="OLE_LINK1"/>
      <w:r w:rsidR="00BA379E" w:rsidRPr="00BA379E">
        <w:rPr>
          <w:rFonts w:eastAsia="標楷體" w:hint="eastAsia"/>
          <w:sz w:val="32"/>
          <w:szCs w:val="32"/>
        </w:rPr>
        <w:t>公共建設計畫審議、預警及退場機制</w:t>
      </w:r>
      <w:bookmarkEnd w:id="1"/>
      <w:r w:rsidR="00887995" w:rsidRPr="00BA379E">
        <w:rPr>
          <w:rFonts w:eastAsia="標楷體"/>
          <w:sz w:val="32"/>
          <w:szCs w:val="32"/>
          <w:lang w:val="en-US" w:eastAsia="zh-TW"/>
        </w:rPr>
        <w:t>的目的，在促使計畫如期如質完成，避免經費閒置</w:t>
      </w:r>
      <w:r w:rsidR="00A34F4F">
        <w:rPr>
          <w:rFonts w:eastAsia="標楷體" w:hint="eastAsia"/>
          <w:sz w:val="32"/>
          <w:szCs w:val="32"/>
          <w:lang w:val="en-US" w:eastAsia="zh-TW"/>
        </w:rPr>
        <w:t>；</w:t>
      </w:r>
      <w:r w:rsidR="00C1001A" w:rsidRPr="00BA379E">
        <w:rPr>
          <w:rFonts w:eastAsia="標楷體"/>
          <w:sz w:val="32"/>
          <w:szCs w:val="32"/>
          <w:lang w:val="en-US" w:eastAsia="zh-TW"/>
        </w:rPr>
        <w:t>執行</w:t>
      </w:r>
      <w:r w:rsidR="00EC5916">
        <w:rPr>
          <w:rFonts w:eastAsia="標楷體" w:hint="eastAsia"/>
          <w:sz w:val="32"/>
          <w:szCs w:val="32"/>
          <w:lang w:val="en-US" w:eastAsia="zh-TW"/>
        </w:rPr>
        <w:t>過程發現的資訊與問題亦</w:t>
      </w:r>
      <w:r w:rsidR="00C1001A" w:rsidRPr="00BA379E">
        <w:rPr>
          <w:rFonts w:eastAsia="標楷體"/>
          <w:sz w:val="32"/>
          <w:szCs w:val="32"/>
          <w:lang w:val="en-US" w:eastAsia="zh-TW"/>
        </w:rPr>
        <w:t>可回饋</w:t>
      </w:r>
      <w:r w:rsidR="000D5766">
        <w:rPr>
          <w:rFonts w:eastAsia="標楷體" w:hint="eastAsia"/>
          <w:sz w:val="32"/>
          <w:szCs w:val="32"/>
          <w:lang w:val="en-US" w:eastAsia="zh-TW"/>
        </w:rPr>
        <w:t>至</w:t>
      </w:r>
      <w:r w:rsidR="00C1001A" w:rsidRPr="00BA379E">
        <w:rPr>
          <w:rFonts w:eastAsia="標楷體"/>
          <w:sz w:val="32"/>
          <w:szCs w:val="32"/>
          <w:lang w:val="en-US" w:eastAsia="zh-TW"/>
        </w:rPr>
        <w:t>計畫及經費審議，避免</w:t>
      </w:r>
      <w:r w:rsidR="003E164D" w:rsidRPr="00BA379E">
        <w:rPr>
          <w:rFonts w:eastAsia="標楷體"/>
          <w:sz w:val="32"/>
          <w:szCs w:val="32"/>
          <w:lang w:val="en-US" w:eastAsia="zh-TW"/>
        </w:rPr>
        <w:t>預算配置不佳而排擠其他計畫</w:t>
      </w:r>
      <w:r w:rsidR="00C1001A" w:rsidRPr="00BA379E">
        <w:rPr>
          <w:rFonts w:eastAsia="標楷體"/>
          <w:sz w:val="32"/>
          <w:szCs w:val="32"/>
          <w:lang w:val="en-US" w:eastAsia="zh-TW"/>
        </w:rPr>
        <w:t>經費</w:t>
      </w:r>
      <w:r w:rsidR="00887995" w:rsidRPr="00BA379E">
        <w:rPr>
          <w:rFonts w:eastAsia="標楷體"/>
          <w:sz w:val="32"/>
          <w:szCs w:val="32"/>
          <w:lang w:val="en-US" w:eastAsia="zh-TW"/>
        </w:rPr>
        <w:t>。陳主任委員強調，</w:t>
      </w:r>
      <w:r w:rsidR="00076224" w:rsidRPr="00BA379E">
        <w:rPr>
          <w:rFonts w:eastAsia="標楷體"/>
          <w:sz w:val="32"/>
          <w:szCs w:val="32"/>
          <w:lang w:val="en-US" w:eastAsia="zh-TW"/>
        </w:rPr>
        <w:t>面對外在環境潛藏的不確定性風險，</w:t>
      </w:r>
      <w:r w:rsidR="000B1ED6" w:rsidRPr="00BA379E">
        <w:rPr>
          <w:rFonts w:eastAsia="標楷體"/>
          <w:sz w:val="32"/>
          <w:szCs w:val="32"/>
          <w:lang w:val="en-US" w:eastAsia="zh-TW"/>
        </w:rPr>
        <w:t>今年</w:t>
      </w:r>
      <w:r w:rsidR="00C1001A" w:rsidRPr="00BA379E">
        <w:rPr>
          <w:rFonts w:eastAsia="標楷體"/>
          <w:sz w:val="32"/>
          <w:szCs w:val="32"/>
          <w:lang w:val="en-US" w:eastAsia="zh-TW"/>
        </w:rPr>
        <w:t>全球經濟景氣趨緩，</w:t>
      </w:r>
      <w:r w:rsidR="000B0DE2">
        <w:rPr>
          <w:rFonts w:eastAsia="標楷體" w:hint="eastAsia"/>
          <w:sz w:val="32"/>
          <w:szCs w:val="32"/>
          <w:lang w:val="en-US" w:eastAsia="zh-TW"/>
        </w:rPr>
        <w:t>誠如央行楊總裁所言，</w:t>
      </w:r>
      <w:r w:rsidR="00076224" w:rsidRPr="00BA379E">
        <w:rPr>
          <w:rFonts w:eastAsia="標楷體"/>
          <w:sz w:val="32"/>
          <w:szCs w:val="32"/>
          <w:lang w:val="en-US" w:eastAsia="zh-TW"/>
        </w:rPr>
        <w:t>內需將是推升</w:t>
      </w:r>
      <w:r w:rsidR="008903A2">
        <w:rPr>
          <w:rFonts w:eastAsia="標楷體" w:hint="eastAsia"/>
          <w:sz w:val="32"/>
          <w:szCs w:val="32"/>
          <w:lang w:val="en-US" w:eastAsia="zh-TW"/>
        </w:rPr>
        <w:t>我國</w:t>
      </w:r>
      <w:r w:rsidR="00076224" w:rsidRPr="00BA379E">
        <w:rPr>
          <w:rFonts w:eastAsia="標楷體"/>
          <w:sz w:val="32"/>
          <w:szCs w:val="32"/>
          <w:lang w:val="en-US" w:eastAsia="zh-TW"/>
        </w:rPr>
        <w:t>經濟成長的主要動能，</w:t>
      </w:r>
      <w:r w:rsidR="00EC5916">
        <w:rPr>
          <w:rFonts w:eastAsia="標楷體" w:hint="eastAsia"/>
          <w:sz w:val="32"/>
          <w:szCs w:val="32"/>
          <w:lang w:val="en-US" w:eastAsia="zh-TW"/>
        </w:rPr>
        <w:t>而高達</w:t>
      </w:r>
      <w:r w:rsidR="00BC452F" w:rsidRPr="00BA379E">
        <w:rPr>
          <w:rFonts w:eastAsia="標楷體"/>
          <w:sz w:val="32"/>
          <w:szCs w:val="32"/>
          <w:lang w:val="en-US" w:eastAsia="zh-TW"/>
        </w:rPr>
        <w:t>4,</w:t>
      </w:r>
      <w:r w:rsidR="00BC452F" w:rsidRPr="00BA379E">
        <w:rPr>
          <w:rFonts w:eastAsia="標楷體" w:hint="eastAsia"/>
          <w:sz w:val="32"/>
          <w:szCs w:val="32"/>
          <w:lang w:val="en-US" w:eastAsia="zh-TW"/>
        </w:rPr>
        <w:t>500</w:t>
      </w:r>
      <w:r w:rsidR="00EC5916">
        <w:rPr>
          <w:rFonts w:eastAsia="標楷體" w:hint="eastAsia"/>
          <w:sz w:val="32"/>
          <w:szCs w:val="32"/>
          <w:lang w:val="en-US" w:eastAsia="zh-TW"/>
        </w:rPr>
        <w:t>餘</w:t>
      </w:r>
      <w:r w:rsidR="00076224" w:rsidRPr="00BA379E">
        <w:rPr>
          <w:rFonts w:eastAsia="標楷體"/>
          <w:sz w:val="32"/>
          <w:szCs w:val="32"/>
          <w:lang w:val="en-US" w:eastAsia="zh-TW"/>
        </w:rPr>
        <w:t>億</w:t>
      </w:r>
      <w:r w:rsidR="00851627" w:rsidRPr="00BA379E">
        <w:rPr>
          <w:rFonts w:eastAsia="標楷體"/>
          <w:sz w:val="32"/>
          <w:szCs w:val="32"/>
          <w:lang w:val="en-US" w:eastAsia="zh-TW"/>
        </w:rPr>
        <w:t>元</w:t>
      </w:r>
      <w:r w:rsidR="00076224" w:rsidRPr="00BA379E">
        <w:rPr>
          <w:rFonts w:eastAsia="標楷體"/>
          <w:sz w:val="32"/>
          <w:szCs w:val="32"/>
          <w:lang w:val="en-US" w:eastAsia="zh-TW"/>
        </w:rPr>
        <w:t>的公共建設經費</w:t>
      </w:r>
      <w:r w:rsidR="00EC5916">
        <w:rPr>
          <w:rFonts w:eastAsia="標楷體" w:hint="eastAsia"/>
          <w:sz w:val="32"/>
          <w:szCs w:val="32"/>
          <w:lang w:val="en-US" w:eastAsia="zh-TW"/>
        </w:rPr>
        <w:t>，更是驅動內需、帶動景氣的關鍵，因此</w:t>
      </w:r>
      <w:r w:rsidR="00076224" w:rsidRPr="00BA379E">
        <w:rPr>
          <w:rFonts w:eastAsia="標楷體"/>
          <w:sz w:val="32"/>
          <w:szCs w:val="32"/>
          <w:lang w:val="en-US" w:eastAsia="zh-TW"/>
        </w:rPr>
        <w:t>請各</w:t>
      </w:r>
      <w:r w:rsidR="008B7374">
        <w:rPr>
          <w:rFonts w:eastAsia="標楷體" w:hint="eastAsia"/>
          <w:sz w:val="32"/>
          <w:szCs w:val="32"/>
          <w:lang w:val="en-US" w:eastAsia="zh-TW"/>
        </w:rPr>
        <w:t>部會</w:t>
      </w:r>
      <w:r w:rsidR="00076224" w:rsidRPr="00BA379E">
        <w:rPr>
          <w:rFonts w:eastAsia="標楷體"/>
          <w:sz w:val="32"/>
          <w:szCs w:val="32"/>
          <w:lang w:val="en-US" w:eastAsia="zh-TW"/>
        </w:rPr>
        <w:t>首長務必加強督導</w:t>
      </w:r>
      <w:r w:rsidR="000B1ED6" w:rsidRPr="00BA379E">
        <w:rPr>
          <w:rFonts w:eastAsia="標楷體"/>
          <w:sz w:val="32"/>
          <w:szCs w:val="32"/>
          <w:lang w:val="en-US" w:eastAsia="zh-TW"/>
        </w:rPr>
        <w:t>、</w:t>
      </w:r>
      <w:r w:rsidR="00360DB7" w:rsidRPr="00BA379E">
        <w:rPr>
          <w:rFonts w:eastAsia="標楷體"/>
          <w:sz w:val="32"/>
          <w:szCs w:val="32"/>
          <w:lang w:eastAsia="zh-TW"/>
        </w:rPr>
        <w:t>落實</w:t>
      </w:r>
      <w:proofErr w:type="spellStart"/>
      <w:r w:rsidR="002F21F8" w:rsidRPr="00BA379E">
        <w:rPr>
          <w:rFonts w:eastAsia="標楷體"/>
          <w:sz w:val="32"/>
          <w:szCs w:val="32"/>
        </w:rPr>
        <w:t>推動</w:t>
      </w:r>
      <w:r w:rsidR="008B7374">
        <w:rPr>
          <w:rFonts w:eastAsia="標楷體" w:hint="eastAsia"/>
          <w:sz w:val="32"/>
          <w:szCs w:val="32"/>
          <w:lang w:val="en-US" w:eastAsia="zh-TW"/>
        </w:rPr>
        <w:t>；如遇有困難，可隨時向本會及工程會請求協助。</w:t>
      </w:r>
      <w:r w:rsidR="00EC5916">
        <w:rPr>
          <w:rFonts w:eastAsia="標楷體" w:hint="eastAsia"/>
          <w:sz w:val="32"/>
          <w:szCs w:val="32"/>
          <w:lang w:val="en-US" w:eastAsia="zh-TW"/>
        </w:rPr>
        <w:t>期</w:t>
      </w:r>
      <w:r w:rsidR="008B7374">
        <w:rPr>
          <w:rFonts w:eastAsia="標楷體" w:hint="eastAsia"/>
          <w:sz w:val="32"/>
          <w:szCs w:val="32"/>
          <w:lang w:val="en-US" w:eastAsia="zh-TW"/>
        </w:rPr>
        <w:t>盼在各部會共同努力下，</w:t>
      </w:r>
      <w:r w:rsidR="00EC5916">
        <w:rPr>
          <w:rFonts w:eastAsia="標楷體" w:hint="eastAsia"/>
          <w:sz w:val="32"/>
          <w:szCs w:val="32"/>
          <w:lang w:val="en-US" w:eastAsia="zh-TW"/>
        </w:rPr>
        <w:t>使資源發揮最大效益，</w:t>
      </w:r>
      <w:r w:rsidR="00DE4DBF" w:rsidRPr="00BA379E">
        <w:rPr>
          <w:rFonts w:eastAsia="標楷體"/>
          <w:sz w:val="32"/>
          <w:szCs w:val="32"/>
          <w:lang w:val="en-US" w:eastAsia="zh-TW"/>
        </w:rPr>
        <w:t>確保國家</w:t>
      </w:r>
      <w:r w:rsidR="00360DB7" w:rsidRPr="00BA379E">
        <w:rPr>
          <w:rFonts w:eastAsia="標楷體"/>
          <w:sz w:val="32"/>
          <w:szCs w:val="32"/>
          <w:lang w:val="en-US" w:eastAsia="zh-TW"/>
        </w:rPr>
        <w:t>經濟</w:t>
      </w:r>
      <w:r w:rsidR="00EC5916">
        <w:rPr>
          <w:rFonts w:eastAsia="標楷體" w:hint="eastAsia"/>
          <w:sz w:val="32"/>
          <w:szCs w:val="32"/>
          <w:lang w:val="en-US" w:eastAsia="zh-TW"/>
        </w:rPr>
        <w:t>榮景</w:t>
      </w:r>
      <w:proofErr w:type="spellEnd"/>
      <w:r w:rsidR="002F21F8" w:rsidRPr="00BA379E">
        <w:rPr>
          <w:rFonts w:eastAsia="標楷體"/>
          <w:sz w:val="32"/>
          <w:szCs w:val="32"/>
          <w:lang w:val="en-US" w:eastAsia="zh-TW"/>
        </w:rPr>
        <w:t>。</w:t>
      </w:r>
    </w:p>
    <w:sectPr w:rsidR="000A23C3" w:rsidRPr="00BA379E">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DE" w:rsidRDefault="00055ADE" w:rsidP="007B0818">
      <w:r>
        <w:separator/>
      </w:r>
    </w:p>
  </w:endnote>
  <w:endnote w:type="continuationSeparator" w:id="0">
    <w:p w:rsidR="00055ADE" w:rsidRDefault="00055ADE" w:rsidP="007B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10144"/>
      <w:docPartObj>
        <w:docPartGallery w:val="Page Numbers (Bottom of Page)"/>
        <w:docPartUnique/>
      </w:docPartObj>
    </w:sdtPr>
    <w:sdtEndPr/>
    <w:sdtContent>
      <w:p w:rsidR="0072305D" w:rsidRDefault="0072305D">
        <w:pPr>
          <w:pStyle w:val="a5"/>
          <w:jc w:val="center"/>
        </w:pPr>
        <w:r>
          <w:fldChar w:fldCharType="begin"/>
        </w:r>
        <w:r>
          <w:instrText>PAGE   \* MERGEFORMAT</w:instrText>
        </w:r>
        <w:r>
          <w:fldChar w:fldCharType="separate"/>
        </w:r>
        <w:r w:rsidR="005726D8" w:rsidRPr="005726D8">
          <w:rPr>
            <w:noProof/>
            <w:lang w:val="zh-TW"/>
          </w:rPr>
          <w:t>2</w:t>
        </w:r>
        <w:r>
          <w:fldChar w:fldCharType="end"/>
        </w:r>
      </w:p>
    </w:sdtContent>
  </w:sdt>
  <w:p w:rsidR="0072305D" w:rsidRDefault="007230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DE" w:rsidRDefault="00055ADE" w:rsidP="007B0818">
      <w:r>
        <w:separator/>
      </w:r>
    </w:p>
  </w:footnote>
  <w:footnote w:type="continuationSeparator" w:id="0">
    <w:p w:rsidR="00055ADE" w:rsidRDefault="00055ADE" w:rsidP="007B0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AF8"/>
    <w:multiLevelType w:val="hybridMultilevel"/>
    <w:tmpl w:val="9BCECEFA"/>
    <w:lvl w:ilvl="0" w:tplc="09822DD4">
      <w:start w:val="1"/>
      <w:numFmt w:val="bullet"/>
      <w:lvlText w:val=""/>
      <w:lvlJc w:val="left"/>
      <w:pPr>
        <w:tabs>
          <w:tab w:val="num" w:pos="720"/>
        </w:tabs>
        <w:ind w:left="720" w:hanging="360"/>
      </w:pPr>
      <w:rPr>
        <w:rFonts w:ascii="Wingdings" w:hAnsi="Wingdings" w:hint="default"/>
      </w:rPr>
    </w:lvl>
    <w:lvl w:ilvl="1" w:tplc="68AE3244" w:tentative="1">
      <w:start w:val="1"/>
      <w:numFmt w:val="bullet"/>
      <w:lvlText w:val=""/>
      <w:lvlJc w:val="left"/>
      <w:pPr>
        <w:tabs>
          <w:tab w:val="num" w:pos="1440"/>
        </w:tabs>
        <w:ind w:left="1440" w:hanging="360"/>
      </w:pPr>
      <w:rPr>
        <w:rFonts w:ascii="Wingdings" w:hAnsi="Wingdings" w:hint="default"/>
      </w:rPr>
    </w:lvl>
    <w:lvl w:ilvl="2" w:tplc="B18CD47E" w:tentative="1">
      <w:start w:val="1"/>
      <w:numFmt w:val="bullet"/>
      <w:lvlText w:val=""/>
      <w:lvlJc w:val="left"/>
      <w:pPr>
        <w:tabs>
          <w:tab w:val="num" w:pos="2160"/>
        </w:tabs>
        <w:ind w:left="2160" w:hanging="360"/>
      </w:pPr>
      <w:rPr>
        <w:rFonts w:ascii="Wingdings" w:hAnsi="Wingdings" w:hint="default"/>
      </w:rPr>
    </w:lvl>
    <w:lvl w:ilvl="3" w:tplc="73B43106" w:tentative="1">
      <w:start w:val="1"/>
      <w:numFmt w:val="bullet"/>
      <w:lvlText w:val=""/>
      <w:lvlJc w:val="left"/>
      <w:pPr>
        <w:tabs>
          <w:tab w:val="num" w:pos="2880"/>
        </w:tabs>
        <w:ind w:left="2880" w:hanging="360"/>
      </w:pPr>
      <w:rPr>
        <w:rFonts w:ascii="Wingdings" w:hAnsi="Wingdings" w:hint="default"/>
      </w:rPr>
    </w:lvl>
    <w:lvl w:ilvl="4" w:tplc="1214E8A6" w:tentative="1">
      <w:start w:val="1"/>
      <w:numFmt w:val="bullet"/>
      <w:lvlText w:val=""/>
      <w:lvlJc w:val="left"/>
      <w:pPr>
        <w:tabs>
          <w:tab w:val="num" w:pos="3600"/>
        </w:tabs>
        <w:ind w:left="3600" w:hanging="360"/>
      </w:pPr>
      <w:rPr>
        <w:rFonts w:ascii="Wingdings" w:hAnsi="Wingdings" w:hint="default"/>
      </w:rPr>
    </w:lvl>
    <w:lvl w:ilvl="5" w:tplc="B784D508" w:tentative="1">
      <w:start w:val="1"/>
      <w:numFmt w:val="bullet"/>
      <w:lvlText w:val=""/>
      <w:lvlJc w:val="left"/>
      <w:pPr>
        <w:tabs>
          <w:tab w:val="num" w:pos="4320"/>
        </w:tabs>
        <w:ind w:left="4320" w:hanging="360"/>
      </w:pPr>
      <w:rPr>
        <w:rFonts w:ascii="Wingdings" w:hAnsi="Wingdings" w:hint="default"/>
      </w:rPr>
    </w:lvl>
    <w:lvl w:ilvl="6" w:tplc="274E5446" w:tentative="1">
      <w:start w:val="1"/>
      <w:numFmt w:val="bullet"/>
      <w:lvlText w:val=""/>
      <w:lvlJc w:val="left"/>
      <w:pPr>
        <w:tabs>
          <w:tab w:val="num" w:pos="5040"/>
        </w:tabs>
        <w:ind w:left="5040" w:hanging="360"/>
      </w:pPr>
      <w:rPr>
        <w:rFonts w:ascii="Wingdings" w:hAnsi="Wingdings" w:hint="default"/>
      </w:rPr>
    </w:lvl>
    <w:lvl w:ilvl="7" w:tplc="5614D5FE" w:tentative="1">
      <w:start w:val="1"/>
      <w:numFmt w:val="bullet"/>
      <w:lvlText w:val=""/>
      <w:lvlJc w:val="left"/>
      <w:pPr>
        <w:tabs>
          <w:tab w:val="num" w:pos="5760"/>
        </w:tabs>
        <w:ind w:left="5760" w:hanging="360"/>
      </w:pPr>
      <w:rPr>
        <w:rFonts w:ascii="Wingdings" w:hAnsi="Wingdings" w:hint="default"/>
      </w:rPr>
    </w:lvl>
    <w:lvl w:ilvl="8" w:tplc="243A3B90" w:tentative="1">
      <w:start w:val="1"/>
      <w:numFmt w:val="bullet"/>
      <w:lvlText w:val=""/>
      <w:lvlJc w:val="left"/>
      <w:pPr>
        <w:tabs>
          <w:tab w:val="num" w:pos="6480"/>
        </w:tabs>
        <w:ind w:left="6480" w:hanging="360"/>
      </w:pPr>
      <w:rPr>
        <w:rFonts w:ascii="Wingdings" w:hAnsi="Wingdings" w:hint="default"/>
      </w:rPr>
    </w:lvl>
  </w:abstractNum>
  <w:abstractNum w:abstractNumId="1">
    <w:nsid w:val="358D0F33"/>
    <w:multiLevelType w:val="hybridMultilevel"/>
    <w:tmpl w:val="7B9A2096"/>
    <w:lvl w:ilvl="0" w:tplc="7BD89A12">
      <w:start w:val="1"/>
      <w:numFmt w:val="bullet"/>
      <w:lvlText w:val=""/>
      <w:lvlJc w:val="left"/>
      <w:pPr>
        <w:tabs>
          <w:tab w:val="num" w:pos="720"/>
        </w:tabs>
        <w:ind w:left="720" w:hanging="360"/>
      </w:pPr>
      <w:rPr>
        <w:rFonts w:ascii="Wingdings" w:hAnsi="Wingdings" w:hint="default"/>
      </w:rPr>
    </w:lvl>
    <w:lvl w:ilvl="1" w:tplc="2222BE44">
      <w:start w:val="1"/>
      <w:numFmt w:val="bullet"/>
      <w:lvlText w:val=""/>
      <w:lvlJc w:val="left"/>
      <w:pPr>
        <w:tabs>
          <w:tab w:val="num" w:pos="1440"/>
        </w:tabs>
        <w:ind w:left="1440" w:hanging="360"/>
      </w:pPr>
      <w:rPr>
        <w:rFonts w:ascii="Wingdings" w:hAnsi="Wingdings" w:hint="default"/>
      </w:rPr>
    </w:lvl>
    <w:lvl w:ilvl="2" w:tplc="EC74A1E8" w:tentative="1">
      <w:start w:val="1"/>
      <w:numFmt w:val="bullet"/>
      <w:lvlText w:val=""/>
      <w:lvlJc w:val="left"/>
      <w:pPr>
        <w:tabs>
          <w:tab w:val="num" w:pos="2160"/>
        </w:tabs>
        <w:ind w:left="2160" w:hanging="360"/>
      </w:pPr>
      <w:rPr>
        <w:rFonts w:ascii="Wingdings" w:hAnsi="Wingdings" w:hint="default"/>
      </w:rPr>
    </w:lvl>
    <w:lvl w:ilvl="3" w:tplc="AD5407D2" w:tentative="1">
      <w:start w:val="1"/>
      <w:numFmt w:val="bullet"/>
      <w:lvlText w:val=""/>
      <w:lvlJc w:val="left"/>
      <w:pPr>
        <w:tabs>
          <w:tab w:val="num" w:pos="2880"/>
        </w:tabs>
        <w:ind w:left="2880" w:hanging="360"/>
      </w:pPr>
      <w:rPr>
        <w:rFonts w:ascii="Wingdings" w:hAnsi="Wingdings" w:hint="default"/>
      </w:rPr>
    </w:lvl>
    <w:lvl w:ilvl="4" w:tplc="7EE49358" w:tentative="1">
      <w:start w:val="1"/>
      <w:numFmt w:val="bullet"/>
      <w:lvlText w:val=""/>
      <w:lvlJc w:val="left"/>
      <w:pPr>
        <w:tabs>
          <w:tab w:val="num" w:pos="3600"/>
        </w:tabs>
        <w:ind w:left="3600" w:hanging="360"/>
      </w:pPr>
      <w:rPr>
        <w:rFonts w:ascii="Wingdings" w:hAnsi="Wingdings" w:hint="default"/>
      </w:rPr>
    </w:lvl>
    <w:lvl w:ilvl="5" w:tplc="17764D94" w:tentative="1">
      <w:start w:val="1"/>
      <w:numFmt w:val="bullet"/>
      <w:lvlText w:val=""/>
      <w:lvlJc w:val="left"/>
      <w:pPr>
        <w:tabs>
          <w:tab w:val="num" w:pos="4320"/>
        </w:tabs>
        <w:ind w:left="4320" w:hanging="360"/>
      </w:pPr>
      <w:rPr>
        <w:rFonts w:ascii="Wingdings" w:hAnsi="Wingdings" w:hint="default"/>
      </w:rPr>
    </w:lvl>
    <w:lvl w:ilvl="6" w:tplc="79F64D78" w:tentative="1">
      <w:start w:val="1"/>
      <w:numFmt w:val="bullet"/>
      <w:lvlText w:val=""/>
      <w:lvlJc w:val="left"/>
      <w:pPr>
        <w:tabs>
          <w:tab w:val="num" w:pos="5040"/>
        </w:tabs>
        <w:ind w:left="5040" w:hanging="360"/>
      </w:pPr>
      <w:rPr>
        <w:rFonts w:ascii="Wingdings" w:hAnsi="Wingdings" w:hint="default"/>
      </w:rPr>
    </w:lvl>
    <w:lvl w:ilvl="7" w:tplc="8710ED70" w:tentative="1">
      <w:start w:val="1"/>
      <w:numFmt w:val="bullet"/>
      <w:lvlText w:val=""/>
      <w:lvlJc w:val="left"/>
      <w:pPr>
        <w:tabs>
          <w:tab w:val="num" w:pos="5760"/>
        </w:tabs>
        <w:ind w:left="5760" w:hanging="360"/>
      </w:pPr>
      <w:rPr>
        <w:rFonts w:ascii="Wingdings" w:hAnsi="Wingdings" w:hint="default"/>
      </w:rPr>
    </w:lvl>
    <w:lvl w:ilvl="8" w:tplc="6AEC7A2C" w:tentative="1">
      <w:start w:val="1"/>
      <w:numFmt w:val="bullet"/>
      <w:lvlText w:val=""/>
      <w:lvlJc w:val="left"/>
      <w:pPr>
        <w:tabs>
          <w:tab w:val="num" w:pos="6480"/>
        </w:tabs>
        <w:ind w:left="6480" w:hanging="360"/>
      </w:pPr>
      <w:rPr>
        <w:rFonts w:ascii="Wingdings" w:hAnsi="Wingdings" w:hint="default"/>
      </w:rPr>
    </w:lvl>
  </w:abstractNum>
  <w:abstractNum w:abstractNumId="2">
    <w:nsid w:val="3C932571"/>
    <w:multiLevelType w:val="hybridMultilevel"/>
    <w:tmpl w:val="29922BCC"/>
    <w:lvl w:ilvl="0" w:tplc="A07A11BC">
      <w:start w:val="1"/>
      <w:numFmt w:val="bullet"/>
      <w:lvlText w:val=""/>
      <w:lvlJc w:val="left"/>
      <w:pPr>
        <w:tabs>
          <w:tab w:val="num" w:pos="720"/>
        </w:tabs>
        <w:ind w:left="720" w:hanging="360"/>
      </w:pPr>
      <w:rPr>
        <w:rFonts w:ascii="Wingdings" w:hAnsi="Wingdings" w:hint="default"/>
      </w:rPr>
    </w:lvl>
    <w:lvl w:ilvl="1" w:tplc="D076BE7C" w:tentative="1">
      <w:start w:val="1"/>
      <w:numFmt w:val="bullet"/>
      <w:lvlText w:val=""/>
      <w:lvlJc w:val="left"/>
      <w:pPr>
        <w:tabs>
          <w:tab w:val="num" w:pos="1440"/>
        </w:tabs>
        <w:ind w:left="1440" w:hanging="360"/>
      </w:pPr>
      <w:rPr>
        <w:rFonts w:ascii="Wingdings" w:hAnsi="Wingdings" w:hint="default"/>
      </w:rPr>
    </w:lvl>
    <w:lvl w:ilvl="2" w:tplc="1D7C7CC8" w:tentative="1">
      <w:start w:val="1"/>
      <w:numFmt w:val="bullet"/>
      <w:lvlText w:val=""/>
      <w:lvlJc w:val="left"/>
      <w:pPr>
        <w:tabs>
          <w:tab w:val="num" w:pos="2160"/>
        </w:tabs>
        <w:ind w:left="2160" w:hanging="360"/>
      </w:pPr>
      <w:rPr>
        <w:rFonts w:ascii="Wingdings" w:hAnsi="Wingdings" w:hint="default"/>
      </w:rPr>
    </w:lvl>
    <w:lvl w:ilvl="3" w:tplc="7DC45AA6" w:tentative="1">
      <w:start w:val="1"/>
      <w:numFmt w:val="bullet"/>
      <w:lvlText w:val=""/>
      <w:lvlJc w:val="left"/>
      <w:pPr>
        <w:tabs>
          <w:tab w:val="num" w:pos="2880"/>
        </w:tabs>
        <w:ind w:left="2880" w:hanging="360"/>
      </w:pPr>
      <w:rPr>
        <w:rFonts w:ascii="Wingdings" w:hAnsi="Wingdings" w:hint="default"/>
      </w:rPr>
    </w:lvl>
    <w:lvl w:ilvl="4" w:tplc="2C08A6C0" w:tentative="1">
      <w:start w:val="1"/>
      <w:numFmt w:val="bullet"/>
      <w:lvlText w:val=""/>
      <w:lvlJc w:val="left"/>
      <w:pPr>
        <w:tabs>
          <w:tab w:val="num" w:pos="3600"/>
        </w:tabs>
        <w:ind w:left="3600" w:hanging="360"/>
      </w:pPr>
      <w:rPr>
        <w:rFonts w:ascii="Wingdings" w:hAnsi="Wingdings" w:hint="default"/>
      </w:rPr>
    </w:lvl>
    <w:lvl w:ilvl="5" w:tplc="C5DE5E06" w:tentative="1">
      <w:start w:val="1"/>
      <w:numFmt w:val="bullet"/>
      <w:lvlText w:val=""/>
      <w:lvlJc w:val="left"/>
      <w:pPr>
        <w:tabs>
          <w:tab w:val="num" w:pos="4320"/>
        </w:tabs>
        <w:ind w:left="4320" w:hanging="360"/>
      </w:pPr>
      <w:rPr>
        <w:rFonts w:ascii="Wingdings" w:hAnsi="Wingdings" w:hint="default"/>
      </w:rPr>
    </w:lvl>
    <w:lvl w:ilvl="6" w:tplc="63D670CE" w:tentative="1">
      <w:start w:val="1"/>
      <w:numFmt w:val="bullet"/>
      <w:lvlText w:val=""/>
      <w:lvlJc w:val="left"/>
      <w:pPr>
        <w:tabs>
          <w:tab w:val="num" w:pos="5040"/>
        </w:tabs>
        <w:ind w:left="5040" w:hanging="360"/>
      </w:pPr>
      <w:rPr>
        <w:rFonts w:ascii="Wingdings" w:hAnsi="Wingdings" w:hint="default"/>
      </w:rPr>
    </w:lvl>
    <w:lvl w:ilvl="7" w:tplc="22127E4C" w:tentative="1">
      <w:start w:val="1"/>
      <w:numFmt w:val="bullet"/>
      <w:lvlText w:val=""/>
      <w:lvlJc w:val="left"/>
      <w:pPr>
        <w:tabs>
          <w:tab w:val="num" w:pos="5760"/>
        </w:tabs>
        <w:ind w:left="5760" w:hanging="360"/>
      </w:pPr>
      <w:rPr>
        <w:rFonts w:ascii="Wingdings" w:hAnsi="Wingdings" w:hint="default"/>
      </w:rPr>
    </w:lvl>
    <w:lvl w:ilvl="8" w:tplc="C3DEBDE0" w:tentative="1">
      <w:start w:val="1"/>
      <w:numFmt w:val="bullet"/>
      <w:lvlText w:val=""/>
      <w:lvlJc w:val="left"/>
      <w:pPr>
        <w:tabs>
          <w:tab w:val="num" w:pos="6480"/>
        </w:tabs>
        <w:ind w:left="6480" w:hanging="360"/>
      </w:pPr>
      <w:rPr>
        <w:rFonts w:ascii="Wingdings" w:hAnsi="Wingdings" w:hint="default"/>
      </w:rPr>
    </w:lvl>
  </w:abstractNum>
  <w:abstractNum w:abstractNumId="3">
    <w:nsid w:val="4FA953AF"/>
    <w:multiLevelType w:val="hybridMultilevel"/>
    <w:tmpl w:val="70864644"/>
    <w:lvl w:ilvl="0" w:tplc="FE2EF97E">
      <w:start w:val="1"/>
      <w:numFmt w:val="bullet"/>
      <w:lvlText w:val=""/>
      <w:lvlJc w:val="left"/>
      <w:pPr>
        <w:tabs>
          <w:tab w:val="num" w:pos="720"/>
        </w:tabs>
        <w:ind w:left="720" w:hanging="360"/>
      </w:pPr>
      <w:rPr>
        <w:rFonts w:ascii="Wingdings" w:hAnsi="Wingdings" w:hint="default"/>
      </w:rPr>
    </w:lvl>
    <w:lvl w:ilvl="1" w:tplc="F12269E0" w:tentative="1">
      <w:start w:val="1"/>
      <w:numFmt w:val="bullet"/>
      <w:lvlText w:val=""/>
      <w:lvlJc w:val="left"/>
      <w:pPr>
        <w:tabs>
          <w:tab w:val="num" w:pos="1440"/>
        </w:tabs>
        <w:ind w:left="1440" w:hanging="360"/>
      </w:pPr>
      <w:rPr>
        <w:rFonts w:ascii="Wingdings" w:hAnsi="Wingdings" w:hint="default"/>
      </w:rPr>
    </w:lvl>
    <w:lvl w:ilvl="2" w:tplc="4968810E" w:tentative="1">
      <w:start w:val="1"/>
      <w:numFmt w:val="bullet"/>
      <w:lvlText w:val=""/>
      <w:lvlJc w:val="left"/>
      <w:pPr>
        <w:tabs>
          <w:tab w:val="num" w:pos="2160"/>
        </w:tabs>
        <w:ind w:left="2160" w:hanging="360"/>
      </w:pPr>
      <w:rPr>
        <w:rFonts w:ascii="Wingdings" w:hAnsi="Wingdings" w:hint="default"/>
      </w:rPr>
    </w:lvl>
    <w:lvl w:ilvl="3" w:tplc="910E477E" w:tentative="1">
      <w:start w:val="1"/>
      <w:numFmt w:val="bullet"/>
      <w:lvlText w:val=""/>
      <w:lvlJc w:val="left"/>
      <w:pPr>
        <w:tabs>
          <w:tab w:val="num" w:pos="2880"/>
        </w:tabs>
        <w:ind w:left="2880" w:hanging="360"/>
      </w:pPr>
      <w:rPr>
        <w:rFonts w:ascii="Wingdings" w:hAnsi="Wingdings" w:hint="default"/>
      </w:rPr>
    </w:lvl>
    <w:lvl w:ilvl="4" w:tplc="2392DAB0" w:tentative="1">
      <w:start w:val="1"/>
      <w:numFmt w:val="bullet"/>
      <w:lvlText w:val=""/>
      <w:lvlJc w:val="left"/>
      <w:pPr>
        <w:tabs>
          <w:tab w:val="num" w:pos="3600"/>
        </w:tabs>
        <w:ind w:left="3600" w:hanging="360"/>
      </w:pPr>
      <w:rPr>
        <w:rFonts w:ascii="Wingdings" w:hAnsi="Wingdings" w:hint="default"/>
      </w:rPr>
    </w:lvl>
    <w:lvl w:ilvl="5" w:tplc="30A0E812" w:tentative="1">
      <w:start w:val="1"/>
      <w:numFmt w:val="bullet"/>
      <w:lvlText w:val=""/>
      <w:lvlJc w:val="left"/>
      <w:pPr>
        <w:tabs>
          <w:tab w:val="num" w:pos="4320"/>
        </w:tabs>
        <w:ind w:left="4320" w:hanging="360"/>
      </w:pPr>
      <w:rPr>
        <w:rFonts w:ascii="Wingdings" w:hAnsi="Wingdings" w:hint="default"/>
      </w:rPr>
    </w:lvl>
    <w:lvl w:ilvl="6" w:tplc="BE600C06" w:tentative="1">
      <w:start w:val="1"/>
      <w:numFmt w:val="bullet"/>
      <w:lvlText w:val=""/>
      <w:lvlJc w:val="left"/>
      <w:pPr>
        <w:tabs>
          <w:tab w:val="num" w:pos="5040"/>
        </w:tabs>
        <w:ind w:left="5040" w:hanging="360"/>
      </w:pPr>
      <w:rPr>
        <w:rFonts w:ascii="Wingdings" w:hAnsi="Wingdings" w:hint="default"/>
      </w:rPr>
    </w:lvl>
    <w:lvl w:ilvl="7" w:tplc="C71E6B26" w:tentative="1">
      <w:start w:val="1"/>
      <w:numFmt w:val="bullet"/>
      <w:lvlText w:val=""/>
      <w:lvlJc w:val="left"/>
      <w:pPr>
        <w:tabs>
          <w:tab w:val="num" w:pos="5760"/>
        </w:tabs>
        <w:ind w:left="5760" w:hanging="360"/>
      </w:pPr>
      <w:rPr>
        <w:rFonts w:ascii="Wingdings" w:hAnsi="Wingdings" w:hint="default"/>
      </w:rPr>
    </w:lvl>
    <w:lvl w:ilvl="8" w:tplc="04F2363E" w:tentative="1">
      <w:start w:val="1"/>
      <w:numFmt w:val="bullet"/>
      <w:lvlText w:val=""/>
      <w:lvlJc w:val="left"/>
      <w:pPr>
        <w:tabs>
          <w:tab w:val="num" w:pos="6480"/>
        </w:tabs>
        <w:ind w:left="6480" w:hanging="360"/>
      </w:pPr>
      <w:rPr>
        <w:rFonts w:ascii="Wingdings" w:hAnsi="Wingdings" w:hint="default"/>
      </w:rPr>
    </w:lvl>
  </w:abstractNum>
  <w:abstractNum w:abstractNumId="4">
    <w:nsid w:val="53FE7C52"/>
    <w:multiLevelType w:val="hybridMultilevel"/>
    <w:tmpl w:val="5728EFCE"/>
    <w:lvl w:ilvl="0" w:tplc="75B065B2">
      <w:start w:val="1"/>
      <w:numFmt w:val="bullet"/>
      <w:lvlText w:val=""/>
      <w:lvlJc w:val="left"/>
      <w:pPr>
        <w:tabs>
          <w:tab w:val="num" w:pos="720"/>
        </w:tabs>
        <w:ind w:left="720" w:hanging="360"/>
      </w:pPr>
      <w:rPr>
        <w:rFonts w:ascii="Wingdings" w:hAnsi="Wingdings" w:hint="default"/>
      </w:rPr>
    </w:lvl>
    <w:lvl w:ilvl="1" w:tplc="F46092CC" w:tentative="1">
      <w:start w:val="1"/>
      <w:numFmt w:val="bullet"/>
      <w:lvlText w:val=""/>
      <w:lvlJc w:val="left"/>
      <w:pPr>
        <w:tabs>
          <w:tab w:val="num" w:pos="1440"/>
        </w:tabs>
        <w:ind w:left="1440" w:hanging="360"/>
      </w:pPr>
      <w:rPr>
        <w:rFonts w:ascii="Wingdings" w:hAnsi="Wingdings" w:hint="default"/>
      </w:rPr>
    </w:lvl>
    <w:lvl w:ilvl="2" w:tplc="040451B0" w:tentative="1">
      <w:start w:val="1"/>
      <w:numFmt w:val="bullet"/>
      <w:lvlText w:val=""/>
      <w:lvlJc w:val="left"/>
      <w:pPr>
        <w:tabs>
          <w:tab w:val="num" w:pos="2160"/>
        </w:tabs>
        <w:ind w:left="2160" w:hanging="360"/>
      </w:pPr>
      <w:rPr>
        <w:rFonts w:ascii="Wingdings" w:hAnsi="Wingdings" w:hint="default"/>
      </w:rPr>
    </w:lvl>
    <w:lvl w:ilvl="3" w:tplc="1BF4C3E8" w:tentative="1">
      <w:start w:val="1"/>
      <w:numFmt w:val="bullet"/>
      <w:lvlText w:val=""/>
      <w:lvlJc w:val="left"/>
      <w:pPr>
        <w:tabs>
          <w:tab w:val="num" w:pos="2880"/>
        </w:tabs>
        <w:ind w:left="2880" w:hanging="360"/>
      </w:pPr>
      <w:rPr>
        <w:rFonts w:ascii="Wingdings" w:hAnsi="Wingdings" w:hint="default"/>
      </w:rPr>
    </w:lvl>
    <w:lvl w:ilvl="4" w:tplc="41C8EC96" w:tentative="1">
      <w:start w:val="1"/>
      <w:numFmt w:val="bullet"/>
      <w:lvlText w:val=""/>
      <w:lvlJc w:val="left"/>
      <w:pPr>
        <w:tabs>
          <w:tab w:val="num" w:pos="3600"/>
        </w:tabs>
        <w:ind w:left="3600" w:hanging="360"/>
      </w:pPr>
      <w:rPr>
        <w:rFonts w:ascii="Wingdings" w:hAnsi="Wingdings" w:hint="default"/>
      </w:rPr>
    </w:lvl>
    <w:lvl w:ilvl="5" w:tplc="FADED54C" w:tentative="1">
      <w:start w:val="1"/>
      <w:numFmt w:val="bullet"/>
      <w:lvlText w:val=""/>
      <w:lvlJc w:val="left"/>
      <w:pPr>
        <w:tabs>
          <w:tab w:val="num" w:pos="4320"/>
        </w:tabs>
        <w:ind w:left="4320" w:hanging="360"/>
      </w:pPr>
      <w:rPr>
        <w:rFonts w:ascii="Wingdings" w:hAnsi="Wingdings" w:hint="default"/>
      </w:rPr>
    </w:lvl>
    <w:lvl w:ilvl="6" w:tplc="4C7ECCFA" w:tentative="1">
      <w:start w:val="1"/>
      <w:numFmt w:val="bullet"/>
      <w:lvlText w:val=""/>
      <w:lvlJc w:val="left"/>
      <w:pPr>
        <w:tabs>
          <w:tab w:val="num" w:pos="5040"/>
        </w:tabs>
        <w:ind w:left="5040" w:hanging="360"/>
      </w:pPr>
      <w:rPr>
        <w:rFonts w:ascii="Wingdings" w:hAnsi="Wingdings" w:hint="default"/>
      </w:rPr>
    </w:lvl>
    <w:lvl w:ilvl="7" w:tplc="2EE42F8E" w:tentative="1">
      <w:start w:val="1"/>
      <w:numFmt w:val="bullet"/>
      <w:lvlText w:val=""/>
      <w:lvlJc w:val="left"/>
      <w:pPr>
        <w:tabs>
          <w:tab w:val="num" w:pos="5760"/>
        </w:tabs>
        <w:ind w:left="5760" w:hanging="360"/>
      </w:pPr>
      <w:rPr>
        <w:rFonts w:ascii="Wingdings" w:hAnsi="Wingdings" w:hint="default"/>
      </w:rPr>
    </w:lvl>
    <w:lvl w:ilvl="8" w:tplc="E6725D92" w:tentative="1">
      <w:start w:val="1"/>
      <w:numFmt w:val="bullet"/>
      <w:lvlText w:val=""/>
      <w:lvlJc w:val="left"/>
      <w:pPr>
        <w:tabs>
          <w:tab w:val="num" w:pos="6480"/>
        </w:tabs>
        <w:ind w:left="6480" w:hanging="360"/>
      </w:pPr>
      <w:rPr>
        <w:rFonts w:ascii="Wingdings" w:hAnsi="Wingdings" w:hint="default"/>
      </w:rPr>
    </w:lvl>
  </w:abstractNum>
  <w:abstractNum w:abstractNumId="5">
    <w:nsid w:val="5DDC0E9A"/>
    <w:multiLevelType w:val="hybridMultilevel"/>
    <w:tmpl w:val="DA2A2AF6"/>
    <w:lvl w:ilvl="0" w:tplc="694AC104">
      <w:start w:val="1"/>
      <w:numFmt w:val="bullet"/>
      <w:lvlText w:val=""/>
      <w:lvlJc w:val="left"/>
      <w:pPr>
        <w:tabs>
          <w:tab w:val="num" w:pos="720"/>
        </w:tabs>
        <w:ind w:left="720" w:hanging="360"/>
      </w:pPr>
      <w:rPr>
        <w:rFonts w:ascii="Wingdings" w:hAnsi="Wingdings" w:hint="default"/>
      </w:rPr>
    </w:lvl>
    <w:lvl w:ilvl="1" w:tplc="381CDC9E" w:tentative="1">
      <w:start w:val="1"/>
      <w:numFmt w:val="bullet"/>
      <w:lvlText w:val=""/>
      <w:lvlJc w:val="left"/>
      <w:pPr>
        <w:tabs>
          <w:tab w:val="num" w:pos="1440"/>
        </w:tabs>
        <w:ind w:left="1440" w:hanging="360"/>
      </w:pPr>
      <w:rPr>
        <w:rFonts w:ascii="Wingdings" w:hAnsi="Wingdings" w:hint="default"/>
      </w:rPr>
    </w:lvl>
    <w:lvl w:ilvl="2" w:tplc="4C1EB2B0" w:tentative="1">
      <w:start w:val="1"/>
      <w:numFmt w:val="bullet"/>
      <w:lvlText w:val=""/>
      <w:lvlJc w:val="left"/>
      <w:pPr>
        <w:tabs>
          <w:tab w:val="num" w:pos="2160"/>
        </w:tabs>
        <w:ind w:left="2160" w:hanging="360"/>
      </w:pPr>
      <w:rPr>
        <w:rFonts w:ascii="Wingdings" w:hAnsi="Wingdings" w:hint="default"/>
      </w:rPr>
    </w:lvl>
    <w:lvl w:ilvl="3" w:tplc="B80ADFA8" w:tentative="1">
      <w:start w:val="1"/>
      <w:numFmt w:val="bullet"/>
      <w:lvlText w:val=""/>
      <w:lvlJc w:val="left"/>
      <w:pPr>
        <w:tabs>
          <w:tab w:val="num" w:pos="2880"/>
        </w:tabs>
        <w:ind w:left="2880" w:hanging="360"/>
      </w:pPr>
      <w:rPr>
        <w:rFonts w:ascii="Wingdings" w:hAnsi="Wingdings" w:hint="default"/>
      </w:rPr>
    </w:lvl>
    <w:lvl w:ilvl="4" w:tplc="BB0A2488" w:tentative="1">
      <w:start w:val="1"/>
      <w:numFmt w:val="bullet"/>
      <w:lvlText w:val=""/>
      <w:lvlJc w:val="left"/>
      <w:pPr>
        <w:tabs>
          <w:tab w:val="num" w:pos="3600"/>
        </w:tabs>
        <w:ind w:left="3600" w:hanging="360"/>
      </w:pPr>
      <w:rPr>
        <w:rFonts w:ascii="Wingdings" w:hAnsi="Wingdings" w:hint="default"/>
      </w:rPr>
    </w:lvl>
    <w:lvl w:ilvl="5" w:tplc="F7E6E08E" w:tentative="1">
      <w:start w:val="1"/>
      <w:numFmt w:val="bullet"/>
      <w:lvlText w:val=""/>
      <w:lvlJc w:val="left"/>
      <w:pPr>
        <w:tabs>
          <w:tab w:val="num" w:pos="4320"/>
        </w:tabs>
        <w:ind w:left="4320" w:hanging="360"/>
      </w:pPr>
      <w:rPr>
        <w:rFonts w:ascii="Wingdings" w:hAnsi="Wingdings" w:hint="default"/>
      </w:rPr>
    </w:lvl>
    <w:lvl w:ilvl="6" w:tplc="3E3AADB6" w:tentative="1">
      <w:start w:val="1"/>
      <w:numFmt w:val="bullet"/>
      <w:lvlText w:val=""/>
      <w:lvlJc w:val="left"/>
      <w:pPr>
        <w:tabs>
          <w:tab w:val="num" w:pos="5040"/>
        </w:tabs>
        <w:ind w:left="5040" w:hanging="360"/>
      </w:pPr>
      <w:rPr>
        <w:rFonts w:ascii="Wingdings" w:hAnsi="Wingdings" w:hint="default"/>
      </w:rPr>
    </w:lvl>
    <w:lvl w:ilvl="7" w:tplc="919A4826" w:tentative="1">
      <w:start w:val="1"/>
      <w:numFmt w:val="bullet"/>
      <w:lvlText w:val=""/>
      <w:lvlJc w:val="left"/>
      <w:pPr>
        <w:tabs>
          <w:tab w:val="num" w:pos="5760"/>
        </w:tabs>
        <w:ind w:left="5760" w:hanging="360"/>
      </w:pPr>
      <w:rPr>
        <w:rFonts w:ascii="Wingdings" w:hAnsi="Wingdings" w:hint="default"/>
      </w:rPr>
    </w:lvl>
    <w:lvl w:ilvl="8" w:tplc="32180ECA" w:tentative="1">
      <w:start w:val="1"/>
      <w:numFmt w:val="bullet"/>
      <w:lvlText w:val=""/>
      <w:lvlJc w:val="left"/>
      <w:pPr>
        <w:tabs>
          <w:tab w:val="num" w:pos="6480"/>
        </w:tabs>
        <w:ind w:left="6480" w:hanging="360"/>
      </w:pPr>
      <w:rPr>
        <w:rFonts w:ascii="Wingdings" w:hAnsi="Wingdings" w:hint="default"/>
      </w:rPr>
    </w:lvl>
  </w:abstractNum>
  <w:abstractNum w:abstractNumId="6">
    <w:nsid w:val="5F754434"/>
    <w:multiLevelType w:val="hybridMultilevel"/>
    <w:tmpl w:val="4B046D92"/>
    <w:lvl w:ilvl="0" w:tplc="EF30A89C">
      <w:start w:val="1"/>
      <w:numFmt w:val="taiwaneseCountingThousand"/>
      <w:lvlText w:val="%1、"/>
      <w:lvlJc w:val="left"/>
      <w:pPr>
        <w:tabs>
          <w:tab w:val="num" w:pos="862"/>
        </w:tabs>
        <w:ind w:left="862" w:hanging="720"/>
      </w:pPr>
    </w:lvl>
    <w:lvl w:ilvl="1" w:tplc="C882C708">
      <w:start w:val="1"/>
      <w:numFmt w:val="taiwaneseCountingThousand"/>
      <w:lvlText w:val="（%2）"/>
      <w:lvlJc w:val="left"/>
      <w:pPr>
        <w:tabs>
          <w:tab w:val="num" w:pos="1560"/>
        </w:tabs>
        <w:ind w:left="1560" w:hanging="1080"/>
      </w:pPr>
    </w:lvl>
    <w:lvl w:ilvl="2" w:tplc="A530CE6E">
      <w:start w:val="1"/>
      <w:numFmt w:val="decimal"/>
      <w:lvlText w:val="%3、"/>
      <w:lvlJc w:val="left"/>
      <w:pPr>
        <w:tabs>
          <w:tab w:val="num" w:pos="1680"/>
        </w:tabs>
        <w:ind w:left="1680" w:hanging="720"/>
      </w:pPr>
      <w:rPr>
        <w:rFonts w:ascii="Times New Roman" w:hAnsi="Times New Roman"/>
        <w:sz w:val="32"/>
      </w:rPr>
    </w:lvl>
    <w:lvl w:ilvl="3" w:tplc="C7F8FA62">
      <w:start w:val="1"/>
      <w:numFmt w:val="decimal"/>
      <w:lvlText w:val="（%4）"/>
      <w:lvlJc w:val="left"/>
      <w:pPr>
        <w:tabs>
          <w:tab w:val="num" w:pos="2520"/>
        </w:tabs>
        <w:ind w:left="252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7E733F1"/>
    <w:multiLevelType w:val="hybridMultilevel"/>
    <w:tmpl w:val="A1A486FE"/>
    <w:lvl w:ilvl="0" w:tplc="65D04F76">
      <w:start w:val="1"/>
      <w:numFmt w:val="bullet"/>
      <w:lvlText w:val=""/>
      <w:lvlJc w:val="left"/>
      <w:pPr>
        <w:tabs>
          <w:tab w:val="num" w:pos="720"/>
        </w:tabs>
        <w:ind w:left="720" w:hanging="360"/>
      </w:pPr>
      <w:rPr>
        <w:rFonts w:ascii="Wingdings" w:hAnsi="Wingdings" w:hint="default"/>
      </w:rPr>
    </w:lvl>
    <w:lvl w:ilvl="1" w:tplc="E7FE7D7C" w:tentative="1">
      <w:start w:val="1"/>
      <w:numFmt w:val="bullet"/>
      <w:lvlText w:val=""/>
      <w:lvlJc w:val="left"/>
      <w:pPr>
        <w:tabs>
          <w:tab w:val="num" w:pos="1440"/>
        </w:tabs>
        <w:ind w:left="1440" w:hanging="360"/>
      </w:pPr>
      <w:rPr>
        <w:rFonts w:ascii="Wingdings" w:hAnsi="Wingdings" w:hint="default"/>
      </w:rPr>
    </w:lvl>
    <w:lvl w:ilvl="2" w:tplc="5CDCCDE4" w:tentative="1">
      <w:start w:val="1"/>
      <w:numFmt w:val="bullet"/>
      <w:lvlText w:val=""/>
      <w:lvlJc w:val="left"/>
      <w:pPr>
        <w:tabs>
          <w:tab w:val="num" w:pos="2160"/>
        </w:tabs>
        <w:ind w:left="2160" w:hanging="360"/>
      </w:pPr>
      <w:rPr>
        <w:rFonts w:ascii="Wingdings" w:hAnsi="Wingdings" w:hint="default"/>
      </w:rPr>
    </w:lvl>
    <w:lvl w:ilvl="3" w:tplc="62D283E2" w:tentative="1">
      <w:start w:val="1"/>
      <w:numFmt w:val="bullet"/>
      <w:lvlText w:val=""/>
      <w:lvlJc w:val="left"/>
      <w:pPr>
        <w:tabs>
          <w:tab w:val="num" w:pos="2880"/>
        </w:tabs>
        <w:ind w:left="2880" w:hanging="360"/>
      </w:pPr>
      <w:rPr>
        <w:rFonts w:ascii="Wingdings" w:hAnsi="Wingdings" w:hint="default"/>
      </w:rPr>
    </w:lvl>
    <w:lvl w:ilvl="4" w:tplc="DBE2EB30" w:tentative="1">
      <w:start w:val="1"/>
      <w:numFmt w:val="bullet"/>
      <w:lvlText w:val=""/>
      <w:lvlJc w:val="left"/>
      <w:pPr>
        <w:tabs>
          <w:tab w:val="num" w:pos="3600"/>
        </w:tabs>
        <w:ind w:left="3600" w:hanging="360"/>
      </w:pPr>
      <w:rPr>
        <w:rFonts w:ascii="Wingdings" w:hAnsi="Wingdings" w:hint="default"/>
      </w:rPr>
    </w:lvl>
    <w:lvl w:ilvl="5" w:tplc="2B8C0178" w:tentative="1">
      <w:start w:val="1"/>
      <w:numFmt w:val="bullet"/>
      <w:lvlText w:val=""/>
      <w:lvlJc w:val="left"/>
      <w:pPr>
        <w:tabs>
          <w:tab w:val="num" w:pos="4320"/>
        </w:tabs>
        <w:ind w:left="4320" w:hanging="360"/>
      </w:pPr>
      <w:rPr>
        <w:rFonts w:ascii="Wingdings" w:hAnsi="Wingdings" w:hint="default"/>
      </w:rPr>
    </w:lvl>
    <w:lvl w:ilvl="6" w:tplc="BD2E0B86" w:tentative="1">
      <w:start w:val="1"/>
      <w:numFmt w:val="bullet"/>
      <w:lvlText w:val=""/>
      <w:lvlJc w:val="left"/>
      <w:pPr>
        <w:tabs>
          <w:tab w:val="num" w:pos="5040"/>
        </w:tabs>
        <w:ind w:left="5040" w:hanging="360"/>
      </w:pPr>
      <w:rPr>
        <w:rFonts w:ascii="Wingdings" w:hAnsi="Wingdings" w:hint="default"/>
      </w:rPr>
    </w:lvl>
    <w:lvl w:ilvl="7" w:tplc="92DA2CB8" w:tentative="1">
      <w:start w:val="1"/>
      <w:numFmt w:val="bullet"/>
      <w:lvlText w:val=""/>
      <w:lvlJc w:val="left"/>
      <w:pPr>
        <w:tabs>
          <w:tab w:val="num" w:pos="5760"/>
        </w:tabs>
        <w:ind w:left="5760" w:hanging="360"/>
      </w:pPr>
      <w:rPr>
        <w:rFonts w:ascii="Wingdings" w:hAnsi="Wingdings" w:hint="default"/>
      </w:rPr>
    </w:lvl>
    <w:lvl w:ilvl="8" w:tplc="1DB2B8F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86"/>
    <w:rsid w:val="00002D8D"/>
    <w:rsid w:val="00006EEB"/>
    <w:rsid w:val="00011A00"/>
    <w:rsid w:val="0001413C"/>
    <w:rsid w:val="000151EC"/>
    <w:rsid w:val="00020A3A"/>
    <w:rsid w:val="00021D7E"/>
    <w:rsid w:val="00025BB5"/>
    <w:rsid w:val="00026091"/>
    <w:rsid w:val="000311DC"/>
    <w:rsid w:val="00034007"/>
    <w:rsid w:val="0004473D"/>
    <w:rsid w:val="000474C8"/>
    <w:rsid w:val="0005247A"/>
    <w:rsid w:val="00055ADE"/>
    <w:rsid w:val="000660C2"/>
    <w:rsid w:val="000701ED"/>
    <w:rsid w:val="00076224"/>
    <w:rsid w:val="0008244D"/>
    <w:rsid w:val="000950EE"/>
    <w:rsid w:val="0009707F"/>
    <w:rsid w:val="000A1213"/>
    <w:rsid w:val="000A23C3"/>
    <w:rsid w:val="000A2EA7"/>
    <w:rsid w:val="000A74BC"/>
    <w:rsid w:val="000B0595"/>
    <w:rsid w:val="000B0DE2"/>
    <w:rsid w:val="000B1ED6"/>
    <w:rsid w:val="000B2B87"/>
    <w:rsid w:val="000B586E"/>
    <w:rsid w:val="000C74D5"/>
    <w:rsid w:val="000D1A32"/>
    <w:rsid w:val="000D5766"/>
    <w:rsid w:val="000E2DFF"/>
    <w:rsid w:val="000E32AD"/>
    <w:rsid w:val="000E3B09"/>
    <w:rsid w:val="000E4A3B"/>
    <w:rsid w:val="000E53EC"/>
    <w:rsid w:val="000F3518"/>
    <w:rsid w:val="00100189"/>
    <w:rsid w:val="00102789"/>
    <w:rsid w:val="00123615"/>
    <w:rsid w:val="00124F9C"/>
    <w:rsid w:val="00133998"/>
    <w:rsid w:val="00150279"/>
    <w:rsid w:val="00165F8D"/>
    <w:rsid w:val="001675CB"/>
    <w:rsid w:val="00171982"/>
    <w:rsid w:val="00184727"/>
    <w:rsid w:val="001873A2"/>
    <w:rsid w:val="001912B7"/>
    <w:rsid w:val="0019224E"/>
    <w:rsid w:val="001939EC"/>
    <w:rsid w:val="001A4B37"/>
    <w:rsid w:val="001B6C48"/>
    <w:rsid w:val="001C6D6E"/>
    <w:rsid w:val="001D1A9D"/>
    <w:rsid w:val="001D6D66"/>
    <w:rsid w:val="001E04B0"/>
    <w:rsid w:val="001E58D5"/>
    <w:rsid w:val="001F47AB"/>
    <w:rsid w:val="00201877"/>
    <w:rsid w:val="0021036C"/>
    <w:rsid w:val="00210708"/>
    <w:rsid w:val="00213CE1"/>
    <w:rsid w:val="00222EB3"/>
    <w:rsid w:val="002276C1"/>
    <w:rsid w:val="00231F5D"/>
    <w:rsid w:val="00233308"/>
    <w:rsid w:val="00233D1E"/>
    <w:rsid w:val="0023551D"/>
    <w:rsid w:val="0024436E"/>
    <w:rsid w:val="00260F6E"/>
    <w:rsid w:val="0026414D"/>
    <w:rsid w:val="00271B2B"/>
    <w:rsid w:val="002731F0"/>
    <w:rsid w:val="00276CDB"/>
    <w:rsid w:val="00280DEC"/>
    <w:rsid w:val="0028758D"/>
    <w:rsid w:val="002904EA"/>
    <w:rsid w:val="0029100C"/>
    <w:rsid w:val="00294842"/>
    <w:rsid w:val="002A2208"/>
    <w:rsid w:val="002A2589"/>
    <w:rsid w:val="002A4459"/>
    <w:rsid w:val="002B4D53"/>
    <w:rsid w:val="002C6125"/>
    <w:rsid w:val="002D7BD7"/>
    <w:rsid w:val="002F21F8"/>
    <w:rsid w:val="002F25C0"/>
    <w:rsid w:val="002F3261"/>
    <w:rsid w:val="002F74E4"/>
    <w:rsid w:val="00301F85"/>
    <w:rsid w:val="00306A39"/>
    <w:rsid w:val="0031032F"/>
    <w:rsid w:val="00312E14"/>
    <w:rsid w:val="003370E2"/>
    <w:rsid w:val="0034766B"/>
    <w:rsid w:val="00353DD0"/>
    <w:rsid w:val="00356C80"/>
    <w:rsid w:val="00360DB7"/>
    <w:rsid w:val="00362886"/>
    <w:rsid w:val="00370AC0"/>
    <w:rsid w:val="00370EC6"/>
    <w:rsid w:val="00372007"/>
    <w:rsid w:val="00374A93"/>
    <w:rsid w:val="003766D3"/>
    <w:rsid w:val="003859AA"/>
    <w:rsid w:val="003866B8"/>
    <w:rsid w:val="0039603A"/>
    <w:rsid w:val="003972E9"/>
    <w:rsid w:val="003A4CAA"/>
    <w:rsid w:val="003A6530"/>
    <w:rsid w:val="003A7C43"/>
    <w:rsid w:val="003C4ED4"/>
    <w:rsid w:val="003D6F1C"/>
    <w:rsid w:val="003E164D"/>
    <w:rsid w:val="003F14DD"/>
    <w:rsid w:val="003F15DA"/>
    <w:rsid w:val="003F7013"/>
    <w:rsid w:val="00400DE8"/>
    <w:rsid w:val="004011E4"/>
    <w:rsid w:val="00401C96"/>
    <w:rsid w:val="00410CD4"/>
    <w:rsid w:val="00430370"/>
    <w:rsid w:val="00430706"/>
    <w:rsid w:val="00430816"/>
    <w:rsid w:val="004360D9"/>
    <w:rsid w:val="00443240"/>
    <w:rsid w:val="004563BE"/>
    <w:rsid w:val="00457FC3"/>
    <w:rsid w:val="00464DC2"/>
    <w:rsid w:val="00474F21"/>
    <w:rsid w:val="0047704F"/>
    <w:rsid w:val="004776B1"/>
    <w:rsid w:val="00481842"/>
    <w:rsid w:val="00482519"/>
    <w:rsid w:val="00483FA6"/>
    <w:rsid w:val="004944F0"/>
    <w:rsid w:val="004946A4"/>
    <w:rsid w:val="004955B8"/>
    <w:rsid w:val="00495641"/>
    <w:rsid w:val="004956DF"/>
    <w:rsid w:val="0049676E"/>
    <w:rsid w:val="004A1C02"/>
    <w:rsid w:val="004A486C"/>
    <w:rsid w:val="004A4AE4"/>
    <w:rsid w:val="004A64C5"/>
    <w:rsid w:val="004A6651"/>
    <w:rsid w:val="004B4351"/>
    <w:rsid w:val="004B55AD"/>
    <w:rsid w:val="004B569E"/>
    <w:rsid w:val="004C0B7B"/>
    <w:rsid w:val="004C66D6"/>
    <w:rsid w:val="004D4090"/>
    <w:rsid w:val="004D6011"/>
    <w:rsid w:val="004D6A8E"/>
    <w:rsid w:val="004E05C5"/>
    <w:rsid w:val="004F3577"/>
    <w:rsid w:val="00501A1F"/>
    <w:rsid w:val="00501AF2"/>
    <w:rsid w:val="005066EE"/>
    <w:rsid w:val="005120E5"/>
    <w:rsid w:val="00522EDE"/>
    <w:rsid w:val="00525321"/>
    <w:rsid w:val="00532C8A"/>
    <w:rsid w:val="005340DB"/>
    <w:rsid w:val="005347E2"/>
    <w:rsid w:val="0054076C"/>
    <w:rsid w:val="005475E8"/>
    <w:rsid w:val="00552B38"/>
    <w:rsid w:val="00554CA2"/>
    <w:rsid w:val="00557C90"/>
    <w:rsid w:val="00560F49"/>
    <w:rsid w:val="005726D8"/>
    <w:rsid w:val="005809A6"/>
    <w:rsid w:val="00580C02"/>
    <w:rsid w:val="00581437"/>
    <w:rsid w:val="005827B0"/>
    <w:rsid w:val="0058592F"/>
    <w:rsid w:val="0058730B"/>
    <w:rsid w:val="005923C9"/>
    <w:rsid w:val="00593565"/>
    <w:rsid w:val="00594081"/>
    <w:rsid w:val="005A2DDC"/>
    <w:rsid w:val="005B7902"/>
    <w:rsid w:val="005C0401"/>
    <w:rsid w:val="005C0D89"/>
    <w:rsid w:val="005C1040"/>
    <w:rsid w:val="005C3BC4"/>
    <w:rsid w:val="005D2BD6"/>
    <w:rsid w:val="005D703D"/>
    <w:rsid w:val="005F0DFA"/>
    <w:rsid w:val="00604912"/>
    <w:rsid w:val="00607D51"/>
    <w:rsid w:val="00612496"/>
    <w:rsid w:val="00613551"/>
    <w:rsid w:val="00622BDE"/>
    <w:rsid w:val="0062552E"/>
    <w:rsid w:val="0062784B"/>
    <w:rsid w:val="00635C22"/>
    <w:rsid w:val="006361B8"/>
    <w:rsid w:val="006367DC"/>
    <w:rsid w:val="0063688B"/>
    <w:rsid w:val="00641307"/>
    <w:rsid w:val="00651CB7"/>
    <w:rsid w:val="006541AE"/>
    <w:rsid w:val="00662110"/>
    <w:rsid w:val="00663AD5"/>
    <w:rsid w:val="006771DC"/>
    <w:rsid w:val="00683605"/>
    <w:rsid w:val="00683F40"/>
    <w:rsid w:val="0068430A"/>
    <w:rsid w:val="00696037"/>
    <w:rsid w:val="006A01E0"/>
    <w:rsid w:val="006A38C5"/>
    <w:rsid w:val="006C2B34"/>
    <w:rsid w:val="006D459F"/>
    <w:rsid w:val="006E6590"/>
    <w:rsid w:val="006F6EA2"/>
    <w:rsid w:val="00700097"/>
    <w:rsid w:val="00702E78"/>
    <w:rsid w:val="00703105"/>
    <w:rsid w:val="00704D60"/>
    <w:rsid w:val="0070637C"/>
    <w:rsid w:val="0071232F"/>
    <w:rsid w:val="00714334"/>
    <w:rsid w:val="00715386"/>
    <w:rsid w:val="00720093"/>
    <w:rsid w:val="0072305D"/>
    <w:rsid w:val="00730A65"/>
    <w:rsid w:val="00744317"/>
    <w:rsid w:val="007448B3"/>
    <w:rsid w:val="007565B9"/>
    <w:rsid w:val="007573E8"/>
    <w:rsid w:val="00766597"/>
    <w:rsid w:val="00780841"/>
    <w:rsid w:val="0078095C"/>
    <w:rsid w:val="00783214"/>
    <w:rsid w:val="00786D10"/>
    <w:rsid w:val="007916A2"/>
    <w:rsid w:val="007A598C"/>
    <w:rsid w:val="007B0818"/>
    <w:rsid w:val="007B5DE6"/>
    <w:rsid w:val="007D1C83"/>
    <w:rsid w:val="007D3EFB"/>
    <w:rsid w:val="007E239B"/>
    <w:rsid w:val="007E6E49"/>
    <w:rsid w:val="007E7D15"/>
    <w:rsid w:val="007F5A53"/>
    <w:rsid w:val="007F5B9B"/>
    <w:rsid w:val="00801452"/>
    <w:rsid w:val="00805648"/>
    <w:rsid w:val="008209D6"/>
    <w:rsid w:val="00820C70"/>
    <w:rsid w:val="00823DE2"/>
    <w:rsid w:val="00834072"/>
    <w:rsid w:val="00851627"/>
    <w:rsid w:val="0085204F"/>
    <w:rsid w:val="00857DFE"/>
    <w:rsid w:val="008642B9"/>
    <w:rsid w:val="00870166"/>
    <w:rsid w:val="00872F63"/>
    <w:rsid w:val="0087410F"/>
    <w:rsid w:val="008756E8"/>
    <w:rsid w:val="00882912"/>
    <w:rsid w:val="00885789"/>
    <w:rsid w:val="0088644D"/>
    <w:rsid w:val="00887995"/>
    <w:rsid w:val="008903A2"/>
    <w:rsid w:val="00894FCB"/>
    <w:rsid w:val="0089700D"/>
    <w:rsid w:val="008A7861"/>
    <w:rsid w:val="008A7DC3"/>
    <w:rsid w:val="008B1234"/>
    <w:rsid w:val="008B574C"/>
    <w:rsid w:val="008B594B"/>
    <w:rsid w:val="008B7374"/>
    <w:rsid w:val="008C0BC3"/>
    <w:rsid w:val="008C2846"/>
    <w:rsid w:val="008C2D5A"/>
    <w:rsid w:val="008E52E1"/>
    <w:rsid w:val="008E6B24"/>
    <w:rsid w:val="008F2923"/>
    <w:rsid w:val="008F772B"/>
    <w:rsid w:val="00900D84"/>
    <w:rsid w:val="00901838"/>
    <w:rsid w:val="00906770"/>
    <w:rsid w:val="00910308"/>
    <w:rsid w:val="0093232C"/>
    <w:rsid w:val="009331F4"/>
    <w:rsid w:val="00943EA7"/>
    <w:rsid w:val="0094462A"/>
    <w:rsid w:val="00944CC1"/>
    <w:rsid w:val="009458A6"/>
    <w:rsid w:val="00952AE1"/>
    <w:rsid w:val="00957F5D"/>
    <w:rsid w:val="00961885"/>
    <w:rsid w:val="00962472"/>
    <w:rsid w:val="009641E8"/>
    <w:rsid w:val="009715DF"/>
    <w:rsid w:val="00975377"/>
    <w:rsid w:val="00980F8F"/>
    <w:rsid w:val="00981268"/>
    <w:rsid w:val="00992378"/>
    <w:rsid w:val="00993E6A"/>
    <w:rsid w:val="009940FA"/>
    <w:rsid w:val="00997B65"/>
    <w:rsid w:val="009A3AA8"/>
    <w:rsid w:val="009A5FB2"/>
    <w:rsid w:val="009A649E"/>
    <w:rsid w:val="009C1F05"/>
    <w:rsid w:val="009C28EB"/>
    <w:rsid w:val="009C4207"/>
    <w:rsid w:val="009F778D"/>
    <w:rsid w:val="00A026A8"/>
    <w:rsid w:val="00A0585B"/>
    <w:rsid w:val="00A10DF9"/>
    <w:rsid w:val="00A1589E"/>
    <w:rsid w:val="00A16878"/>
    <w:rsid w:val="00A21242"/>
    <w:rsid w:val="00A215D9"/>
    <w:rsid w:val="00A21931"/>
    <w:rsid w:val="00A23740"/>
    <w:rsid w:val="00A34F4F"/>
    <w:rsid w:val="00A35846"/>
    <w:rsid w:val="00A42072"/>
    <w:rsid w:val="00A42419"/>
    <w:rsid w:val="00A5555A"/>
    <w:rsid w:val="00A575E7"/>
    <w:rsid w:val="00A67D80"/>
    <w:rsid w:val="00A822D6"/>
    <w:rsid w:val="00A851BB"/>
    <w:rsid w:val="00A851CD"/>
    <w:rsid w:val="00A86529"/>
    <w:rsid w:val="00A97F8D"/>
    <w:rsid w:val="00AA11C2"/>
    <w:rsid w:val="00AA1C05"/>
    <w:rsid w:val="00AD7EBB"/>
    <w:rsid w:val="00AE386A"/>
    <w:rsid w:val="00AF0514"/>
    <w:rsid w:val="00AF0BE3"/>
    <w:rsid w:val="00B00483"/>
    <w:rsid w:val="00B02034"/>
    <w:rsid w:val="00B02CB6"/>
    <w:rsid w:val="00B06954"/>
    <w:rsid w:val="00B205B8"/>
    <w:rsid w:val="00B20885"/>
    <w:rsid w:val="00B20DB5"/>
    <w:rsid w:val="00B219AF"/>
    <w:rsid w:val="00B23B2D"/>
    <w:rsid w:val="00B2481B"/>
    <w:rsid w:val="00B25DDD"/>
    <w:rsid w:val="00B30632"/>
    <w:rsid w:val="00B34BF8"/>
    <w:rsid w:val="00B36BF2"/>
    <w:rsid w:val="00B37530"/>
    <w:rsid w:val="00B407CA"/>
    <w:rsid w:val="00B44A1E"/>
    <w:rsid w:val="00B50B56"/>
    <w:rsid w:val="00B64C8F"/>
    <w:rsid w:val="00B7287A"/>
    <w:rsid w:val="00B77CD9"/>
    <w:rsid w:val="00B91886"/>
    <w:rsid w:val="00BA28E3"/>
    <w:rsid w:val="00BA379E"/>
    <w:rsid w:val="00BB0ADB"/>
    <w:rsid w:val="00BC1264"/>
    <w:rsid w:val="00BC3E29"/>
    <w:rsid w:val="00BC3FC3"/>
    <w:rsid w:val="00BC452F"/>
    <w:rsid w:val="00BC7EBC"/>
    <w:rsid w:val="00BE5C80"/>
    <w:rsid w:val="00BE7D6B"/>
    <w:rsid w:val="00BF182F"/>
    <w:rsid w:val="00C1001A"/>
    <w:rsid w:val="00C148BE"/>
    <w:rsid w:val="00C2107F"/>
    <w:rsid w:val="00C25365"/>
    <w:rsid w:val="00C36D08"/>
    <w:rsid w:val="00C468A7"/>
    <w:rsid w:val="00C54DF6"/>
    <w:rsid w:val="00C5748D"/>
    <w:rsid w:val="00C63CC8"/>
    <w:rsid w:val="00C6710F"/>
    <w:rsid w:val="00C71C35"/>
    <w:rsid w:val="00C72E21"/>
    <w:rsid w:val="00C80D13"/>
    <w:rsid w:val="00C86249"/>
    <w:rsid w:val="00C867FB"/>
    <w:rsid w:val="00C936BC"/>
    <w:rsid w:val="00C937D0"/>
    <w:rsid w:val="00CA79A2"/>
    <w:rsid w:val="00CB0B12"/>
    <w:rsid w:val="00CC3D9B"/>
    <w:rsid w:val="00CC620D"/>
    <w:rsid w:val="00CC658F"/>
    <w:rsid w:val="00CD39BE"/>
    <w:rsid w:val="00CE4A82"/>
    <w:rsid w:val="00CE68B5"/>
    <w:rsid w:val="00CF0CF4"/>
    <w:rsid w:val="00CF160C"/>
    <w:rsid w:val="00CF28C7"/>
    <w:rsid w:val="00D058FA"/>
    <w:rsid w:val="00D13DC9"/>
    <w:rsid w:val="00D17F36"/>
    <w:rsid w:val="00D20BC7"/>
    <w:rsid w:val="00D22F67"/>
    <w:rsid w:val="00D264D7"/>
    <w:rsid w:val="00D31169"/>
    <w:rsid w:val="00D36FE6"/>
    <w:rsid w:val="00D47822"/>
    <w:rsid w:val="00D50118"/>
    <w:rsid w:val="00D521F3"/>
    <w:rsid w:val="00D56498"/>
    <w:rsid w:val="00D64E00"/>
    <w:rsid w:val="00D769F5"/>
    <w:rsid w:val="00D81CD3"/>
    <w:rsid w:val="00D84DE8"/>
    <w:rsid w:val="00D95842"/>
    <w:rsid w:val="00DA1B3E"/>
    <w:rsid w:val="00DA210E"/>
    <w:rsid w:val="00DB1741"/>
    <w:rsid w:val="00DC3754"/>
    <w:rsid w:val="00DC4A71"/>
    <w:rsid w:val="00DD318B"/>
    <w:rsid w:val="00DE224F"/>
    <w:rsid w:val="00DE4DBF"/>
    <w:rsid w:val="00DE53A3"/>
    <w:rsid w:val="00DF6A2B"/>
    <w:rsid w:val="00DF7436"/>
    <w:rsid w:val="00E01115"/>
    <w:rsid w:val="00E0135C"/>
    <w:rsid w:val="00E04638"/>
    <w:rsid w:val="00E05AF3"/>
    <w:rsid w:val="00E1580D"/>
    <w:rsid w:val="00E17406"/>
    <w:rsid w:val="00E2235B"/>
    <w:rsid w:val="00E22BAD"/>
    <w:rsid w:val="00E265C7"/>
    <w:rsid w:val="00E427E5"/>
    <w:rsid w:val="00E44512"/>
    <w:rsid w:val="00E5130C"/>
    <w:rsid w:val="00E51561"/>
    <w:rsid w:val="00E56AC5"/>
    <w:rsid w:val="00E62D6C"/>
    <w:rsid w:val="00E721FD"/>
    <w:rsid w:val="00E74E12"/>
    <w:rsid w:val="00E82766"/>
    <w:rsid w:val="00E85CD3"/>
    <w:rsid w:val="00E90565"/>
    <w:rsid w:val="00EA383B"/>
    <w:rsid w:val="00EB17EE"/>
    <w:rsid w:val="00EB288E"/>
    <w:rsid w:val="00EB3423"/>
    <w:rsid w:val="00EB4F04"/>
    <w:rsid w:val="00EB76F9"/>
    <w:rsid w:val="00EC5916"/>
    <w:rsid w:val="00EC63C1"/>
    <w:rsid w:val="00EC6B70"/>
    <w:rsid w:val="00ED2E7C"/>
    <w:rsid w:val="00ED4B5E"/>
    <w:rsid w:val="00ED6122"/>
    <w:rsid w:val="00EE0F2F"/>
    <w:rsid w:val="00EE1044"/>
    <w:rsid w:val="00EE5026"/>
    <w:rsid w:val="00EF0A0F"/>
    <w:rsid w:val="00EF0F8A"/>
    <w:rsid w:val="00F04225"/>
    <w:rsid w:val="00F23DC9"/>
    <w:rsid w:val="00F26A49"/>
    <w:rsid w:val="00F308E8"/>
    <w:rsid w:val="00F31DAF"/>
    <w:rsid w:val="00F33263"/>
    <w:rsid w:val="00F429FE"/>
    <w:rsid w:val="00F514FB"/>
    <w:rsid w:val="00F6185E"/>
    <w:rsid w:val="00F627AA"/>
    <w:rsid w:val="00F74655"/>
    <w:rsid w:val="00F7582E"/>
    <w:rsid w:val="00F81510"/>
    <w:rsid w:val="00F83BFD"/>
    <w:rsid w:val="00F846AB"/>
    <w:rsid w:val="00F848CD"/>
    <w:rsid w:val="00F8764E"/>
    <w:rsid w:val="00F91E46"/>
    <w:rsid w:val="00F92488"/>
    <w:rsid w:val="00F92F0C"/>
    <w:rsid w:val="00F95040"/>
    <w:rsid w:val="00FA5348"/>
    <w:rsid w:val="00FB0833"/>
    <w:rsid w:val="00FB45D6"/>
    <w:rsid w:val="00FB661D"/>
    <w:rsid w:val="00FC237E"/>
    <w:rsid w:val="00FC6442"/>
    <w:rsid w:val="00FD0AED"/>
    <w:rsid w:val="00FD1A12"/>
    <w:rsid w:val="00FD672B"/>
    <w:rsid w:val="00FD6793"/>
    <w:rsid w:val="00FE201F"/>
    <w:rsid w:val="00FE4BFB"/>
    <w:rsid w:val="00FF08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818"/>
    <w:pPr>
      <w:tabs>
        <w:tab w:val="center" w:pos="4153"/>
        <w:tab w:val="right" w:pos="8306"/>
      </w:tabs>
      <w:snapToGrid w:val="0"/>
    </w:pPr>
    <w:rPr>
      <w:sz w:val="20"/>
      <w:szCs w:val="20"/>
    </w:rPr>
  </w:style>
  <w:style w:type="character" w:customStyle="1" w:styleId="a4">
    <w:name w:val="頁首 字元"/>
    <w:basedOn w:val="a0"/>
    <w:link w:val="a3"/>
    <w:uiPriority w:val="99"/>
    <w:rsid w:val="007B0818"/>
    <w:rPr>
      <w:sz w:val="20"/>
      <w:szCs w:val="20"/>
    </w:rPr>
  </w:style>
  <w:style w:type="paragraph" w:styleId="a5">
    <w:name w:val="footer"/>
    <w:basedOn w:val="a"/>
    <w:link w:val="a6"/>
    <w:uiPriority w:val="99"/>
    <w:unhideWhenUsed/>
    <w:rsid w:val="007B0818"/>
    <w:pPr>
      <w:tabs>
        <w:tab w:val="center" w:pos="4153"/>
        <w:tab w:val="right" w:pos="8306"/>
      </w:tabs>
      <w:snapToGrid w:val="0"/>
    </w:pPr>
    <w:rPr>
      <w:sz w:val="20"/>
      <w:szCs w:val="20"/>
    </w:rPr>
  </w:style>
  <w:style w:type="character" w:customStyle="1" w:styleId="a6">
    <w:name w:val="頁尾 字元"/>
    <w:basedOn w:val="a0"/>
    <w:link w:val="a5"/>
    <w:uiPriority w:val="99"/>
    <w:rsid w:val="007B0818"/>
    <w:rPr>
      <w:sz w:val="20"/>
      <w:szCs w:val="20"/>
    </w:rPr>
  </w:style>
  <w:style w:type="paragraph" w:styleId="a7">
    <w:name w:val="Balloon Text"/>
    <w:basedOn w:val="a"/>
    <w:link w:val="a8"/>
    <w:uiPriority w:val="99"/>
    <w:semiHidden/>
    <w:unhideWhenUsed/>
    <w:rsid w:val="007B08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818"/>
    <w:rPr>
      <w:rFonts w:asciiTheme="majorHAnsi" w:eastAsiaTheme="majorEastAsia" w:hAnsiTheme="majorHAnsi" w:cstheme="majorBidi"/>
      <w:sz w:val="18"/>
      <w:szCs w:val="18"/>
    </w:rPr>
  </w:style>
  <w:style w:type="paragraph" w:styleId="a9">
    <w:name w:val="Body Text Indent"/>
    <w:basedOn w:val="a"/>
    <w:link w:val="aa"/>
    <w:semiHidden/>
    <w:unhideWhenUsed/>
    <w:rsid w:val="008642B9"/>
    <w:pPr>
      <w:spacing w:line="360" w:lineRule="auto"/>
      <w:ind w:left="979" w:hangingChars="306" w:hanging="979"/>
    </w:pPr>
    <w:rPr>
      <w:rFonts w:ascii="Times New Roman" w:eastAsia="標楷體" w:hAnsi="Times New Roman" w:cs="Times New Roman"/>
      <w:sz w:val="32"/>
      <w:szCs w:val="20"/>
    </w:rPr>
  </w:style>
  <w:style w:type="character" w:customStyle="1" w:styleId="aa">
    <w:name w:val="本文縮排 字元"/>
    <w:basedOn w:val="a0"/>
    <w:link w:val="a9"/>
    <w:semiHidden/>
    <w:rsid w:val="008642B9"/>
    <w:rPr>
      <w:rFonts w:ascii="Times New Roman" w:eastAsia="標楷體" w:hAnsi="Times New Roman" w:cs="Times New Roman"/>
      <w:sz w:val="32"/>
      <w:szCs w:val="20"/>
    </w:rPr>
  </w:style>
  <w:style w:type="paragraph" w:styleId="ab">
    <w:name w:val="List Paragraph"/>
    <w:basedOn w:val="a"/>
    <w:uiPriority w:val="34"/>
    <w:qFormat/>
    <w:rsid w:val="00FD1A12"/>
    <w:pPr>
      <w:ind w:leftChars="200" w:left="480"/>
    </w:pPr>
  </w:style>
  <w:style w:type="paragraph" w:styleId="ac">
    <w:name w:val="Body Text"/>
    <w:basedOn w:val="a"/>
    <w:link w:val="ad"/>
    <w:uiPriority w:val="99"/>
    <w:rsid w:val="00B00483"/>
    <w:pPr>
      <w:autoSpaceDE w:val="0"/>
      <w:autoSpaceDN w:val="0"/>
      <w:adjustRightInd w:val="0"/>
      <w:spacing w:line="360" w:lineRule="auto"/>
      <w:textAlignment w:val="baseline"/>
    </w:pPr>
    <w:rPr>
      <w:rFonts w:ascii="Times New Roman" w:eastAsia="新細明體" w:hAnsi="Times New Roman" w:cs="Times New Roman"/>
      <w:sz w:val="36"/>
      <w:szCs w:val="20"/>
      <w:lang w:val="x-none" w:eastAsia="x-none"/>
    </w:rPr>
  </w:style>
  <w:style w:type="character" w:customStyle="1" w:styleId="ad">
    <w:name w:val="本文 字元"/>
    <w:basedOn w:val="a0"/>
    <w:link w:val="ac"/>
    <w:uiPriority w:val="99"/>
    <w:rsid w:val="00B00483"/>
    <w:rPr>
      <w:rFonts w:ascii="Times New Roman" w:eastAsia="新細明體" w:hAnsi="Times New Roman" w:cs="Times New Roman"/>
      <w:sz w:val="36"/>
      <w:szCs w:val="20"/>
      <w:lang w:val="x-none" w:eastAsia="x-none"/>
    </w:rPr>
  </w:style>
  <w:style w:type="paragraph" w:styleId="Web">
    <w:name w:val="Normal (Web)"/>
    <w:basedOn w:val="a"/>
    <w:uiPriority w:val="99"/>
    <w:unhideWhenUsed/>
    <w:rsid w:val="00A10DF9"/>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818"/>
    <w:pPr>
      <w:tabs>
        <w:tab w:val="center" w:pos="4153"/>
        <w:tab w:val="right" w:pos="8306"/>
      </w:tabs>
      <w:snapToGrid w:val="0"/>
    </w:pPr>
    <w:rPr>
      <w:sz w:val="20"/>
      <w:szCs w:val="20"/>
    </w:rPr>
  </w:style>
  <w:style w:type="character" w:customStyle="1" w:styleId="a4">
    <w:name w:val="頁首 字元"/>
    <w:basedOn w:val="a0"/>
    <w:link w:val="a3"/>
    <w:uiPriority w:val="99"/>
    <w:rsid w:val="007B0818"/>
    <w:rPr>
      <w:sz w:val="20"/>
      <w:szCs w:val="20"/>
    </w:rPr>
  </w:style>
  <w:style w:type="paragraph" w:styleId="a5">
    <w:name w:val="footer"/>
    <w:basedOn w:val="a"/>
    <w:link w:val="a6"/>
    <w:uiPriority w:val="99"/>
    <w:unhideWhenUsed/>
    <w:rsid w:val="007B0818"/>
    <w:pPr>
      <w:tabs>
        <w:tab w:val="center" w:pos="4153"/>
        <w:tab w:val="right" w:pos="8306"/>
      </w:tabs>
      <w:snapToGrid w:val="0"/>
    </w:pPr>
    <w:rPr>
      <w:sz w:val="20"/>
      <w:szCs w:val="20"/>
    </w:rPr>
  </w:style>
  <w:style w:type="character" w:customStyle="1" w:styleId="a6">
    <w:name w:val="頁尾 字元"/>
    <w:basedOn w:val="a0"/>
    <w:link w:val="a5"/>
    <w:uiPriority w:val="99"/>
    <w:rsid w:val="007B0818"/>
    <w:rPr>
      <w:sz w:val="20"/>
      <w:szCs w:val="20"/>
    </w:rPr>
  </w:style>
  <w:style w:type="paragraph" w:styleId="a7">
    <w:name w:val="Balloon Text"/>
    <w:basedOn w:val="a"/>
    <w:link w:val="a8"/>
    <w:uiPriority w:val="99"/>
    <w:semiHidden/>
    <w:unhideWhenUsed/>
    <w:rsid w:val="007B08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818"/>
    <w:rPr>
      <w:rFonts w:asciiTheme="majorHAnsi" w:eastAsiaTheme="majorEastAsia" w:hAnsiTheme="majorHAnsi" w:cstheme="majorBidi"/>
      <w:sz w:val="18"/>
      <w:szCs w:val="18"/>
    </w:rPr>
  </w:style>
  <w:style w:type="paragraph" w:styleId="a9">
    <w:name w:val="Body Text Indent"/>
    <w:basedOn w:val="a"/>
    <w:link w:val="aa"/>
    <w:semiHidden/>
    <w:unhideWhenUsed/>
    <w:rsid w:val="008642B9"/>
    <w:pPr>
      <w:spacing w:line="360" w:lineRule="auto"/>
      <w:ind w:left="979" w:hangingChars="306" w:hanging="979"/>
    </w:pPr>
    <w:rPr>
      <w:rFonts w:ascii="Times New Roman" w:eastAsia="標楷體" w:hAnsi="Times New Roman" w:cs="Times New Roman"/>
      <w:sz w:val="32"/>
      <w:szCs w:val="20"/>
    </w:rPr>
  </w:style>
  <w:style w:type="character" w:customStyle="1" w:styleId="aa">
    <w:name w:val="本文縮排 字元"/>
    <w:basedOn w:val="a0"/>
    <w:link w:val="a9"/>
    <w:semiHidden/>
    <w:rsid w:val="008642B9"/>
    <w:rPr>
      <w:rFonts w:ascii="Times New Roman" w:eastAsia="標楷體" w:hAnsi="Times New Roman" w:cs="Times New Roman"/>
      <w:sz w:val="32"/>
      <w:szCs w:val="20"/>
    </w:rPr>
  </w:style>
  <w:style w:type="paragraph" w:styleId="ab">
    <w:name w:val="List Paragraph"/>
    <w:basedOn w:val="a"/>
    <w:uiPriority w:val="34"/>
    <w:qFormat/>
    <w:rsid w:val="00FD1A12"/>
    <w:pPr>
      <w:ind w:leftChars="200" w:left="480"/>
    </w:pPr>
  </w:style>
  <w:style w:type="paragraph" w:styleId="ac">
    <w:name w:val="Body Text"/>
    <w:basedOn w:val="a"/>
    <w:link w:val="ad"/>
    <w:uiPriority w:val="99"/>
    <w:rsid w:val="00B00483"/>
    <w:pPr>
      <w:autoSpaceDE w:val="0"/>
      <w:autoSpaceDN w:val="0"/>
      <w:adjustRightInd w:val="0"/>
      <w:spacing w:line="360" w:lineRule="auto"/>
      <w:textAlignment w:val="baseline"/>
    </w:pPr>
    <w:rPr>
      <w:rFonts w:ascii="Times New Roman" w:eastAsia="新細明體" w:hAnsi="Times New Roman" w:cs="Times New Roman"/>
      <w:sz w:val="36"/>
      <w:szCs w:val="20"/>
      <w:lang w:val="x-none" w:eastAsia="x-none"/>
    </w:rPr>
  </w:style>
  <w:style w:type="character" w:customStyle="1" w:styleId="ad">
    <w:name w:val="本文 字元"/>
    <w:basedOn w:val="a0"/>
    <w:link w:val="ac"/>
    <w:uiPriority w:val="99"/>
    <w:rsid w:val="00B00483"/>
    <w:rPr>
      <w:rFonts w:ascii="Times New Roman" w:eastAsia="新細明體" w:hAnsi="Times New Roman" w:cs="Times New Roman"/>
      <w:sz w:val="36"/>
      <w:szCs w:val="20"/>
      <w:lang w:val="x-none" w:eastAsia="x-none"/>
    </w:rPr>
  </w:style>
  <w:style w:type="paragraph" w:styleId="Web">
    <w:name w:val="Normal (Web)"/>
    <w:basedOn w:val="a"/>
    <w:uiPriority w:val="99"/>
    <w:unhideWhenUsed/>
    <w:rsid w:val="00A10DF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587">
      <w:bodyDiv w:val="1"/>
      <w:marLeft w:val="0"/>
      <w:marRight w:val="0"/>
      <w:marTop w:val="0"/>
      <w:marBottom w:val="0"/>
      <w:divBdr>
        <w:top w:val="none" w:sz="0" w:space="0" w:color="auto"/>
        <w:left w:val="none" w:sz="0" w:space="0" w:color="auto"/>
        <w:bottom w:val="none" w:sz="0" w:space="0" w:color="auto"/>
        <w:right w:val="none" w:sz="0" w:space="0" w:color="auto"/>
      </w:divBdr>
    </w:div>
    <w:div w:id="49696952">
      <w:bodyDiv w:val="1"/>
      <w:marLeft w:val="0"/>
      <w:marRight w:val="0"/>
      <w:marTop w:val="0"/>
      <w:marBottom w:val="0"/>
      <w:divBdr>
        <w:top w:val="none" w:sz="0" w:space="0" w:color="auto"/>
        <w:left w:val="none" w:sz="0" w:space="0" w:color="auto"/>
        <w:bottom w:val="none" w:sz="0" w:space="0" w:color="auto"/>
        <w:right w:val="none" w:sz="0" w:space="0" w:color="auto"/>
      </w:divBdr>
    </w:div>
    <w:div w:id="128596572">
      <w:bodyDiv w:val="1"/>
      <w:marLeft w:val="0"/>
      <w:marRight w:val="0"/>
      <w:marTop w:val="0"/>
      <w:marBottom w:val="0"/>
      <w:divBdr>
        <w:top w:val="none" w:sz="0" w:space="0" w:color="auto"/>
        <w:left w:val="none" w:sz="0" w:space="0" w:color="auto"/>
        <w:bottom w:val="none" w:sz="0" w:space="0" w:color="auto"/>
        <w:right w:val="none" w:sz="0" w:space="0" w:color="auto"/>
      </w:divBdr>
      <w:divsChild>
        <w:div w:id="1153906205">
          <w:marLeft w:val="864"/>
          <w:marRight w:val="0"/>
          <w:marTop w:val="120"/>
          <w:marBottom w:val="0"/>
          <w:divBdr>
            <w:top w:val="none" w:sz="0" w:space="0" w:color="auto"/>
            <w:left w:val="none" w:sz="0" w:space="0" w:color="auto"/>
            <w:bottom w:val="none" w:sz="0" w:space="0" w:color="auto"/>
            <w:right w:val="none" w:sz="0" w:space="0" w:color="auto"/>
          </w:divBdr>
        </w:div>
      </w:divsChild>
    </w:div>
    <w:div w:id="158472956">
      <w:bodyDiv w:val="1"/>
      <w:marLeft w:val="0"/>
      <w:marRight w:val="0"/>
      <w:marTop w:val="0"/>
      <w:marBottom w:val="0"/>
      <w:divBdr>
        <w:top w:val="none" w:sz="0" w:space="0" w:color="auto"/>
        <w:left w:val="none" w:sz="0" w:space="0" w:color="auto"/>
        <w:bottom w:val="none" w:sz="0" w:space="0" w:color="auto"/>
        <w:right w:val="none" w:sz="0" w:space="0" w:color="auto"/>
      </w:divBdr>
      <w:divsChild>
        <w:div w:id="899171620">
          <w:marLeft w:val="547"/>
          <w:marRight w:val="0"/>
          <w:marTop w:val="0"/>
          <w:marBottom w:val="120"/>
          <w:divBdr>
            <w:top w:val="none" w:sz="0" w:space="0" w:color="auto"/>
            <w:left w:val="none" w:sz="0" w:space="0" w:color="auto"/>
            <w:bottom w:val="none" w:sz="0" w:space="0" w:color="auto"/>
            <w:right w:val="none" w:sz="0" w:space="0" w:color="auto"/>
          </w:divBdr>
        </w:div>
      </w:divsChild>
    </w:div>
    <w:div w:id="239027583">
      <w:bodyDiv w:val="1"/>
      <w:marLeft w:val="0"/>
      <w:marRight w:val="0"/>
      <w:marTop w:val="0"/>
      <w:marBottom w:val="0"/>
      <w:divBdr>
        <w:top w:val="none" w:sz="0" w:space="0" w:color="auto"/>
        <w:left w:val="none" w:sz="0" w:space="0" w:color="auto"/>
        <w:bottom w:val="none" w:sz="0" w:space="0" w:color="auto"/>
        <w:right w:val="none" w:sz="0" w:space="0" w:color="auto"/>
      </w:divBdr>
    </w:div>
    <w:div w:id="423576256">
      <w:bodyDiv w:val="1"/>
      <w:marLeft w:val="0"/>
      <w:marRight w:val="0"/>
      <w:marTop w:val="0"/>
      <w:marBottom w:val="0"/>
      <w:divBdr>
        <w:top w:val="none" w:sz="0" w:space="0" w:color="auto"/>
        <w:left w:val="none" w:sz="0" w:space="0" w:color="auto"/>
        <w:bottom w:val="none" w:sz="0" w:space="0" w:color="auto"/>
        <w:right w:val="none" w:sz="0" w:space="0" w:color="auto"/>
      </w:divBdr>
      <w:divsChild>
        <w:div w:id="973753917">
          <w:marLeft w:val="547"/>
          <w:marRight w:val="0"/>
          <w:marTop w:val="0"/>
          <w:marBottom w:val="120"/>
          <w:divBdr>
            <w:top w:val="none" w:sz="0" w:space="0" w:color="auto"/>
            <w:left w:val="none" w:sz="0" w:space="0" w:color="auto"/>
            <w:bottom w:val="none" w:sz="0" w:space="0" w:color="auto"/>
            <w:right w:val="none" w:sz="0" w:space="0" w:color="auto"/>
          </w:divBdr>
        </w:div>
      </w:divsChild>
    </w:div>
    <w:div w:id="800734025">
      <w:bodyDiv w:val="1"/>
      <w:marLeft w:val="0"/>
      <w:marRight w:val="0"/>
      <w:marTop w:val="0"/>
      <w:marBottom w:val="0"/>
      <w:divBdr>
        <w:top w:val="none" w:sz="0" w:space="0" w:color="auto"/>
        <w:left w:val="none" w:sz="0" w:space="0" w:color="auto"/>
        <w:bottom w:val="none" w:sz="0" w:space="0" w:color="auto"/>
        <w:right w:val="none" w:sz="0" w:space="0" w:color="auto"/>
      </w:divBdr>
    </w:div>
    <w:div w:id="889852204">
      <w:bodyDiv w:val="1"/>
      <w:marLeft w:val="0"/>
      <w:marRight w:val="0"/>
      <w:marTop w:val="0"/>
      <w:marBottom w:val="0"/>
      <w:divBdr>
        <w:top w:val="none" w:sz="0" w:space="0" w:color="auto"/>
        <w:left w:val="none" w:sz="0" w:space="0" w:color="auto"/>
        <w:bottom w:val="none" w:sz="0" w:space="0" w:color="auto"/>
        <w:right w:val="none" w:sz="0" w:space="0" w:color="auto"/>
      </w:divBdr>
    </w:div>
    <w:div w:id="927689620">
      <w:bodyDiv w:val="1"/>
      <w:marLeft w:val="0"/>
      <w:marRight w:val="0"/>
      <w:marTop w:val="0"/>
      <w:marBottom w:val="0"/>
      <w:divBdr>
        <w:top w:val="none" w:sz="0" w:space="0" w:color="auto"/>
        <w:left w:val="none" w:sz="0" w:space="0" w:color="auto"/>
        <w:bottom w:val="none" w:sz="0" w:space="0" w:color="auto"/>
        <w:right w:val="none" w:sz="0" w:space="0" w:color="auto"/>
      </w:divBdr>
    </w:div>
    <w:div w:id="1013916822">
      <w:bodyDiv w:val="1"/>
      <w:marLeft w:val="0"/>
      <w:marRight w:val="0"/>
      <w:marTop w:val="0"/>
      <w:marBottom w:val="0"/>
      <w:divBdr>
        <w:top w:val="none" w:sz="0" w:space="0" w:color="auto"/>
        <w:left w:val="none" w:sz="0" w:space="0" w:color="auto"/>
        <w:bottom w:val="none" w:sz="0" w:space="0" w:color="auto"/>
        <w:right w:val="none" w:sz="0" w:space="0" w:color="auto"/>
      </w:divBdr>
      <w:divsChild>
        <w:div w:id="1566529477">
          <w:marLeft w:val="864"/>
          <w:marRight w:val="0"/>
          <w:marTop w:val="0"/>
          <w:marBottom w:val="0"/>
          <w:divBdr>
            <w:top w:val="none" w:sz="0" w:space="0" w:color="auto"/>
            <w:left w:val="none" w:sz="0" w:space="0" w:color="auto"/>
            <w:bottom w:val="none" w:sz="0" w:space="0" w:color="auto"/>
            <w:right w:val="none" w:sz="0" w:space="0" w:color="auto"/>
          </w:divBdr>
        </w:div>
      </w:divsChild>
    </w:div>
    <w:div w:id="1051803146">
      <w:bodyDiv w:val="1"/>
      <w:marLeft w:val="0"/>
      <w:marRight w:val="0"/>
      <w:marTop w:val="0"/>
      <w:marBottom w:val="0"/>
      <w:divBdr>
        <w:top w:val="none" w:sz="0" w:space="0" w:color="auto"/>
        <w:left w:val="none" w:sz="0" w:space="0" w:color="auto"/>
        <w:bottom w:val="none" w:sz="0" w:space="0" w:color="auto"/>
        <w:right w:val="none" w:sz="0" w:space="0" w:color="auto"/>
      </w:divBdr>
      <w:divsChild>
        <w:div w:id="586423386">
          <w:marLeft w:val="864"/>
          <w:marRight w:val="0"/>
          <w:marTop w:val="120"/>
          <w:marBottom w:val="0"/>
          <w:divBdr>
            <w:top w:val="none" w:sz="0" w:space="0" w:color="auto"/>
            <w:left w:val="none" w:sz="0" w:space="0" w:color="auto"/>
            <w:bottom w:val="none" w:sz="0" w:space="0" w:color="auto"/>
            <w:right w:val="none" w:sz="0" w:space="0" w:color="auto"/>
          </w:divBdr>
        </w:div>
      </w:divsChild>
    </w:div>
    <w:div w:id="1127311958">
      <w:bodyDiv w:val="1"/>
      <w:marLeft w:val="0"/>
      <w:marRight w:val="0"/>
      <w:marTop w:val="0"/>
      <w:marBottom w:val="0"/>
      <w:divBdr>
        <w:top w:val="none" w:sz="0" w:space="0" w:color="auto"/>
        <w:left w:val="none" w:sz="0" w:space="0" w:color="auto"/>
        <w:bottom w:val="none" w:sz="0" w:space="0" w:color="auto"/>
        <w:right w:val="none" w:sz="0" w:space="0" w:color="auto"/>
      </w:divBdr>
    </w:div>
    <w:div w:id="1731921634">
      <w:bodyDiv w:val="1"/>
      <w:marLeft w:val="0"/>
      <w:marRight w:val="0"/>
      <w:marTop w:val="0"/>
      <w:marBottom w:val="0"/>
      <w:divBdr>
        <w:top w:val="none" w:sz="0" w:space="0" w:color="auto"/>
        <w:left w:val="none" w:sz="0" w:space="0" w:color="auto"/>
        <w:bottom w:val="none" w:sz="0" w:space="0" w:color="auto"/>
        <w:right w:val="none" w:sz="0" w:space="0" w:color="auto"/>
      </w:divBdr>
      <w:divsChild>
        <w:div w:id="2138987853">
          <w:marLeft w:val="864"/>
          <w:marRight w:val="0"/>
          <w:marTop w:val="120"/>
          <w:marBottom w:val="0"/>
          <w:divBdr>
            <w:top w:val="none" w:sz="0" w:space="0" w:color="auto"/>
            <w:left w:val="none" w:sz="0" w:space="0" w:color="auto"/>
            <w:bottom w:val="none" w:sz="0" w:space="0" w:color="auto"/>
            <w:right w:val="none" w:sz="0" w:space="0" w:color="auto"/>
          </w:divBdr>
        </w:div>
      </w:divsChild>
    </w:div>
    <w:div w:id="1731928115">
      <w:bodyDiv w:val="1"/>
      <w:marLeft w:val="0"/>
      <w:marRight w:val="0"/>
      <w:marTop w:val="0"/>
      <w:marBottom w:val="0"/>
      <w:divBdr>
        <w:top w:val="none" w:sz="0" w:space="0" w:color="auto"/>
        <w:left w:val="none" w:sz="0" w:space="0" w:color="auto"/>
        <w:bottom w:val="none" w:sz="0" w:space="0" w:color="auto"/>
        <w:right w:val="none" w:sz="0" w:space="0" w:color="auto"/>
      </w:divBdr>
      <w:divsChild>
        <w:div w:id="301617787">
          <w:marLeft w:val="864"/>
          <w:marRight w:val="0"/>
          <w:marTop w:val="120"/>
          <w:marBottom w:val="0"/>
          <w:divBdr>
            <w:top w:val="none" w:sz="0" w:space="0" w:color="auto"/>
            <w:left w:val="none" w:sz="0" w:space="0" w:color="auto"/>
            <w:bottom w:val="none" w:sz="0" w:space="0" w:color="auto"/>
            <w:right w:val="none" w:sz="0" w:space="0" w:color="auto"/>
          </w:divBdr>
        </w:div>
      </w:divsChild>
    </w:div>
    <w:div w:id="1814519124">
      <w:bodyDiv w:val="1"/>
      <w:marLeft w:val="0"/>
      <w:marRight w:val="0"/>
      <w:marTop w:val="0"/>
      <w:marBottom w:val="0"/>
      <w:divBdr>
        <w:top w:val="none" w:sz="0" w:space="0" w:color="auto"/>
        <w:left w:val="none" w:sz="0" w:space="0" w:color="auto"/>
        <w:bottom w:val="none" w:sz="0" w:space="0" w:color="auto"/>
        <w:right w:val="none" w:sz="0" w:space="0" w:color="auto"/>
      </w:divBdr>
    </w:div>
    <w:div w:id="1831171381">
      <w:bodyDiv w:val="1"/>
      <w:marLeft w:val="0"/>
      <w:marRight w:val="0"/>
      <w:marTop w:val="0"/>
      <w:marBottom w:val="0"/>
      <w:divBdr>
        <w:top w:val="none" w:sz="0" w:space="0" w:color="auto"/>
        <w:left w:val="none" w:sz="0" w:space="0" w:color="auto"/>
        <w:bottom w:val="none" w:sz="0" w:space="0" w:color="auto"/>
        <w:right w:val="none" w:sz="0" w:space="0" w:color="auto"/>
      </w:divBdr>
      <w:divsChild>
        <w:div w:id="464275557">
          <w:marLeft w:val="547"/>
          <w:marRight w:val="0"/>
          <w:marTop w:val="0"/>
          <w:marBottom w:val="120"/>
          <w:divBdr>
            <w:top w:val="none" w:sz="0" w:space="0" w:color="auto"/>
            <w:left w:val="none" w:sz="0" w:space="0" w:color="auto"/>
            <w:bottom w:val="none" w:sz="0" w:space="0" w:color="auto"/>
            <w:right w:val="none" w:sz="0" w:space="0" w:color="auto"/>
          </w:divBdr>
        </w:div>
      </w:divsChild>
    </w:div>
    <w:div w:id="2054233755">
      <w:bodyDiv w:val="1"/>
      <w:marLeft w:val="0"/>
      <w:marRight w:val="0"/>
      <w:marTop w:val="0"/>
      <w:marBottom w:val="0"/>
      <w:divBdr>
        <w:top w:val="none" w:sz="0" w:space="0" w:color="auto"/>
        <w:left w:val="none" w:sz="0" w:space="0" w:color="auto"/>
        <w:bottom w:val="none" w:sz="0" w:space="0" w:color="auto"/>
        <w:right w:val="none" w:sz="0" w:space="0" w:color="auto"/>
      </w:divBdr>
      <w:divsChild>
        <w:div w:id="495994164">
          <w:marLeft w:val="86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73B5-B8F6-4AAC-88D7-8B5E886B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平安</cp:lastModifiedBy>
  <cp:revision>3</cp:revision>
  <cp:lastPrinted>2019-02-14T03:18:00Z</cp:lastPrinted>
  <dcterms:created xsi:type="dcterms:W3CDTF">2019-02-14T03:56:00Z</dcterms:created>
  <dcterms:modified xsi:type="dcterms:W3CDTF">2019-02-14T04:02:00Z</dcterms:modified>
</cp:coreProperties>
</file>