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Pr="009A4973" w:rsidRDefault="00713C91" w:rsidP="001E6743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36"/>
          <w:szCs w:val="36"/>
        </w:rPr>
      </w:pPr>
      <w:r w:rsidRPr="009A4973">
        <w:rPr>
          <w:rFonts w:ascii="Times New Roman" w:eastAsia="新細明體" w:hAnsi="Times New Roman" w:cs="Times New Roman"/>
          <w:noProof/>
        </w:rPr>
        <w:drawing>
          <wp:inline distT="0" distB="0" distL="0" distR="0" wp14:anchorId="54049E31" wp14:editId="503594A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76" w:rsidRDefault="00CE2476" w:rsidP="00842D91">
      <w:pPr>
        <w:widowControl/>
        <w:spacing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sz w:val="40"/>
          <w:szCs w:val="40"/>
        </w:rPr>
      </w:pPr>
      <w:r w:rsidRPr="00CA23FC">
        <w:rPr>
          <w:rFonts w:ascii="Times New Roman" w:eastAsia="標楷體" w:hAnsi="Times New Roman" w:cs="Times New Roman"/>
          <w:b/>
          <w:sz w:val="40"/>
          <w:szCs w:val="40"/>
        </w:rPr>
        <w:t>國家發展委員會</w:t>
      </w:r>
      <w:r w:rsidRPr="00CA23FC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CA23FC">
        <w:rPr>
          <w:rFonts w:ascii="Times New Roman" w:eastAsia="標楷體" w:hAnsi="Times New Roman" w:cs="Times New Roman" w:hint="eastAsia"/>
          <w:b/>
          <w:sz w:val="40"/>
          <w:szCs w:val="40"/>
        </w:rPr>
        <w:t>新聞</w:t>
      </w:r>
      <w:r w:rsidRPr="00CA23FC">
        <w:rPr>
          <w:rFonts w:ascii="Times New Roman" w:eastAsia="標楷體" w:hAnsi="Times New Roman" w:cs="Times New Roman"/>
          <w:b/>
          <w:sz w:val="40"/>
          <w:szCs w:val="40"/>
        </w:rPr>
        <w:t>稿</w:t>
      </w:r>
    </w:p>
    <w:p w:rsidR="000316C6" w:rsidRDefault="00D45322" w:rsidP="00D45322">
      <w:pPr>
        <w:snapToGrid w:val="0"/>
        <w:spacing w:line="500" w:lineRule="exact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有關林伯豐理事長所提</w:t>
      </w:r>
    </w:p>
    <w:p w:rsidR="00D45322" w:rsidRPr="000316C6" w:rsidRDefault="00D45322" w:rsidP="000316C6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45322">
        <w:rPr>
          <w:rFonts w:ascii="Times New Roman" w:eastAsia="標楷體" w:hAnsi="Times New Roman" w:cs="Times New Roman" w:hint="eastAsia"/>
          <w:b/>
          <w:sz w:val="36"/>
          <w:szCs w:val="36"/>
        </w:rPr>
        <w:t>台灣應該推動自由經濟特區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之回應</w:t>
      </w:r>
    </w:p>
    <w:p w:rsidR="00842D91" w:rsidRDefault="00842D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:rsidR="00CE2476" w:rsidRPr="009A4973" w:rsidRDefault="00CE2476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:rsidR="00FA7446" w:rsidRDefault="00FA7446" w:rsidP="00FA7446">
      <w:pPr>
        <w:overflowPunct w:val="0"/>
        <w:snapToGrid w:val="0"/>
        <w:spacing w:line="360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針對林伯豐理事長表示：台灣應該推動自由經濟特區，加速國際化乙節，國發會說明如下：</w:t>
      </w:r>
    </w:p>
    <w:p w:rsidR="00FA7446" w:rsidRDefault="00FA7446" w:rsidP="00FA7446">
      <w:pPr>
        <w:overflowPunct w:val="0"/>
        <w:snapToGrid w:val="0"/>
        <w:spacing w:line="360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全民一起拼經濟，讓台灣經濟蓬勃發展，更有競爭力，是朝野的共識，惟推動設立自由經濟示範區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或特區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  <w:r>
        <w:rPr>
          <w:rFonts w:ascii="Times New Roman" w:eastAsia="標楷體" w:hAnsi="Times New Roman" w:cs="Times New Roman" w:hint="eastAsia"/>
          <w:sz w:val="32"/>
          <w:szCs w:val="28"/>
        </w:rPr>
        <w:t>已非現階段的政策取向，</w:t>
      </w:r>
      <w:r w:rsidR="00875BD4">
        <w:rPr>
          <w:rFonts w:ascii="Times New Roman" w:eastAsia="標楷體" w:hAnsi="Times New Roman" w:cs="Times New Roman" w:hint="eastAsia"/>
          <w:sz w:val="32"/>
          <w:szCs w:val="28"/>
        </w:rPr>
        <w:t>且</w:t>
      </w:r>
      <w:r>
        <w:rPr>
          <w:rFonts w:ascii="Times New Roman" w:eastAsia="標楷體" w:hAnsi="Times New Roman" w:cs="Times New Roman" w:hint="eastAsia"/>
          <w:sz w:val="32"/>
          <w:szCs w:val="28"/>
        </w:rPr>
        <w:t>近年來政府致力推動有關吸引人才、法規鬆綁等多項措施並適用全國，並無必要就特定區域重啟過去政策。</w:t>
      </w:r>
    </w:p>
    <w:p w:rsidR="00FA7446" w:rsidRDefault="00FA7446" w:rsidP="00FA7446">
      <w:pPr>
        <w:overflowPunct w:val="0"/>
        <w:snapToGrid w:val="0"/>
        <w:spacing w:line="360" w:lineRule="auto"/>
        <w:ind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行政院</w:t>
      </w:r>
      <w:r w:rsidRPr="00FA7446">
        <w:rPr>
          <w:rFonts w:ascii="Times New Roman" w:eastAsia="標楷體" w:hAnsi="Times New Roman" w:cs="Times New Roman" w:hint="eastAsia"/>
          <w:sz w:val="32"/>
          <w:szCs w:val="28"/>
        </w:rPr>
        <w:t>蘇</w:t>
      </w:r>
      <w:r>
        <w:rPr>
          <w:rFonts w:ascii="Times New Roman" w:eastAsia="標楷體" w:hAnsi="Times New Roman" w:cs="Times New Roman" w:hint="eastAsia"/>
          <w:sz w:val="32"/>
          <w:szCs w:val="28"/>
        </w:rPr>
        <w:t>院長亦強調</w:t>
      </w:r>
      <w:r w:rsidRPr="00FA7446">
        <w:rPr>
          <w:rFonts w:ascii="Times New Roman" w:eastAsia="標楷體" w:hAnsi="Times New Roman" w:cs="Times New Roman" w:hint="eastAsia"/>
          <w:sz w:val="32"/>
          <w:szCs w:val="28"/>
        </w:rPr>
        <w:t>自由經濟示範區</w:t>
      </w:r>
      <w:r>
        <w:rPr>
          <w:rFonts w:ascii="Times New Roman" w:eastAsia="標楷體" w:hAnsi="Times New Roman" w:cs="Times New Roman" w:hint="eastAsia"/>
          <w:sz w:val="32"/>
          <w:szCs w:val="28"/>
        </w:rPr>
        <w:t>的設置有四個不可行</w:t>
      </w:r>
      <w:r w:rsidRPr="00FA7446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>
        <w:rPr>
          <w:rFonts w:ascii="Times New Roman" w:eastAsia="標楷體" w:hAnsi="Times New Roman" w:cs="Times New Roman" w:hint="eastAsia"/>
          <w:sz w:val="32"/>
          <w:szCs w:val="28"/>
        </w:rPr>
        <w:t>第</w:t>
      </w:r>
      <w:r w:rsidRPr="00FA7446">
        <w:rPr>
          <w:rFonts w:ascii="Times New Roman" w:eastAsia="標楷體" w:hAnsi="Times New Roman" w:cs="Times New Roman" w:hint="eastAsia"/>
          <w:sz w:val="32"/>
          <w:szCs w:val="28"/>
        </w:rPr>
        <w:t>一是國民黨</w:t>
      </w:r>
      <w:r>
        <w:rPr>
          <w:rFonts w:ascii="Times New Roman" w:eastAsia="標楷體" w:hAnsi="Times New Roman" w:cs="Times New Roman" w:hint="eastAsia"/>
          <w:sz w:val="32"/>
          <w:szCs w:val="28"/>
        </w:rPr>
        <w:t>立委在立法院占</w:t>
      </w:r>
      <w:r w:rsidRPr="00FA7446">
        <w:rPr>
          <w:rFonts w:ascii="Times New Roman" w:eastAsia="標楷體" w:hAnsi="Times New Roman" w:cs="Times New Roman" w:hint="eastAsia"/>
          <w:sz w:val="32"/>
          <w:szCs w:val="28"/>
        </w:rPr>
        <w:t>多數都無法通過自由經濟示範區特別條例。第二是造成區內、區外不公平。第三</w:t>
      </w:r>
      <w:r>
        <w:rPr>
          <w:rFonts w:ascii="Times New Roman" w:eastAsia="標楷體" w:hAnsi="Times New Roman" w:cs="Times New Roman" w:hint="eastAsia"/>
          <w:sz w:val="32"/>
          <w:szCs w:val="28"/>
        </w:rPr>
        <w:t>是</w:t>
      </w:r>
      <w:r w:rsidRPr="00FA7446">
        <w:rPr>
          <w:rFonts w:ascii="Times New Roman" w:eastAsia="標楷體" w:hAnsi="Times New Roman" w:cs="Times New Roman" w:hint="eastAsia"/>
          <w:sz w:val="32"/>
          <w:szCs w:val="28"/>
        </w:rPr>
        <w:t>中美貿易戰還在進行，中國可以用這種方式到台灣繞一圈，變成台灣製造出去，最後對台灣不利，甚至還被當成與中國一起的共犯。第四</w:t>
      </w:r>
      <w:r>
        <w:rPr>
          <w:rFonts w:ascii="Times New Roman" w:eastAsia="標楷體" w:hAnsi="Times New Roman" w:cs="Times New Roman" w:hint="eastAsia"/>
          <w:sz w:val="32"/>
          <w:szCs w:val="28"/>
        </w:rPr>
        <w:t>是</w:t>
      </w:r>
      <w:r w:rsidRPr="00FA7446">
        <w:rPr>
          <w:rFonts w:ascii="Times New Roman" w:eastAsia="標楷體" w:hAnsi="Times New Roman" w:cs="Times New Roman" w:hint="eastAsia"/>
          <w:sz w:val="32"/>
          <w:szCs w:val="28"/>
        </w:rPr>
        <w:t>現在全世界對於相關國際組織監督、檢視機制都對於租稅不公平競爭，要求愈來愈</w:t>
      </w:r>
      <w:proofErr w:type="gramStart"/>
      <w:r w:rsidRPr="00FA7446">
        <w:rPr>
          <w:rFonts w:ascii="Times New Roman" w:eastAsia="標楷體" w:hAnsi="Times New Roman" w:cs="Times New Roman" w:hint="eastAsia"/>
          <w:sz w:val="32"/>
          <w:szCs w:val="28"/>
        </w:rPr>
        <w:t>嚴格，</w:t>
      </w:r>
      <w:proofErr w:type="gramEnd"/>
      <w:r w:rsidRPr="00FA7446">
        <w:rPr>
          <w:rFonts w:ascii="Times New Roman" w:eastAsia="標楷體" w:hAnsi="Times New Roman" w:cs="Times New Roman" w:hint="eastAsia"/>
          <w:sz w:val="32"/>
          <w:szCs w:val="28"/>
        </w:rPr>
        <w:t>台灣如果有相關機制被認為是如此，反而對台灣不利。</w:t>
      </w:r>
    </w:p>
    <w:p w:rsidR="000316C6" w:rsidRDefault="000316C6" w:rsidP="000316C6">
      <w:pPr>
        <w:overflowPunct w:val="0"/>
        <w:snapToGrid w:val="0"/>
        <w:spacing w:line="360" w:lineRule="auto"/>
        <w:jc w:val="both"/>
        <w:rPr>
          <w:rFonts w:ascii="Times New Roman" w:eastAsia="標楷體" w:hAnsi="Times New Roman" w:cs="Times New Roman" w:hint="eastAsia"/>
          <w:sz w:val="32"/>
          <w:szCs w:val="28"/>
        </w:rPr>
      </w:pPr>
    </w:p>
    <w:p w:rsidR="000316C6" w:rsidRPr="000316C6" w:rsidRDefault="000316C6" w:rsidP="000316C6">
      <w:pPr>
        <w:overflowPunct w:val="0"/>
        <w:snapToGrid w:val="0"/>
        <w:spacing w:line="0" w:lineRule="atLeast"/>
        <w:jc w:val="both"/>
        <w:rPr>
          <w:rFonts w:ascii="Times New Roman" w:eastAsia="標楷體" w:hAnsi="Times New Roman" w:cs="Times New Roman" w:hint="eastAsia"/>
          <w:sz w:val="32"/>
          <w:szCs w:val="28"/>
        </w:rPr>
      </w:pP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發布日期：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年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15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日</w:t>
      </w:r>
    </w:p>
    <w:p w:rsidR="000316C6" w:rsidRPr="000316C6" w:rsidRDefault="000316C6" w:rsidP="000316C6">
      <w:pPr>
        <w:overflowPunct w:val="0"/>
        <w:snapToGrid w:val="0"/>
        <w:spacing w:line="0" w:lineRule="atLeast"/>
        <w:jc w:val="both"/>
        <w:rPr>
          <w:rFonts w:ascii="Times New Roman" w:eastAsia="標楷體" w:hAnsi="Times New Roman" w:cs="Times New Roman" w:hint="eastAsia"/>
          <w:sz w:val="32"/>
          <w:szCs w:val="28"/>
        </w:rPr>
      </w:pP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聯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絡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人：詹方冠、陳志閣</w:t>
      </w:r>
    </w:p>
    <w:p w:rsidR="000316C6" w:rsidRDefault="000316C6" w:rsidP="000316C6">
      <w:pPr>
        <w:overflowPunct w:val="0"/>
        <w:snapToGrid w:val="0"/>
        <w:spacing w:line="0" w:lineRule="atLeas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聯絡電話：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23165850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Pr="000316C6">
        <w:rPr>
          <w:rFonts w:ascii="Times New Roman" w:eastAsia="標楷體" w:hAnsi="Times New Roman" w:cs="Times New Roman" w:hint="eastAsia"/>
          <w:sz w:val="32"/>
          <w:szCs w:val="28"/>
        </w:rPr>
        <w:t>23165476</w:t>
      </w:r>
      <w:bookmarkStart w:id="0" w:name="_GoBack"/>
      <w:bookmarkEnd w:id="0"/>
    </w:p>
    <w:sectPr w:rsidR="000316C6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75" w:rsidRDefault="00DA2D75" w:rsidP="00784A4F">
      <w:r>
        <w:separator/>
      </w:r>
    </w:p>
  </w:endnote>
  <w:endnote w:type="continuationSeparator" w:id="0">
    <w:p w:rsidR="00DA2D75" w:rsidRDefault="00DA2D75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C6" w:rsidRPr="000316C6">
          <w:rPr>
            <w:noProof/>
            <w:lang w:val="zh-TW"/>
          </w:rPr>
          <w:t>1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75" w:rsidRDefault="00DA2D75" w:rsidP="00784A4F">
      <w:r>
        <w:separator/>
      </w:r>
    </w:p>
  </w:footnote>
  <w:footnote w:type="continuationSeparator" w:id="0">
    <w:p w:rsidR="00DA2D75" w:rsidRDefault="00DA2D75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0D"/>
    <w:multiLevelType w:val="hybridMultilevel"/>
    <w:tmpl w:val="43FA3F3A"/>
    <w:lvl w:ilvl="0" w:tplc="01C05EF4">
      <w:start w:val="1"/>
      <w:numFmt w:val="taiwaneseCountingThousand"/>
      <w:lvlText w:val="(%1)"/>
      <w:lvlJc w:val="left"/>
      <w:pPr>
        <w:ind w:left="1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6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9">
    <w:nsid w:val="583E0586"/>
    <w:multiLevelType w:val="hybridMultilevel"/>
    <w:tmpl w:val="736EC17A"/>
    <w:lvl w:ilvl="0" w:tplc="BF8AA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1">
    <w:nsid w:val="67267CB0"/>
    <w:multiLevelType w:val="hybridMultilevel"/>
    <w:tmpl w:val="3CCE18F4"/>
    <w:lvl w:ilvl="0" w:tplc="F7BA4BC6">
      <w:start w:val="1"/>
      <w:numFmt w:val="taiwaneseCountingThousand"/>
      <w:lvlText w:val="(%1)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321F4A"/>
    <w:multiLevelType w:val="hybridMultilevel"/>
    <w:tmpl w:val="E2BE2120"/>
    <w:lvl w:ilvl="0" w:tplc="7618F5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016A"/>
    <w:rsid w:val="000028E8"/>
    <w:rsid w:val="000037F6"/>
    <w:rsid w:val="000059E4"/>
    <w:rsid w:val="00011F1C"/>
    <w:rsid w:val="000316C6"/>
    <w:rsid w:val="00033C35"/>
    <w:rsid w:val="00053F2F"/>
    <w:rsid w:val="00061E74"/>
    <w:rsid w:val="000679C7"/>
    <w:rsid w:val="0008557B"/>
    <w:rsid w:val="00090787"/>
    <w:rsid w:val="00091C5F"/>
    <w:rsid w:val="000932CA"/>
    <w:rsid w:val="000A06EE"/>
    <w:rsid w:val="000B6097"/>
    <w:rsid w:val="000C3798"/>
    <w:rsid w:val="000D0ACA"/>
    <w:rsid w:val="000D16B1"/>
    <w:rsid w:val="000D54FB"/>
    <w:rsid w:val="000E5B1F"/>
    <w:rsid w:val="000F36C3"/>
    <w:rsid w:val="000F3C0E"/>
    <w:rsid w:val="000F7FCE"/>
    <w:rsid w:val="00102B8F"/>
    <w:rsid w:val="00103F24"/>
    <w:rsid w:val="00104028"/>
    <w:rsid w:val="00115562"/>
    <w:rsid w:val="00117CFE"/>
    <w:rsid w:val="00120707"/>
    <w:rsid w:val="00122F14"/>
    <w:rsid w:val="00123F78"/>
    <w:rsid w:val="00135F2C"/>
    <w:rsid w:val="00137E7C"/>
    <w:rsid w:val="001422D1"/>
    <w:rsid w:val="00147AB2"/>
    <w:rsid w:val="00151AE6"/>
    <w:rsid w:val="001522C6"/>
    <w:rsid w:val="001565AB"/>
    <w:rsid w:val="00156BF3"/>
    <w:rsid w:val="001603AD"/>
    <w:rsid w:val="00163964"/>
    <w:rsid w:val="00163EFB"/>
    <w:rsid w:val="00172D9A"/>
    <w:rsid w:val="00173D1E"/>
    <w:rsid w:val="00176A0E"/>
    <w:rsid w:val="00195951"/>
    <w:rsid w:val="001A192B"/>
    <w:rsid w:val="001A4485"/>
    <w:rsid w:val="001B58BF"/>
    <w:rsid w:val="001B7F47"/>
    <w:rsid w:val="001D74C2"/>
    <w:rsid w:val="001E6743"/>
    <w:rsid w:val="001F5679"/>
    <w:rsid w:val="002119DF"/>
    <w:rsid w:val="00230E31"/>
    <w:rsid w:val="00237118"/>
    <w:rsid w:val="00244A31"/>
    <w:rsid w:val="0025432D"/>
    <w:rsid w:val="00254FEC"/>
    <w:rsid w:val="002627C6"/>
    <w:rsid w:val="0026355E"/>
    <w:rsid w:val="00287EEC"/>
    <w:rsid w:val="0029670A"/>
    <w:rsid w:val="00296C0E"/>
    <w:rsid w:val="002A2223"/>
    <w:rsid w:val="002A48B0"/>
    <w:rsid w:val="002A7F40"/>
    <w:rsid w:val="002B615C"/>
    <w:rsid w:val="002C1148"/>
    <w:rsid w:val="002C2DD9"/>
    <w:rsid w:val="002C5D97"/>
    <w:rsid w:val="002C62C3"/>
    <w:rsid w:val="002D73B6"/>
    <w:rsid w:val="002E0658"/>
    <w:rsid w:val="002F4DC7"/>
    <w:rsid w:val="002F4ED5"/>
    <w:rsid w:val="002F6EDC"/>
    <w:rsid w:val="0030718F"/>
    <w:rsid w:val="0032467A"/>
    <w:rsid w:val="00332892"/>
    <w:rsid w:val="00346029"/>
    <w:rsid w:val="00354E77"/>
    <w:rsid w:val="00361E37"/>
    <w:rsid w:val="00363D7B"/>
    <w:rsid w:val="003765C1"/>
    <w:rsid w:val="00392CF2"/>
    <w:rsid w:val="00392FD2"/>
    <w:rsid w:val="00395573"/>
    <w:rsid w:val="003978E6"/>
    <w:rsid w:val="003A0241"/>
    <w:rsid w:val="003A7300"/>
    <w:rsid w:val="003B2347"/>
    <w:rsid w:val="003C17F7"/>
    <w:rsid w:val="003C28B5"/>
    <w:rsid w:val="003D59CE"/>
    <w:rsid w:val="003F1B79"/>
    <w:rsid w:val="003F4D90"/>
    <w:rsid w:val="00403568"/>
    <w:rsid w:val="00406340"/>
    <w:rsid w:val="004168B1"/>
    <w:rsid w:val="00456D15"/>
    <w:rsid w:val="00472100"/>
    <w:rsid w:val="00480BAD"/>
    <w:rsid w:val="00480FF0"/>
    <w:rsid w:val="00485A98"/>
    <w:rsid w:val="0049178D"/>
    <w:rsid w:val="004A48A9"/>
    <w:rsid w:val="004A49EB"/>
    <w:rsid w:val="004B3704"/>
    <w:rsid w:val="004B5A7B"/>
    <w:rsid w:val="004C0FA6"/>
    <w:rsid w:val="004C4147"/>
    <w:rsid w:val="004C4715"/>
    <w:rsid w:val="004E225A"/>
    <w:rsid w:val="004E51CD"/>
    <w:rsid w:val="004F3B73"/>
    <w:rsid w:val="004F602C"/>
    <w:rsid w:val="004F7393"/>
    <w:rsid w:val="0050219F"/>
    <w:rsid w:val="00503263"/>
    <w:rsid w:val="00505882"/>
    <w:rsid w:val="00531EDA"/>
    <w:rsid w:val="00552CB4"/>
    <w:rsid w:val="0055631B"/>
    <w:rsid w:val="0055784C"/>
    <w:rsid w:val="0056592B"/>
    <w:rsid w:val="00577859"/>
    <w:rsid w:val="00580984"/>
    <w:rsid w:val="00581FE4"/>
    <w:rsid w:val="00582DAB"/>
    <w:rsid w:val="00587456"/>
    <w:rsid w:val="0059162E"/>
    <w:rsid w:val="00591D40"/>
    <w:rsid w:val="0059593F"/>
    <w:rsid w:val="005B6DFE"/>
    <w:rsid w:val="005C2AB3"/>
    <w:rsid w:val="005C35E1"/>
    <w:rsid w:val="005D0CA3"/>
    <w:rsid w:val="005E10B3"/>
    <w:rsid w:val="005F3604"/>
    <w:rsid w:val="006114B8"/>
    <w:rsid w:val="006135F0"/>
    <w:rsid w:val="00622C90"/>
    <w:rsid w:val="00640A6B"/>
    <w:rsid w:val="00646FD5"/>
    <w:rsid w:val="00661F6C"/>
    <w:rsid w:val="006703D8"/>
    <w:rsid w:val="00671588"/>
    <w:rsid w:val="006840B5"/>
    <w:rsid w:val="006843F4"/>
    <w:rsid w:val="0069344F"/>
    <w:rsid w:val="006B2002"/>
    <w:rsid w:val="006B66FF"/>
    <w:rsid w:val="006C3D28"/>
    <w:rsid w:val="006C656E"/>
    <w:rsid w:val="006D096F"/>
    <w:rsid w:val="006D61AA"/>
    <w:rsid w:val="006F17C1"/>
    <w:rsid w:val="006F76C5"/>
    <w:rsid w:val="00704851"/>
    <w:rsid w:val="00707353"/>
    <w:rsid w:val="00712550"/>
    <w:rsid w:val="00713C91"/>
    <w:rsid w:val="00714CE7"/>
    <w:rsid w:val="00715554"/>
    <w:rsid w:val="007339D6"/>
    <w:rsid w:val="00736294"/>
    <w:rsid w:val="00736358"/>
    <w:rsid w:val="00737AD4"/>
    <w:rsid w:val="00743B03"/>
    <w:rsid w:val="00760518"/>
    <w:rsid w:val="007702A0"/>
    <w:rsid w:val="00770799"/>
    <w:rsid w:val="00772E01"/>
    <w:rsid w:val="007825E0"/>
    <w:rsid w:val="00784A4F"/>
    <w:rsid w:val="007936AB"/>
    <w:rsid w:val="007A5430"/>
    <w:rsid w:val="007A7E8D"/>
    <w:rsid w:val="007C15FB"/>
    <w:rsid w:val="007E011C"/>
    <w:rsid w:val="00826EDD"/>
    <w:rsid w:val="008357A6"/>
    <w:rsid w:val="00842D91"/>
    <w:rsid w:val="00843270"/>
    <w:rsid w:val="00843A93"/>
    <w:rsid w:val="00846484"/>
    <w:rsid w:val="0085239E"/>
    <w:rsid w:val="00857DCE"/>
    <w:rsid w:val="0086299E"/>
    <w:rsid w:val="00862F91"/>
    <w:rsid w:val="00873A2E"/>
    <w:rsid w:val="00873B65"/>
    <w:rsid w:val="0087590B"/>
    <w:rsid w:val="00875BD4"/>
    <w:rsid w:val="00876675"/>
    <w:rsid w:val="008775E1"/>
    <w:rsid w:val="00887ABF"/>
    <w:rsid w:val="00896CAE"/>
    <w:rsid w:val="008D015B"/>
    <w:rsid w:val="00930046"/>
    <w:rsid w:val="00947CFF"/>
    <w:rsid w:val="00954A3E"/>
    <w:rsid w:val="00956C02"/>
    <w:rsid w:val="00961328"/>
    <w:rsid w:val="0096210D"/>
    <w:rsid w:val="00962B52"/>
    <w:rsid w:val="009703D7"/>
    <w:rsid w:val="00972622"/>
    <w:rsid w:val="00987EBF"/>
    <w:rsid w:val="00990A20"/>
    <w:rsid w:val="00991147"/>
    <w:rsid w:val="0099133D"/>
    <w:rsid w:val="00994C24"/>
    <w:rsid w:val="009A4973"/>
    <w:rsid w:val="009B0CDD"/>
    <w:rsid w:val="009B186F"/>
    <w:rsid w:val="009C01AA"/>
    <w:rsid w:val="009C07A2"/>
    <w:rsid w:val="009D40ED"/>
    <w:rsid w:val="009E3070"/>
    <w:rsid w:val="009F1B23"/>
    <w:rsid w:val="009F439E"/>
    <w:rsid w:val="009F6740"/>
    <w:rsid w:val="00A174FD"/>
    <w:rsid w:val="00A21298"/>
    <w:rsid w:val="00A27EC7"/>
    <w:rsid w:val="00A42D20"/>
    <w:rsid w:val="00A43EF4"/>
    <w:rsid w:val="00A441C9"/>
    <w:rsid w:val="00A5517A"/>
    <w:rsid w:val="00A71294"/>
    <w:rsid w:val="00A82074"/>
    <w:rsid w:val="00A85F10"/>
    <w:rsid w:val="00AA10A9"/>
    <w:rsid w:val="00AB1832"/>
    <w:rsid w:val="00AB7CA3"/>
    <w:rsid w:val="00AC5AFC"/>
    <w:rsid w:val="00AE1065"/>
    <w:rsid w:val="00AE4E15"/>
    <w:rsid w:val="00AE6465"/>
    <w:rsid w:val="00AF4C2B"/>
    <w:rsid w:val="00B10310"/>
    <w:rsid w:val="00B141AA"/>
    <w:rsid w:val="00B22D2D"/>
    <w:rsid w:val="00B365F0"/>
    <w:rsid w:val="00B36830"/>
    <w:rsid w:val="00B403BF"/>
    <w:rsid w:val="00B41209"/>
    <w:rsid w:val="00B478EE"/>
    <w:rsid w:val="00B519B5"/>
    <w:rsid w:val="00B62BB3"/>
    <w:rsid w:val="00B84209"/>
    <w:rsid w:val="00B85990"/>
    <w:rsid w:val="00B86ED5"/>
    <w:rsid w:val="00B86F7D"/>
    <w:rsid w:val="00B90DA1"/>
    <w:rsid w:val="00B90E19"/>
    <w:rsid w:val="00B9426D"/>
    <w:rsid w:val="00BA03FD"/>
    <w:rsid w:val="00BA0D10"/>
    <w:rsid w:val="00BA0FD5"/>
    <w:rsid w:val="00BA3BF1"/>
    <w:rsid w:val="00BB6FBA"/>
    <w:rsid w:val="00BC4270"/>
    <w:rsid w:val="00BC59AE"/>
    <w:rsid w:val="00BD3175"/>
    <w:rsid w:val="00BE7762"/>
    <w:rsid w:val="00BE7D63"/>
    <w:rsid w:val="00BF10C4"/>
    <w:rsid w:val="00C03B52"/>
    <w:rsid w:val="00C04347"/>
    <w:rsid w:val="00C060AA"/>
    <w:rsid w:val="00C06997"/>
    <w:rsid w:val="00C112CF"/>
    <w:rsid w:val="00C15B80"/>
    <w:rsid w:val="00C17A7F"/>
    <w:rsid w:val="00C20A57"/>
    <w:rsid w:val="00C224F1"/>
    <w:rsid w:val="00C226DC"/>
    <w:rsid w:val="00C2402C"/>
    <w:rsid w:val="00C27557"/>
    <w:rsid w:val="00C33DC7"/>
    <w:rsid w:val="00C52A72"/>
    <w:rsid w:val="00C52BA9"/>
    <w:rsid w:val="00C548B1"/>
    <w:rsid w:val="00C72CD4"/>
    <w:rsid w:val="00C73127"/>
    <w:rsid w:val="00C770B9"/>
    <w:rsid w:val="00C80422"/>
    <w:rsid w:val="00C84BD0"/>
    <w:rsid w:val="00C8527B"/>
    <w:rsid w:val="00C92E18"/>
    <w:rsid w:val="00C9440E"/>
    <w:rsid w:val="00CB1ADF"/>
    <w:rsid w:val="00CC19ED"/>
    <w:rsid w:val="00CC611C"/>
    <w:rsid w:val="00CD0F13"/>
    <w:rsid w:val="00CE2476"/>
    <w:rsid w:val="00D04316"/>
    <w:rsid w:val="00D07149"/>
    <w:rsid w:val="00D10B2F"/>
    <w:rsid w:val="00D15BB2"/>
    <w:rsid w:val="00D16CC0"/>
    <w:rsid w:val="00D37FA4"/>
    <w:rsid w:val="00D40AF1"/>
    <w:rsid w:val="00D41C8F"/>
    <w:rsid w:val="00D45322"/>
    <w:rsid w:val="00D46B52"/>
    <w:rsid w:val="00D53A4E"/>
    <w:rsid w:val="00D53EC4"/>
    <w:rsid w:val="00D60D5B"/>
    <w:rsid w:val="00D61C58"/>
    <w:rsid w:val="00D6441E"/>
    <w:rsid w:val="00D6731C"/>
    <w:rsid w:val="00D828B2"/>
    <w:rsid w:val="00D8338D"/>
    <w:rsid w:val="00D928CC"/>
    <w:rsid w:val="00DA1FF5"/>
    <w:rsid w:val="00DA2D75"/>
    <w:rsid w:val="00DA2E08"/>
    <w:rsid w:val="00DA4E60"/>
    <w:rsid w:val="00DA50A4"/>
    <w:rsid w:val="00DA51DF"/>
    <w:rsid w:val="00DA66B8"/>
    <w:rsid w:val="00DB25B9"/>
    <w:rsid w:val="00DC63F7"/>
    <w:rsid w:val="00DC7B98"/>
    <w:rsid w:val="00DD060A"/>
    <w:rsid w:val="00DD2DDA"/>
    <w:rsid w:val="00DD6241"/>
    <w:rsid w:val="00DE3475"/>
    <w:rsid w:val="00DE4909"/>
    <w:rsid w:val="00DE56C4"/>
    <w:rsid w:val="00E02520"/>
    <w:rsid w:val="00E0568D"/>
    <w:rsid w:val="00E058C4"/>
    <w:rsid w:val="00E12985"/>
    <w:rsid w:val="00E46654"/>
    <w:rsid w:val="00E47B14"/>
    <w:rsid w:val="00E52DA1"/>
    <w:rsid w:val="00E549EA"/>
    <w:rsid w:val="00E559CC"/>
    <w:rsid w:val="00E61A8D"/>
    <w:rsid w:val="00E70076"/>
    <w:rsid w:val="00E82E5E"/>
    <w:rsid w:val="00E84ACD"/>
    <w:rsid w:val="00E9326F"/>
    <w:rsid w:val="00E93B92"/>
    <w:rsid w:val="00E95488"/>
    <w:rsid w:val="00EA540D"/>
    <w:rsid w:val="00EA5CE2"/>
    <w:rsid w:val="00EB21C8"/>
    <w:rsid w:val="00EB4369"/>
    <w:rsid w:val="00ED0CDB"/>
    <w:rsid w:val="00ED3028"/>
    <w:rsid w:val="00ED4BE6"/>
    <w:rsid w:val="00F014BE"/>
    <w:rsid w:val="00F02DC4"/>
    <w:rsid w:val="00F11B65"/>
    <w:rsid w:val="00F16AD4"/>
    <w:rsid w:val="00F344EA"/>
    <w:rsid w:val="00F370CD"/>
    <w:rsid w:val="00F477B9"/>
    <w:rsid w:val="00F47E9C"/>
    <w:rsid w:val="00F507A3"/>
    <w:rsid w:val="00F66198"/>
    <w:rsid w:val="00F83290"/>
    <w:rsid w:val="00F85A9B"/>
    <w:rsid w:val="00F8665E"/>
    <w:rsid w:val="00FA07E9"/>
    <w:rsid w:val="00FA1397"/>
    <w:rsid w:val="00FA2965"/>
    <w:rsid w:val="00FA38C7"/>
    <w:rsid w:val="00FA7446"/>
    <w:rsid w:val="00FD77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8FB2-8700-4C34-8A3B-69B42BE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王濟蕙</cp:lastModifiedBy>
  <cp:revision>3</cp:revision>
  <cp:lastPrinted>2019-03-15T07:35:00Z</cp:lastPrinted>
  <dcterms:created xsi:type="dcterms:W3CDTF">2019-03-15T07:38:00Z</dcterms:created>
  <dcterms:modified xsi:type="dcterms:W3CDTF">2019-03-15T07:42:00Z</dcterms:modified>
</cp:coreProperties>
</file>