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10" w:rsidRPr="005E0DE1" w:rsidRDefault="00CC312A">
      <w:pPr>
        <w:rPr>
          <w:rFonts w:ascii="Times New Roman" w:hAnsi="Times New Roman" w:cs="Times New Roman"/>
          <w:color w:val="000000" w:themeColor="text1"/>
        </w:rPr>
      </w:pPr>
      <w:r w:rsidRPr="005E0DE1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31351759" wp14:editId="5CCD8D58">
            <wp:extent cx="1132609" cy="226097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12A" w:rsidRPr="005E0DE1" w:rsidRDefault="00CC312A">
      <w:pPr>
        <w:rPr>
          <w:rFonts w:ascii="Times New Roman" w:hAnsi="Times New Roman" w:cs="Times New Roman"/>
          <w:color w:val="000000" w:themeColor="text1"/>
        </w:rPr>
      </w:pPr>
    </w:p>
    <w:p w:rsidR="00CC312A" w:rsidRPr="005E0DE1" w:rsidRDefault="00CC312A" w:rsidP="00CC312A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5E0DE1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國家發展委員會</w:t>
      </w:r>
      <w:r w:rsidRPr="005E0DE1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5E0DE1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新聞稿</w:t>
      </w:r>
    </w:p>
    <w:p w:rsidR="00CC312A" w:rsidRPr="00DD797C" w:rsidRDefault="00CC312A" w:rsidP="00D02C73">
      <w:pPr>
        <w:spacing w:line="280" w:lineRule="exact"/>
        <w:ind w:right="120" w:firstLineChars="2303" w:firstLine="552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D797C">
        <w:rPr>
          <w:rFonts w:ascii="Times New Roman" w:eastAsia="標楷體" w:hAnsi="Times New Roman" w:cs="Times New Roman"/>
          <w:color w:val="000000" w:themeColor="text1"/>
          <w:szCs w:val="24"/>
        </w:rPr>
        <w:t>發布日期：</w:t>
      </w:r>
      <w:r w:rsidRPr="00DD797C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7C2747" w:rsidRPr="00DD797C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Pr="00DD797C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7C2747" w:rsidRPr="00DD797C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DD797C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7C2747" w:rsidRPr="00DD797C">
        <w:rPr>
          <w:rFonts w:ascii="Times New Roman" w:eastAsia="標楷體" w:hAnsi="Times New Roman" w:cs="Times New Roman"/>
          <w:color w:val="000000" w:themeColor="text1"/>
          <w:szCs w:val="24"/>
        </w:rPr>
        <w:t>30</w:t>
      </w:r>
      <w:r w:rsidRPr="00DD797C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</w:p>
    <w:p w:rsidR="00DD797C" w:rsidRDefault="00CC312A" w:rsidP="00D02C73">
      <w:pPr>
        <w:spacing w:line="280" w:lineRule="exact"/>
        <w:ind w:right="360" w:firstLineChars="2303" w:firstLine="552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D797C">
        <w:rPr>
          <w:rFonts w:ascii="Times New Roman" w:eastAsia="標楷體" w:hAnsi="Times New Roman" w:cs="Times New Roman"/>
          <w:color w:val="000000" w:themeColor="text1"/>
          <w:szCs w:val="24"/>
        </w:rPr>
        <w:t>聯絡人：</w:t>
      </w:r>
      <w:proofErr w:type="gramStart"/>
      <w:r w:rsidR="00D02C73" w:rsidRPr="00D02C73">
        <w:rPr>
          <w:rFonts w:ascii="Times New Roman" w:eastAsia="標楷體" w:hAnsi="Times New Roman" w:cs="Times New Roman" w:hint="eastAsia"/>
          <w:color w:val="000000" w:themeColor="text1"/>
          <w:szCs w:val="24"/>
        </w:rPr>
        <w:t>蘇副執行</w:t>
      </w:r>
      <w:proofErr w:type="gramEnd"/>
      <w:r w:rsidR="00D02C73" w:rsidRPr="00D02C73">
        <w:rPr>
          <w:rFonts w:ascii="Times New Roman" w:eastAsia="標楷體" w:hAnsi="Times New Roman" w:cs="Times New Roman" w:hint="eastAsia"/>
          <w:color w:val="000000" w:themeColor="text1"/>
          <w:szCs w:val="24"/>
        </w:rPr>
        <w:t>秘書來守</w:t>
      </w:r>
    </w:p>
    <w:p w:rsidR="00CC312A" w:rsidRPr="00DD797C" w:rsidRDefault="00CC312A" w:rsidP="00D02C73">
      <w:pPr>
        <w:spacing w:line="280" w:lineRule="exact"/>
        <w:ind w:right="480" w:firstLineChars="2303" w:firstLine="552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D797C">
        <w:rPr>
          <w:rFonts w:ascii="Times New Roman" w:eastAsia="標楷體" w:hAnsi="Times New Roman" w:cs="Times New Roman"/>
          <w:color w:val="000000" w:themeColor="text1"/>
          <w:szCs w:val="24"/>
        </w:rPr>
        <w:t>聯絡電話：</w:t>
      </w:r>
      <w:r w:rsidR="00D02C73" w:rsidRPr="00D02C73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02-2316-8203</w:t>
      </w:r>
    </w:p>
    <w:p w:rsidR="007C4912" w:rsidRPr="007C4912" w:rsidRDefault="007C4912" w:rsidP="007C4912">
      <w:pPr>
        <w:spacing w:afterLines="50" w:after="180" w:line="20" w:lineRule="exact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4F067A" w:rsidRPr="007C4912" w:rsidRDefault="004F067A" w:rsidP="004F067A">
      <w:pPr>
        <w:spacing w:beforeLines="50" w:before="180" w:afterLines="50" w:after="180" w:line="440" w:lineRule="exact"/>
        <w:jc w:val="center"/>
        <w:rPr>
          <w:rFonts w:ascii="Times New Roman" w:eastAsia="標楷體" w:hAnsi="標楷體" w:cs="Times New Roman" w:hint="eastAsia"/>
          <w:b/>
          <w:bCs/>
          <w:sz w:val="32"/>
          <w:szCs w:val="32"/>
        </w:rPr>
      </w:pPr>
      <w:r w:rsidRPr="007C4912">
        <w:rPr>
          <w:rFonts w:ascii="Times New Roman" w:eastAsia="標楷體" w:hAnsi="標楷體" w:cs="Times New Roman"/>
          <w:b/>
          <w:bCs/>
          <w:sz w:val="32"/>
          <w:szCs w:val="32"/>
        </w:rPr>
        <w:t>國發基金</w:t>
      </w:r>
      <w:r w:rsidRPr="007C4912">
        <w:rPr>
          <w:rFonts w:ascii="Times New Roman" w:eastAsia="標楷體" w:hAnsi="標楷體" w:cs="Times New Roman" w:hint="eastAsia"/>
          <w:b/>
          <w:bCs/>
          <w:sz w:val="32"/>
          <w:szCs w:val="32"/>
        </w:rPr>
        <w:t>精進創業天使投資方案</w:t>
      </w:r>
    </w:p>
    <w:p w:rsidR="004F067A" w:rsidRPr="007C4912" w:rsidRDefault="004F067A" w:rsidP="004F067A">
      <w:pPr>
        <w:snapToGrid w:val="0"/>
        <w:spacing w:beforeLines="50" w:before="180" w:afterLines="50" w:after="180" w:line="440" w:lineRule="exact"/>
        <w:ind w:firstLineChars="200" w:firstLine="720"/>
        <w:jc w:val="both"/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</w:pPr>
      <w:r w:rsidRPr="007C4912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國發基金為建立新創事業投資機制，辦理「行政院國家發展基金創業天使投資方案」，為精進協助新創事業取得營運所需資金，調整創業天使投資方案。</w:t>
      </w:r>
    </w:p>
    <w:p w:rsidR="004F067A" w:rsidRPr="007C4912" w:rsidRDefault="004F067A" w:rsidP="004F067A">
      <w:pPr>
        <w:tabs>
          <w:tab w:val="num" w:pos="774"/>
        </w:tabs>
        <w:snapToGrid w:val="0"/>
        <w:spacing w:before="120" w:afterLines="50" w:after="180" w:line="460" w:lineRule="exact"/>
        <w:jc w:val="both"/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</w:pPr>
      <w:r w:rsidRPr="007C4912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調整內容如下：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2827"/>
        <w:gridCol w:w="3977"/>
      </w:tblGrid>
      <w:tr w:rsidR="004F067A" w:rsidRPr="007C4912" w:rsidTr="00F2082F">
        <w:trPr>
          <w:trHeight w:val="159"/>
          <w:jc w:val="center"/>
        </w:trPr>
        <w:tc>
          <w:tcPr>
            <w:tcW w:w="2569" w:type="dxa"/>
            <w:shd w:val="clear" w:color="auto" w:fill="auto"/>
          </w:tcPr>
          <w:p w:rsidR="004F067A" w:rsidRPr="007C4912" w:rsidRDefault="004F067A" w:rsidP="00F2082F">
            <w:pPr>
              <w:ind w:leftChars="-37" w:left="1" w:hangingChars="32" w:hanging="9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C491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調整項目</w:t>
            </w:r>
          </w:p>
        </w:tc>
        <w:tc>
          <w:tcPr>
            <w:tcW w:w="2827" w:type="dxa"/>
            <w:shd w:val="clear" w:color="auto" w:fill="auto"/>
          </w:tcPr>
          <w:p w:rsidR="004F067A" w:rsidRPr="007C4912" w:rsidRDefault="004F067A" w:rsidP="00F2082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C491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調整前</w:t>
            </w:r>
          </w:p>
        </w:tc>
        <w:tc>
          <w:tcPr>
            <w:tcW w:w="3977" w:type="dxa"/>
            <w:shd w:val="clear" w:color="auto" w:fill="auto"/>
          </w:tcPr>
          <w:p w:rsidR="004F067A" w:rsidRPr="007C4912" w:rsidRDefault="004F067A" w:rsidP="00F2082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C491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調整後</w:t>
            </w:r>
          </w:p>
        </w:tc>
      </w:tr>
      <w:tr w:rsidR="004F067A" w:rsidRPr="007C4912" w:rsidTr="00F2082F">
        <w:trPr>
          <w:jc w:val="center"/>
        </w:trPr>
        <w:tc>
          <w:tcPr>
            <w:tcW w:w="2569" w:type="dxa"/>
            <w:shd w:val="clear" w:color="auto" w:fill="auto"/>
          </w:tcPr>
          <w:p w:rsidR="004F067A" w:rsidRPr="007C4912" w:rsidRDefault="004F067A" w:rsidP="00F2082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4912">
              <w:rPr>
                <w:rFonts w:ascii="標楷體" w:eastAsia="標楷體" w:hAnsi="標楷體" w:cs="Times New Roman" w:hint="eastAsia"/>
                <w:sz w:val="28"/>
                <w:szCs w:val="28"/>
              </w:rPr>
              <w:t>提高個案投資金額</w:t>
            </w:r>
          </w:p>
        </w:tc>
        <w:tc>
          <w:tcPr>
            <w:tcW w:w="2827" w:type="dxa"/>
            <w:shd w:val="clear" w:color="auto" w:fill="auto"/>
          </w:tcPr>
          <w:p w:rsidR="004F067A" w:rsidRPr="007C4912" w:rsidRDefault="004F067A" w:rsidP="00F2082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4912">
              <w:rPr>
                <w:rFonts w:ascii="Times New Roman" w:eastAsia="標楷體" w:hAnsi="Times New Roman" w:cs="Times New Roman"/>
                <w:sz w:val="28"/>
                <w:szCs w:val="28"/>
              </w:rPr>
              <w:t>1,000</w:t>
            </w:r>
            <w:r w:rsidRPr="007C4912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</w:p>
        </w:tc>
        <w:tc>
          <w:tcPr>
            <w:tcW w:w="3977" w:type="dxa"/>
            <w:shd w:val="clear" w:color="auto" w:fill="auto"/>
          </w:tcPr>
          <w:p w:rsidR="004F067A" w:rsidRPr="007C4912" w:rsidRDefault="004F067A" w:rsidP="00F2082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4912">
              <w:rPr>
                <w:rFonts w:ascii="Times New Roman" w:eastAsia="標楷體" w:hAnsi="Times New Roman" w:cs="Times New Roman"/>
                <w:sz w:val="28"/>
                <w:szCs w:val="28"/>
              </w:rPr>
              <w:t>2,000</w:t>
            </w:r>
            <w:r w:rsidRPr="007C4912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</w:p>
        </w:tc>
      </w:tr>
      <w:tr w:rsidR="004F067A" w:rsidRPr="007C4912" w:rsidTr="00F2082F">
        <w:trPr>
          <w:trHeight w:val="996"/>
          <w:jc w:val="center"/>
        </w:trPr>
        <w:tc>
          <w:tcPr>
            <w:tcW w:w="2569" w:type="dxa"/>
            <w:shd w:val="clear" w:color="auto" w:fill="auto"/>
          </w:tcPr>
          <w:p w:rsidR="004F067A" w:rsidRPr="007C4912" w:rsidRDefault="004F067A" w:rsidP="00F2082F">
            <w:pPr>
              <w:spacing w:line="400" w:lineRule="exact"/>
              <w:ind w:leftChars="-5" w:left="-12" w:rightChars="-45" w:right="-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4912">
              <w:rPr>
                <w:rFonts w:ascii="標楷體" w:eastAsia="標楷體" w:hAnsi="標楷體" w:cs="Times New Roman" w:hint="eastAsia"/>
                <w:sz w:val="28"/>
                <w:szCs w:val="28"/>
              </w:rPr>
              <w:t>放寬申請適用對象</w:t>
            </w:r>
          </w:p>
        </w:tc>
        <w:tc>
          <w:tcPr>
            <w:tcW w:w="2827" w:type="dxa"/>
            <w:shd w:val="clear" w:color="auto" w:fill="auto"/>
          </w:tcPr>
          <w:p w:rsidR="004F067A" w:rsidRPr="007C4912" w:rsidRDefault="004F067A" w:rsidP="00F2082F">
            <w:pPr>
              <w:spacing w:line="400" w:lineRule="exact"/>
              <w:ind w:leftChars="-5" w:left="-12" w:rightChars="-45" w:right="-10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4912">
              <w:rPr>
                <w:rFonts w:ascii="標楷體" w:eastAsia="標楷體" w:hAnsi="標楷體" w:cs="Times New Roman" w:hint="eastAsia"/>
                <w:sz w:val="28"/>
                <w:szCs w:val="28"/>
              </w:rPr>
              <w:t>天使投資人搭配投資</w:t>
            </w:r>
          </w:p>
        </w:tc>
        <w:tc>
          <w:tcPr>
            <w:tcW w:w="3977" w:type="dxa"/>
            <w:shd w:val="clear" w:color="auto" w:fill="auto"/>
          </w:tcPr>
          <w:p w:rsidR="004F067A" w:rsidRPr="007C4912" w:rsidRDefault="004F067A" w:rsidP="00F2082F">
            <w:pPr>
              <w:spacing w:line="400" w:lineRule="exact"/>
              <w:ind w:leftChars="-5" w:left="-12" w:rightChars="-45" w:right="-10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4912">
              <w:rPr>
                <w:rFonts w:ascii="標楷體" w:eastAsia="標楷體" w:hAnsi="標楷體" w:cs="Times New Roman" w:hint="eastAsia"/>
                <w:sz w:val="28"/>
                <w:szCs w:val="28"/>
              </w:rPr>
              <w:t>得經審議會同意免天使投資人搭配投資</w:t>
            </w:r>
          </w:p>
        </w:tc>
      </w:tr>
      <w:tr w:rsidR="004F067A" w:rsidRPr="007C4912" w:rsidTr="00F2082F">
        <w:trPr>
          <w:trHeight w:val="1256"/>
          <w:jc w:val="center"/>
        </w:trPr>
        <w:tc>
          <w:tcPr>
            <w:tcW w:w="2569" w:type="dxa"/>
            <w:shd w:val="clear" w:color="auto" w:fill="auto"/>
          </w:tcPr>
          <w:p w:rsidR="004F067A" w:rsidRPr="007C4912" w:rsidRDefault="004F067A" w:rsidP="00F2082F">
            <w:pPr>
              <w:spacing w:line="400" w:lineRule="exact"/>
              <w:ind w:leftChars="-5" w:left="-12" w:rightChars="-45" w:right="-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4912">
              <w:rPr>
                <w:rFonts w:ascii="標楷體" w:eastAsia="標楷體" w:hAnsi="標楷體" w:cs="Times New Roman" w:hint="eastAsia"/>
                <w:sz w:val="28"/>
                <w:szCs w:val="28"/>
              </w:rPr>
              <w:t>簡化小額投資流程</w:t>
            </w:r>
          </w:p>
        </w:tc>
        <w:tc>
          <w:tcPr>
            <w:tcW w:w="2827" w:type="dxa"/>
            <w:shd w:val="clear" w:color="auto" w:fill="auto"/>
          </w:tcPr>
          <w:p w:rsidR="004F067A" w:rsidRPr="007C4912" w:rsidRDefault="004F067A" w:rsidP="00F2082F">
            <w:pPr>
              <w:spacing w:line="400" w:lineRule="exact"/>
              <w:ind w:leftChars="-5" w:left="-12" w:rightChars="-45" w:right="-10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4912">
              <w:rPr>
                <w:rFonts w:ascii="標楷體" w:eastAsia="標楷體" w:hAnsi="標楷體" w:cs="Times New Roman" w:hint="eastAsia"/>
                <w:sz w:val="28"/>
                <w:szCs w:val="28"/>
              </w:rPr>
              <w:t>提送投資評估審議會審議</w:t>
            </w:r>
          </w:p>
        </w:tc>
        <w:tc>
          <w:tcPr>
            <w:tcW w:w="3977" w:type="dxa"/>
            <w:shd w:val="clear" w:color="auto" w:fill="auto"/>
          </w:tcPr>
          <w:p w:rsidR="004F067A" w:rsidRPr="007C4912" w:rsidRDefault="004F067A" w:rsidP="00F2082F">
            <w:pPr>
              <w:spacing w:line="400" w:lineRule="exact"/>
              <w:ind w:leftChars="-5" w:left="-12" w:rightChars="-45" w:right="-10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4912">
              <w:rPr>
                <w:rFonts w:ascii="標楷體" w:eastAsia="標楷體" w:hAnsi="標楷體" w:cs="Times New Roman" w:hint="eastAsia"/>
                <w:sz w:val="28"/>
                <w:szCs w:val="28"/>
              </w:rPr>
              <w:t>天使投資人申請投資金額300萬元以下，且投資金額不低於國發基金，國發基金將逕行投資</w:t>
            </w:r>
          </w:p>
        </w:tc>
      </w:tr>
      <w:tr w:rsidR="004F067A" w:rsidRPr="007C4912" w:rsidTr="00F2082F">
        <w:trPr>
          <w:trHeight w:val="840"/>
          <w:jc w:val="center"/>
        </w:trPr>
        <w:tc>
          <w:tcPr>
            <w:tcW w:w="2569" w:type="dxa"/>
            <w:shd w:val="clear" w:color="auto" w:fill="auto"/>
          </w:tcPr>
          <w:p w:rsidR="004F067A" w:rsidRPr="007C4912" w:rsidRDefault="004F067A" w:rsidP="00F2082F">
            <w:pPr>
              <w:spacing w:line="400" w:lineRule="exact"/>
              <w:ind w:leftChars="-5" w:left="-12" w:rightChars="-45" w:right="-10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4912">
              <w:rPr>
                <w:rFonts w:ascii="標楷體" w:eastAsia="標楷體" w:hAnsi="標楷體" w:cs="Times New Roman" w:hint="eastAsia"/>
                <w:sz w:val="28"/>
                <w:szCs w:val="28"/>
              </w:rPr>
              <w:t>調整基金退場年限</w:t>
            </w:r>
          </w:p>
        </w:tc>
        <w:tc>
          <w:tcPr>
            <w:tcW w:w="2827" w:type="dxa"/>
            <w:shd w:val="clear" w:color="auto" w:fill="auto"/>
          </w:tcPr>
          <w:p w:rsidR="004F067A" w:rsidRPr="007C4912" w:rsidRDefault="004F067A" w:rsidP="00F2082F">
            <w:pPr>
              <w:spacing w:line="400" w:lineRule="exact"/>
              <w:ind w:leftChars="-5" w:left="-12" w:rightChars="-45" w:right="-10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4912">
              <w:rPr>
                <w:rFonts w:ascii="標楷體" w:eastAsia="標楷體" w:hAnsi="標楷體" w:cs="Times New Roman" w:hint="eastAsia"/>
                <w:sz w:val="28"/>
                <w:szCs w:val="28"/>
              </w:rPr>
              <w:t>7年</w:t>
            </w:r>
          </w:p>
        </w:tc>
        <w:tc>
          <w:tcPr>
            <w:tcW w:w="3977" w:type="dxa"/>
            <w:shd w:val="clear" w:color="auto" w:fill="auto"/>
          </w:tcPr>
          <w:p w:rsidR="004F067A" w:rsidRPr="007C4912" w:rsidRDefault="004F067A" w:rsidP="00F2082F">
            <w:pPr>
              <w:spacing w:line="400" w:lineRule="exact"/>
              <w:ind w:leftChars="-5" w:left="-12" w:rightChars="-45" w:right="-10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C4912">
              <w:rPr>
                <w:rFonts w:ascii="標楷體" w:eastAsia="標楷體" w:hAnsi="標楷體" w:cs="Times New Roman" w:hint="eastAsia"/>
                <w:sz w:val="28"/>
                <w:szCs w:val="28"/>
              </w:rPr>
              <w:t>得經審議會同意可延長退場年限</w:t>
            </w:r>
          </w:p>
        </w:tc>
      </w:tr>
    </w:tbl>
    <w:p w:rsidR="004F067A" w:rsidRPr="004F067A" w:rsidRDefault="004F067A" w:rsidP="004F067A">
      <w:pPr>
        <w:snapToGrid w:val="0"/>
        <w:spacing w:beforeLines="50" w:before="180" w:afterLines="50" w:after="180" w:line="440" w:lineRule="exact"/>
        <w:ind w:firstLineChars="200" w:firstLine="720"/>
        <w:jc w:val="both"/>
        <w:rPr>
          <w:rFonts w:ascii="Times New Roman" w:eastAsia="標楷體" w:hAnsi="Times New Roman" w:cs="Times New Roman"/>
          <w:bCs/>
          <w:color w:val="000000"/>
          <w:spacing w:val="20"/>
          <w:sz w:val="32"/>
          <w:szCs w:val="32"/>
        </w:rPr>
      </w:pPr>
      <w:r w:rsidRPr="004F067A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創業天使投資方案截至目前為止，已審議</w:t>
      </w:r>
      <w:r w:rsidRPr="004F067A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16</w:t>
      </w:r>
      <w:r w:rsidRPr="004F067A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家新創事業，通過投資</w:t>
      </w:r>
      <w:r w:rsidRPr="004F067A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11</w:t>
      </w:r>
      <w:r w:rsidRPr="004F067A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家新創事業（通過率達</w:t>
      </w:r>
      <w:r w:rsidRPr="004F067A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68.75%</w:t>
      </w:r>
      <w:r w:rsidRPr="004F067A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），國發基金通過投資</w:t>
      </w:r>
      <w:proofErr w:type="gramStart"/>
      <w:r w:rsidRPr="004F067A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金額約新臺幣</w:t>
      </w:r>
      <w:proofErr w:type="gramEnd"/>
      <w:r w:rsidRPr="004F067A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9,820</w:t>
      </w:r>
      <w:r w:rsidRPr="004F067A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萬元，加計民間天使投資人搭配</w:t>
      </w:r>
      <w:proofErr w:type="gramStart"/>
      <w:r w:rsidRPr="004F067A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投資約新臺幣</w:t>
      </w:r>
      <w:proofErr w:type="gramEnd"/>
      <w:r w:rsidRPr="004F067A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8,900</w:t>
      </w:r>
      <w:r w:rsidRPr="004F067A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萬元，合計</w:t>
      </w:r>
      <w:r w:rsidRPr="004F067A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1</w:t>
      </w:r>
      <w:r w:rsidRPr="004F067A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億</w:t>
      </w:r>
      <w:r w:rsidRPr="004F067A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8,720</w:t>
      </w:r>
      <w:r w:rsidRPr="004F067A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萬元。</w:t>
      </w:r>
    </w:p>
    <w:p w:rsidR="004F067A" w:rsidRDefault="004F067A" w:rsidP="004F067A">
      <w:pPr>
        <w:snapToGrid w:val="0"/>
        <w:spacing w:beforeLines="50" w:before="180" w:afterLines="50" w:after="180" w:line="440" w:lineRule="exact"/>
        <w:ind w:firstLineChars="200" w:firstLine="720"/>
        <w:jc w:val="both"/>
      </w:pPr>
      <w:r w:rsidRPr="004F067A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國發基金</w:t>
      </w:r>
      <w:bookmarkStart w:id="0" w:name="_GoBack"/>
      <w:bookmarkEnd w:id="0"/>
      <w:r w:rsidRPr="004F067A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t>期能透過創業天使投資方案，借重天使投資人專業經驗，提供新創事業輔導諮詢及網絡連結能量，提升其成功機率，以達鼓勵天使投資活動，完善台灣新</w:t>
      </w:r>
      <w:r w:rsidRPr="004F067A">
        <w:rPr>
          <w:rFonts w:ascii="Times New Roman" w:eastAsia="標楷體" w:hAnsi="Times New Roman" w:cs="Times New Roman" w:hint="eastAsia"/>
          <w:bCs/>
          <w:color w:val="000000"/>
          <w:spacing w:val="20"/>
          <w:sz w:val="32"/>
          <w:szCs w:val="32"/>
        </w:rPr>
        <w:lastRenderedPageBreak/>
        <w:t>創投資生態體系之政策目標。</w:t>
      </w:r>
    </w:p>
    <w:p w:rsidR="00857BF7" w:rsidRPr="004F067A" w:rsidRDefault="00857BF7" w:rsidP="007C4912">
      <w:pPr>
        <w:adjustRightInd w:val="0"/>
        <w:snapToGrid w:val="0"/>
        <w:spacing w:beforeLines="50" w:before="180" w:afterLines="50" w:after="180" w:line="410" w:lineRule="exact"/>
        <w:ind w:left="142"/>
        <w:jc w:val="center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sectPr w:rsidR="00857BF7" w:rsidRPr="004F067A" w:rsidSect="00F33CC9">
      <w:footerReference w:type="default" r:id="rId10"/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84" w:rsidRDefault="00D52684" w:rsidP="00C01D5D">
      <w:r>
        <w:separator/>
      </w:r>
    </w:p>
  </w:endnote>
  <w:endnote w:type="continuationSeparator" w:id="0">
    <w:p w:rsidR="00D52684" w:rsidRDefault="00D52684" w:rsidP="00C0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032972"/>
      <w:docPartObj>
        <w:docPartGallery w:val="Page Numbers (Bottom of Page)"/>
        <w:docPartUnique/>
      </w:docPartObj>
    </w:sdtPr>
    <w:sdtEndPr/>
    <w:sdtContent>
      <w:p w:rsidR="007C2747" w:rsidRDefault="007C27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F75" w:rsidRPr="00DF1F75">
          <w:rPr>
            <w:noProof/>
            <w:lang w:val="zh-TW"/>
          </w:rPr>
          <w:t>1</w:t>
        </w:r>
        <w:r>
          <w:fldChar w:fldCharType="end"/>
        </w:r>
      </w:p>
    </w:sdtContent>
  </w:sdt>
  <w:p w:rsidR="007C2747" w:rsidRDefault="007C27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84" w:rsidRDefault="00D52684" w:rsidP="00C01D5D">
      <w:r>
        <w:separator/>
      </w:r>
    </w:p>
  </w:footnote>
  <w:footnote w:type="continuationSeparator" w:id="0">
    <w:p w:rsidR="00D52684" w:rsidRDefault="00D52684" w:rsidP="00C0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6268"/>
    <w:multiLevelType w:val="hybridMultilevel"/>
    <w:tmpl w:val="762AB112"/>
    <w:lvl w:ilvl="0" w:tplc="C25839BA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">
    <w:nsid w:val="5406320C"/>
    <w:multiLevelType w:val="hybridMultilevel"/>
    <w:tmpl w:val="4E38406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2A"/>
    <w:rsid w:val="0000240A"/>
    <w:rsid w:val="00035038"/>
    <w:rsid w:val="00041BB7"/>
    <w:rsid w:val="000542B5"/>
    <w:rsid w:val="00061B5B"/>
    <w:rsid w:val="00065DC4"/>
    <w:rsid w:val="000669FA"/>
    <w:rsid w:val="00067EAD"/>
    <w:rsid w:val="000A06D6"/>
    <w:rsid w:val="000F422A"/>
    <w:rsid w:val="000F63AF"/>
    <w:rsid w:val="00110164"/>
    <w:rsid w:val="00127C71"/>
    <w:rsid w:val="00130C76"/>
    <w:rsid w:val="00135C7B"/>
    <w:rsid w:val="00172A6F"/>
    <w:rsid w:val="00183535"/>
    <w:rsid w:val="001C487E"/>
    <w:rsid w:val="002263C8"/>
    <w:rsid w:val="00233DA3"/>
    <w:rsid w:val="0023459D"/>
    <w:rsid w:val="00236742"/>
    <w:rsid w:val="00246880"/>
    <w:rsid w:val="002476CC"/>
    <w:rsid w:val="0028241B"/>
    <w:rsid w:val="00286537"/>
    <w:rsid w:val="002B6B72"/>
    <w:rsid w:val="002C1C0A"/>
    <w:rsid w:val="002C350B"/>
    <w:rsid w:val="002E42B3"/>
    <w:rsid w:val="002E7E7C"/>
    <w:rsid w:val="003056CD"/>
    <w:rsid w:val="003320D3"/>
    <w:rsid w:val="00344C3E"/>
    <w:rsid w:val="00346B65"/>
    <w:rsid w:val="00402EAB"/>
    <w:rsid w:val="00404B59"/>
    <w:rsid w:val="00417B11"/>
    <w:rsid w:val="00430926"/>
    <w:rsid w:val="00466593"/>
    <w:rsid w:val="00493613"/>
    <w:rsid w:val="004A2F6A"/>
    <w:rsid w:val="004B490B"/>
    <w:rsid w:val="004B4A66"/>
    <w:rsid w:val="004F067A"/>
    <w:rsid w:val="004F1275"/>
    <w:rsid w:val="005743B3"/>
    <w:rsid w:val="005971C3"/>
    <w:rsid w:val="005A0893"/>
    <w:rsid w:val="005B6E8D"/>
    <w:rsid w:val="005D14ED"/>
    <w:rsid w:val="005E0DE1"/>
    <w:rsid w:val="006139AD"/>
    <w:rsid w:val="00620E86"/>
    <w:rsid w:val="00650A6B"/>
    <w:rsid w:val="00657637"/>
    <w:rsid w:val="00657E39"/>
    <w:rsid w:val="006656F1"/>
    <w:rsid w:val="0067569D"/>
    <w:rsid w:val="00690FAF"/>
    <w:rsid w:val="006A3C65"/>
    <w:rsid w:val="006B6FF3"/>
    <w:rsid w:val="006D2B6C"/>
    <w:rsid w:val="006D2D6B"/>
    <w:rsid w:val="006E5F97"/>
    <w:rsid w:val="00701635"/>
    <w:rsid w:val="00730F11"/>
    <w:rsid w:val="00744195"/>
    <w:rsid w:val="00754625"/>
    <w:rsid w:val="007676FA"/>
    <w:rsid w:val="007905F1"/>
    <w:rsid w:val="007B020E"/>
    <w:rsid w:val="007C1E08"/>
    <w:rsid w:val="007C2747"/>
    <w:rsid w:val="007C4912"/>
    <w:rsid w:val="007F63FB"/>
    <w:rsid w:val="0083460D"/>
    <w:rsid w:val="00857BF7"/>
    <w:rsid w:val="00871C46"/>
    <w:rsid w:val="00894BC8"/>
    <w:rsid w:val="008F3747"/>
    <w:rsid w:val="008F5A63"/>
    <w:rsid w:val="00934962"/>
    <w:rsid w:val="00976BE1"/>
    <w:rsid w:val="00990FE2"/>
    <w:rsid w:val="009A2479"/>
    <w:rsid w:val="009A6D82"/>
    <w:rsid w:val="009E1E29"/>
    <w:rsid w:val="00A706AA"/>
    <w:rsid w:val="00A90582"/>
    <w:rsid w:val="00AA6DCD"/>
    <w:rsid w:val="00AB2B6F"/>
    <w:rsid w:val="00B06ECD"/>
    <w:rsid w:val="00B34C82"/>
    <w:rsid w:val="00B407DB"/>
    <w:rsid w:val="00B97A94"/>
    <w:rsid w:val="00BA55A9"/>
    <w:rsid w:val="00BC7699"/>
    <w:rsid w:val="00BD207C"/>
    <w:rsid w:val="00BE2738"/>
    <w:rsid w:val="00BE3874"/>
    <w:rsid w:val="00C01D5D"/>
    <w:rsid w:val="00C0645C"/>
    <w:rsid w:val="00C14304"/>
    <w:rsid w:val="00C51AF3"/>
    <w:rsid w:val="00C62BF2"/>
    <w:rsid w:val="00CC312A"/>
    <w:rsid w:val="00CC5104"/>
    <w:rsid w:val="00D02C73"/>
    <w:rsid w:val="00D17E51"/>
    <w:rsid w:val="00D40251"/>
    <w:rsid w:val="00D52684"/>
    <w:rsid w:val="00D55510"/>
    <w:rsid w:val="00D56D38"/>
    <w:rsid w:val="00D56E19"/>
    <w:rsid w:val="00DA5106"/>
    <w:rsid w:val="00DD1D33"/>
    <w:rsid w:val="00DD797C"/>
    <w:rsid w:val="00DE4EAB"/>
    <w:rsid w:val="00DF1F75"/>
    <w:rsid w:val="00DF5468"/>
    <w:rsid w:val="00E001D4"/>
    <w:rsid w:val="00E2339D"/>
    <w:rsid w:val="00E5450F"/>
    <w:rsid w:val="00E83EA5"/>
    <w:rsid w:val="00EA030B"/>
    <w:rsid w:val="00ED6F34"/>
    <w:rsid w:val="00EE252F"/>
    <w:rsid w:val="00EF275E"/>
    <w:rsid w:val="00F017DA"/>
    <w:rsid w:val="00F26CB3"/>
    <w:rsid w:val="00F33CC9"/>
    <w:rsid w:val="00F4449E"/>
    <w:rsid w:val="00F5054B"/>
    <w:rsid w:val="00F53EB6"/>
    <w:rsid w:val="00F60D1A"/>
    <w:rsid w:val="00F85B36"/>
    <w:rsid w:val="00F9653D"/>
    <w:rsid w:val="00FD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31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1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1D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1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1D5D"/>
    <w:rPr>
      <w:sz w:val="20"/>
      <w:szCs w:val="20"/>
    </w:rPr>
  </w:style>
  <w:style w:type="paragraph" w:styleId="a9">
    <w:name w:val="List Paragraph"/>
    <w:basedOn w:val="a"/>
    <w:uiPriority w:val="34"/>
    <w:qFormat/>
    <w:rsid w:val="00C01D5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31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1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1D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1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1D5D"/>
    <w:rPr>
      <w:sz w:val="20"/>
      <w:szCs w:val="20"/>
    </w:rPr>
  </w:style>
  <w:style w:type="paragraph" w:styleId="a9">
    <w:name w:val="List Paragraph"/>
    <w:basedOn w:val="a"/>
    <w:uiPriority w:val="34"/>
    <w:qFormat/>
    <w:rsid w:val="00C01D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2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1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8619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0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87CB-2ECF-47F5-AFA8-553CC4BC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平安</cp:lastModifiedBy>
  <cp:revision>4</cp:revision>
  <cp:lastPrinted>2019-01-30T06:35:00Z</cp:lastPrinted>
  <dcterms:created xsi:type="dcterms:W3CDTF">2019-01-30T06:29:00Z</dcterms:created>
  <dcterms:modified xsi:type="dcterms:W3CDTF">2019-01-30T06:35:00Z</dcterms:modified>
</cp:coreProperties>
</file>