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0" w:rsidRPr="005E0DE1" w:rsidRDefault="00CC312A">
      <w:pPr>
        <w:rPr>
          <w:rFonts w:ascii="Times New Roman" w:hAnsi="Times New Roman" w:cs="Times New Roman"/>
          <w:color w:val="000000" w:themeColor="text1"/>
        </w:rPr>
      </w:pPr>
      <w:r w:rsidRPr="005E0DE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1351759" wp14:editId="5CCD8D58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2A" w:rsidRPr="005E0DE1" w:rsidRDefault="00CC312A">
      <w:pPr>
        <w:rPr>
          <w:rFonts w:ascii="Times New Roman" w:hAnsi="Times New Roman" w:cs="Times New Roman"/>
          <w:color w:val="000000" w:themeColor="text1"/>
        </w:rPr>
      </w:pPr>
    </w:p>
    <w:p w:rsidR="00CC312A" w:rsidRPr="005E0DE1" w:rsidRDefault="00CC312A" w:rsidP="00CC312A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5E0D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國家發展委員會</w:t>
      </w:r>
      <w:r w:rsidRPr="005E0D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5E0D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新聞稿</w:t>
      </w:r>
    </w:p>
    <w:p w:rsidR="00CC312A" w:rsidRPr="00DD797C" w:rsidRDefault="00CC312A" w:rsidP="00D02C73">
      <w:pPr>
        <w:spacing w:line="280" w:lineRule="exact"/>
        <w:ind w:right="120" w:firstLineChars="2303" w:firstLine="55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C2747" w:rsidRPr="00DD797C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C2747" w:rsidRPr="00DD797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C2747" w:rsidRPr="00DD797C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DD797C" w:rsidRDefault="00CC312A" w:rsidP="00D02C73">
      <w:pPr>
        <w:spacing w:line="280" w:lineRule="exact"/>
        <w:ind w:right="360" w:firstLineChars="2303" w:firstLine="55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聯絡人：</w:t>
      </w:r>
      <w:proofErr w:type="gramStart"/>
      <w:r w:rsidR="00D02C73" w:rsidRPr="00D02C73">
        <w:rPr>
          <w:rFonts w:ascii="Times New Roman" w:eastAsia="標楷體" w:hAnsi="Times New Roman" w:cs="Times New Roman" w:hint="eastAsia"/>
          <w:color w:val="000000" w:themeColor="text1"/>
          <w:szCs w:val="24"/>
        </w:rPr>
        <w:t>蘇副執行</w:t>
      </w:r>
      <w:proofErr w:type="gramEnd"/>
      <w:r w:rsidR="00D02C73" w:rsidRPr="00D02C73">
        <w:rPr>
          <w:rFonts w:ascii="Times New Roman" w:eastAsia="標楷體" w:hAnsi="Times New Roman" w:cs="Times New Roman" w:hint="eastAsia"/>
          <w:color w:val="000000" w:themeColor="text1"/>
          <w:szCs w:val="24"/>
        </w:rPr>
        <w:t>秘書來守</w:t>
      </w:r>
    </w:p>
    <w:p w:rsidR="00CC312A" w:rsidRPr="00DD797C" w:rsidRDefault="00CC312A" w:rsidP="00D02C73">
      <w:pPr>
        <w:spacing w:line="280" w:lineRule="exact"/>
        <w:ind w:right="480" w:firstLineChars="2303" w:firstLine="55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="00D02C73" w:rsidRPr="00D02C7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02-2316-8203</w:t>
      </w:r>
    </w:p>
    <w:p w:rsidR="00D02C73" w:rsidRPr="00D02C73" w:rsidRDefault="00D02C73" w:rsidP="00D02C73">
      <w:pPr>
        <w:adjustRightInd w:val="0"/>
        <w:snapToGrid w:val="0"/>
        <w:spacing w:beforeLines="50" w:before="180" w:afterLines="50" w:after="180" w:line="410" w:lineRule="exact"/>
        <w:ind w:left="142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D02C7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國發基金協助地方創生及社會企業發展措施</w:t>
      </w:r>
    </w:p>
    <w:p w:rsidR="00D02C73" w:rsidRPr="00D02C73" w:rsidRDefault="00D02C73" w:rsidP="00D02C73">
      <w:pPr>
        <w:snapToGrid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02C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基金為配合推動行政院「地方創生國家戰略計畫」及「社會創新行動方案」，訂定多項協助地方創生及社會企業發展資金措施，期能以加強投資及提供信用保證等方式，協助地方創生及社會企業相關事業發展。</w:t>
      </w:r>
    </w:p>
    <w:p w:rsidR="00D02C73" w:rsidRPr="00D02C73" w:rsidRDefault="00D02C73" w:rsidP="00D02C73">
      <w:pPr>
        <w:snapToGrid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02C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有關協助地方創生及社會企業發展措施如下：</w:t>
      </w:r>
    </w:p>
    <w:p w:rsidR="00D02C73" w:rsidRPr="000D76C9" w:rsidRDefault="00D02C73" w:rsidP="000D76C9">
      <w:pPr>
        <w:pStyle w:val="a9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為加強與民間合資成立創投基金，共同投資地方創生事業及社會企業，通過「地方創生暨社會企業創業投資事業投資作業要點」，本基金對個別創業投資事業投資上限最高可達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40%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D02C73" w:rsidRPr="000D76C9" w:rsidRDefault="00D02C73" w:rsidP="000D76C9">
      <w:pPr>
        <w:pStyle w:val="a9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鼓勵民間資金參與共同投資地方創生或社會企業相關事業，將「加強投資中小企業實施方案」、「加強投資文化創意產業實施方案」、「加強投資策略性製造業實施方案」及「加強投資策略性服務業實施方案」等合作投資專案</w:t>
      </w:r>
      <w:proofErr w:type="gramStart"/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投資於地方創生</w:t>
      </w:r>
      <w:proofErr w:type="gramEnd"/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事業或社會企業相關事業之搭配投資比例上限最高可達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倍。</w:t>
      </w:r>
    </w:p>
    <w:p w:rsidR="00D02C73" w:rsidRPr="000D76C9" w:rsidRDefault="00D02C73" w:rsidP="000D76C9">
      <w:pPr>
        <w:pStyle w:val="a9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為鼓勵創設地方創生或社會企業及其他相關新創事業，創業天使投資方案對個案投資金額上限最高可達新臺幣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2,000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萬元。</w:t>
      </w:r>
    </w:p>
    <w:p w:rsidR="00857BF7" w:rsidRPr="000D76C9" w:rsidRDefault="00D02C73" w:rsidP="000D76C9">
      <w:pPr>
        <w:pStyle w:val="a9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為利地方創</w:t>
      </w:r>
      <w:bookmarkStart w:id="0" w:name="_GoBack"/>
      <w:bookmarkEnd w:id="0"/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生或社會企業相關事業取得融資資金，將該等事業納入本基金前</w:t>
      </w:r>
      <w:proofErr w:type="gramStart"/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提撥</w:t>
      </w:r>
      <w:proofErr w:type="gramEnd"/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予中小企業信用保證基金之信用保證專款新臺幣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</w:t>
      </w:r>
      <w:r w:rsidRPr="000D76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億元之保證對象，保證成數上限最高可達九成。</w:t>
      </w:r>
    </w:p>
    <w:sectPr w:rsidR="00857BF7" w:rsidRPr="000D76C9" w:rsidSect="00F33CC9">
      <w:footerReference w:type="default" r:id="rId10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BD" w:rsidRDefault="00F25FBD" w:rsidP="00C01D5D">
      <w:r>
        <w:separator/>
      </w:r>
    </w:p>
  </w:endnote>
  <w:endnote w:type="continuationSeparator" w:id="0">
    <w:p w:rsidR="00F25FBD" w:rsidRDefault="00F25FBD" w:rsidP="00C0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032972"/>
      <w:docPartObj>
        <w:docPartGallery w:val="Page Numbers (Bottom of Page)"/>
        <w:docPartUnique/>
      </w:docPartObj>
    </w:sdtPr>
    <w:sdtEndPr/>
    <w:sdtContent>
      <w:p w:rsidR="007C2747" w:rsidRDefault="007C27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C9" w:rsidRPr="000D76C9">
          <w:rPr>
            <w:noProof/>
            <w:lang w:val="zh-TW"/>
          </w:rPr>
          <w:t>1</w:t>
        </w:r>
        <w:r>
          <w:fldChar w:fldCharType="end"/>
        </w:r>
      </w:p>
    </w:sdtContent>
  </w:sdt>
  <w:p w:rsidR="007C2747" w:rsidRDefault="007C2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BD" w:rsidRDefault="00F25FBD" w:rsidP="00C01D5D">
      <w:r>
        <w:separator/>
      </w:r>
    </w:p>
  </w:footnote>
  <w:footnote w:type="continuationSeparator" w:id="0">
    <w:p w:rsidR="00F25FBD" w:rsidRDefault="00F25FBD" w:rsidP="00C0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7FB2"/>
    <w:multiLevelType w:val="hybridMultilevel"/>
    <w:tmpl w:val="E0909E0E"/>
    <w:lvl w:ilvl="0" w:tplc="80A0070E">
      <w:start w:val="1"/>
      <w:numFmt w:val="taiwaneseCountingThousand"/>
      <w:lvlText w:val="%1、"/>
      <w:lvlJc w:val="left"/>
      <w:pPr>
        <w:ind w:left="208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2A276268"/>
    <w:multiLevelType w:val="hybridMultilevel"/>
    <w:tmpl w:val="762AB112"/>
    <w:lvl w:ilvl="0" w:tplc="C25839B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5406320C"/>
    <w:multiLevelType w:val="hybridMultilevel"/>
    <w:tmpl w:val="4E3840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F47533B"/>
    <w:multiLevelType w:val="hybridMultilevel"/>
    <w:tmpl w:val="6E5E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0240A"/>
    <w:rsid w:val="00035038"/>
    <w:rsid w:val="00041BB7"/>
    <w:rsid w:val="000542B5"/>
    <w:rsid w:val="00061B5B"/>
    <w:rsid w:val="00065DC4"/>
    <w:rsid w:val="000669FA"/>
    <w:rsid w:val="00067EAD"/>
    <w:rsid w:val="000A06D6"/>
    <w:rsid w:val="000D76C9"/>
    <w:rsid w:val="000F422A"/>
    <w:rsid w:val="000F63AF"/>
    <w:rsid w:val="00110164"/>
    <w:rsid w:val="00127C71"/>
    <w:rsid w:val="00130C76"/>
    <w:rsid w:val="00135C7B"/>
    <w:rsid w:val="00172A6F"/>
    <w:rsid w:val="00183535"/>
    <w:rsid w:val="001C487E"/>
    <w:rsid w:val="002263C8"/>
    <w:rsid w:val="00233DA3"/>
    <w:rsid w:val="0023459D"/>
    <w:rsid w:val="00236742"/>
    <w:rsid w:val="00246880"/>
    <w:rsid w:val="002476CC"/>
    <w:rsid w:val="0028241B"/>
    <w:rsid w:val="00286537"/>
    <w:rsid w:val="002B6B72"/>
    <w:rsid w:val="002C1C0A"/>
    <w:rsid w:val="002C350B"/>
    <w:rsid w:val="002E42B3"/>
    <w:rsid w:val="002E7E7C"/>
    <w:rsid w:val="003056CD"/>
    <w:rsid w:val="003320D3"/>
    <w:rsid w:val="00344C3E"/>
    <w:rsid w:val="00346B65"/>
    <w:rsid w:val="00402EAB"/>
    <w:rsid w:val="00404B59"/>
    <w:rsid w:val="00417B11"/>
    <w:rsid w:val="00430926"/>
    <w:rsid w:val="00466593"/>
    <w:rsid w:val="00493613"/>
    <w:rsid w:val="004A2F6A"/>
    <w:rsid w:val="004B490B"/>
    <w:rsid w:val="004B4A66"/>
    <w:rsid w:val="004F1275"/>
    <w:rsid w:val="005743B3"/>
    <w:rsid w:val="005971C3"/>
    <w:rsid w:val="005A0893"/>
    <w:rsid w:val="005B6E8D"/>
    <w:rsid w:val="005D14ED"/>
    <w:rsid w:val="005E0DE1"/>
    <w:rsid w:val="006139AD"/>
    <w:rsid w:val="00620E86"/>
    <w:rsid w:val="00650A6B"/>
    <w:rsid w:val="00657637"/>
    <w:rsid w:val="00657E39"/>
    <w:rsid w:val="006656F1"/>
    <w:rsid w:val="0067569D"/>
    <w:rsid w:val="00690FAF"/>
    <w:rsid w:val="006A3C65"/>
    <w:rsid w:val="006B6FF3"/>
    <w:rsid w:val="006D2B6C"/>
    <w:rsid w:val="006D2D6B"/>
    <w:rsid w:val="006E5F97"/>
    <w:rsid w:val="00701635"/>
    <w:rsid w:val="00730F11"/>
    <w:rsid w:val="00744195"/>
    <w:rsid w:val="00754625"/>
    <w:rsid w:val="007676FA"/>
    <w:rsid w:val="007905F1"/>
    <w:rsid w:val="007B020E"/>
    <w:rsid w:val="007C1E08"/>
    <w:rsid w:val="007C2747"/>
    <w:rsid w:val="007F63FB"/>
    <w:rsid w:val="0083460D"/>
    <w:rsid w:val="00857BF7"/>
    <w:rsid w:val="00871C46"/>
    <w:rsid w:val="00894BC8"/>
    <w:rsid w:val="008F3747"/>
    <w:rsid w:val="008F5A63"/>
    <w:rsid w:val="00934962"/>
    <w:rsid w:val="00976BE1"/>
    <w:rsid w:val="00990FE2"/>
    <w:rsid w:val="009A2479"/>
    <w:rsid w:val="009A6D82"/>
    <w:rsid w:val="009E1E29"/>
    <w:rsid w:val="00A706AA"/>
    <w:rsid w:val="00A90582"/>
    <w:rsid w:val="00AA6DCD"/>
    <w:rsid w:val="00AB2B6F"/>
    <w:rsid w:val="00B06ECD"/>
    <w:rsid w:val="00B34C82"/>
    <w:rsid w:val="00B407DB"/>
    <w:rsid w:val="00B97A94"/>
    <w:rsid w:val="00BA55A9"/>
    <w:rsid w:val="00BC7699"/>
    <w:rsid w:val="00BD207C"/>
    <w:rsid w:val="00BE2738"/>
    <w:rsid w:val="00BE3874"/>
    <w:rsid w:val="00C01D5D"/>
    <w:rsid w:val="00C0645C"/>
    <w:rsid w:val="00C14304"/>
    <w:rsid w:val="00C51AF3"/>
    <w:rsid w:val="00C62BF2"/>
    <w:rsid w:val="00CC312A"/>
    <w:rsid w:val="00CC5104"/>
    <w:rsid w:val="00D02C73"/>
    <w:rsid w:val="00D17E51"/>
    <w:rsid w:val="00D40251"/>
    <w:rsid w:val="00D55510"/>
    <w:rsid w:val="00D56D38"/>
    <w:rsid w:val="00D56E19"/>
    <w:rsid w:val="00DA5106"/>
    <w:rsid w:val="00DD1D33"/>
    <w:rsid w:val="00DD797C"/>
    <w:rsid w:val="00DE4EAB"/>
    <w:rsid w:val="00DF5468"/>
    <w:rsid w:val="00E001D4"/>
    <w:rsid w:val="00E2339D"/>
    <w:rsid w:val="00E5450F"/>
    <w:rsid w:val="00E83EA5"/>
    <w:rsid w:val="00EA030B"/>
    <w:rsid w:val="00ED6F34"/>
    <w:rsid w:val="00EE252F"/>
    <w:rsid w:val="00EF275E"/>
    <w:rsid w:val="00F017DA"/>
    <w:rsid w:val="00F25FBD"/>
    <w:rsid w:val="00F26CB3"/>
    <w:rsid w:val="00F33CC9"/>
    <w:rsid w:val="00F4449E"/>
    <w:rsid w:val="00F5054B"/>
    <w:rsid w:val="00F53EB6"/>
    <w:rsid w:val="00F60D1A"/>
    <w:rsid w:val="00F85B36"/>
    <w:rsid w:val="00F9653D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19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CBB8-F925-4D69-87DB-956DC67A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5</cp:revision>
  <cp:lastPrinted>2019-01-29T08:52:00Z</cp:lastPrinted>
  <dcterms:created xsi:type="dcterms:W3CDTF">2019-01-30T01:21:00Z</dcterms:created>
  <dcterms:modified xsi:type="dcterms:W3CDTF">2019-01-30T06:39:00Z</dcterms:modified>
</cp:coreProperties>
</file>