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78" w:rsidRPr="003678AC" w:rsidRDefault="00253278" w:rsidP="00253278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  <w:r w:rsidRPr="003678AC">
        <w:rPr>
          <w:rFonts w:ascii="Calibri" w:eastAsia="新細明體" w:hAnsi="Calibri" w:cs="Times New Roman"/>
          <w:noProof/>
        </w:rPr>
        <w:drawing>
          <wp:inline distT="0" distB="0" distL="0" distR="0" wp14:anchorId="19097A11" wp14:editId="1B9C951A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7D" w:rsidRPr="00FE70FD" w:rsidRDefault="00B0687D" w:rsidP="00253278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E70F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新聞稿</w:t>
      </w:r>
    </w:p>
    <w:p w:rsidR="00253278" w:rsidRPr="00FE70FD" w:rsidRDefault="00253278" w:rsidP="00253278">
      <w:pPr>
        <w:spacing w:line="280" w:lineRule="exact"/>
        <w:ind w:leftChars="300" w:left="720" w:firstLineChars="1900" w:firstLine="456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GoBack"/>
      <w:bookmarkEnd w:id="0"/>
    </w:p>
    <w:p w:rsidR="003D6756" w:rsidRPr="003D6756" w:rsidRDefault="003D6756" w:rsidP="003D6756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107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047D38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3D6756" w:rsidRPr="003D6756" w:rsidRDefault="003D6756" w:rsidP="003D6756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聯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絡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人：張惠娟</w:t>
      </w:r>
    </w:p>
    <w:p w:rsidR="003D6756" w:rsidRPr="003D6756" w:rsidRDefault="003D6756" w:rsidP="003D6756">
      <w:pPr>
        <w:spacing w:afterLines="50" w:after="180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Pr="003D6756">
        <w:rPr>
          <w:rFonts w:ascii="Times New Roman" w:eastAsia="標楷體" w:hAnsi="Times New Roman" w:cs="Times New Roman"/>
          <w:color w:val="000000" w:themeColor="text1"/>
          <w:szCs w:val="24"/>
        </w:rPr>
        <w:t>2316-5910</w:t>
      </w:r>
    </w:p>
    <w:p w:rsidR="00F23F45" w:rsidRPr="00F23F45" w:rsidRDefault="00F23F45" w:rsidP="00F23F45">
      <w:pPr>
        <w:spacing w:beforeLines="50" w:before="180" w:afterLines="50" w:after="180" w:line="52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23F4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行政院</w:t>
      </w:r>
      <w:r w:rsidRPr="00F23F4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通過「</w:t>
      </w:r>
      <w:r w:rsidRPr="00F23F4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衝刺建設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F23F4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貫徹</w:t>
      </w:r>
      <w:r w:rsidRPr="00F23F4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執行力」之「</w:t>
      </w:r>
      <w:r w:rsidRPr="00F23F4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Pr="00F23F4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F23F4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年國家發展計畫」</w:t>
      </w:r>
    </w:p>
    <w:p w:rsidR="00F23F45" w:rsidRPr="00F23F45" w:rsidRDefault="00F23F45" w:rsidP="00F23F45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行政院院會今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20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日通過「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108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年國家發展計畫」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(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以下稱本計畫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)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，將由院分行各機關積極推動辦理。</w:t>
      </w:r>
    </w:p>
    <w:p w:rsidR="00F23F45" w:rsidRPr="00F23F45" w:rsidRDefault="00F23F45" w:rsidP="00F23F45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108 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年國家發展計畫，國發會衡酌國內外經濟情勢與政府積極作為，設定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108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年總體經濟目標為經濟成長率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2.4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2.6%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、失業率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3.6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3.7%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消費者物價指數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(CPI)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上漲率不超過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2%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；另為展現政府施政決心與毅力，選定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13 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項跨機關政策與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 xml:space="preserve">10 </w:t>
      </w:r>
      <w:proofErr w:type="gramStart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個</w:t>
      </w:r>
      <w:proofErr w:type="gramEnd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機關分別訂定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KPI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F23F45" w:rsidRPr="00F23F45" w:rsidRDefault="00F23F45" w:rsidP="00F23F45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賴院長強調，政府施政必須貼近民意，各項計畫應有效落實到地方，請各部會強化與地方之溝通與合作，以利政策執行與追蹤，並發揮整體綜合效益；又鑒於世界先進國家均運用資通訊科技，推動政府數位轉型，賴院長也請各部會推動業務時，善用民間大數據資料，洞悉趨勢、對症下藥、主動回應，以增進人民對政府的信賴。</w:t>
      </w:r>
    </w:p>
    <w:p w:rsidR="00F23F45" w:rsidRPr="00F23F45" w:rsidRDefault="00F23F45" w:rsidP="00F23F45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因應全球經貿秩序重整、數位經濟快速發展的新局勢，本計畫秉持「求穩、應變、進步」的原則，呼應聯合國永續發展目標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(SDGs)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精神，務實訂定年度總體經濟目標，並規劃「安居樂業」、「生生不息」、「均衡臺灣」、「國家安全與國際參與」等政策主軸，全方位推動國家建設，以持續深耕國家實力，壯大臺灣。</w:t>
      </w:r>
    </w:p>
    <w:p w:rsidR="00F23F45" w:rsidRPr="00F23F45" w:rsidRDefault="00F23F45" w:rsidP="00F23F45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面對美中貿易戰等國際</w:t>
      </w:r>
      <w:proofErr w:type="gramStart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不</w:t>
      </w:r>
      <w:proofErr w:type="gramEnd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確性風險升高，國內外機構紛紛下修明年全球及臺灣經濟成長預測。臺灣作為一個外貿導向的經濟體，易受國際經貿情勢之影響，在外需成長減緩下，政府積極擴大內需以因應可能的衝擊，本計畫透過擴大公共建設、引導</w:t>
      </w:r>
      <w:proofErr w:type="gramStart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臺</w:t>
      </w:r>
      <w:proofErr w:type="gramEnd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商回流投資、促進薪資成長，以加強內需動能；加速推動產業創新、數位轉型與結構改革，以提升經濟創新活力與發展潛力。</w:t>
      </w:r>
    </w:p>
    <w:p w:rsidR="00F23F45" w:rsidRPr="00F23F45" w:rsidRDefault="00F23F45" w:rsidP="00F23F45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本計畫從人民需求的角度思考，規劃「安居樂業」、「生生不息」、「均衡臺灣」、「國家安全與國際參與」等四大政策主軸，策略涵蓋歡迎台商回台投資行動方案、雙語國家、地方創生、新經濟移民法立法、完備都市更新法制、產業創新條例修正立法等施政新重點；在延續性政策上，則持續推動落實新世代反毒策略、營造友善育兒環境、優化新創發展、優化所得稅制、加速執行前瞻基礎建設、永續觀光發展、深耕文化臺灣、活化中興新村、推動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GDPR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適足性認定、國家安全與國際參與等重點政策。</w:t>
      </w:r>
    </w:p>
    <w:p w:rsidR="00F23F45" w:rsidRPr="00F23F45" w:rsidRDefault="00F23F45" w:rsidP="00F23F45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為展現政府推動重大政策的決心，本計畫延續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107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年做法，擇定具政策優先性、</w:t>
      </w:r>
      <w:proofErr w:type="gramStart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攸</w:t>
      </w:r>
      <w:proofErr w:type="gramEnd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關人民福祉之項目，包括反毒策略、食安五環、空污防制、長期照顧、</w:t>
      </w:r>
      <w:proofErr w:type="gramStart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公共化托育</w:t>
      </w:r>
      <w:proofErr w:type="gramEnd"/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、亞洲･矽谷、智慧機械、綠能產業、生醫產業、新農業、新南向、地方創生等範疇，訂定成果型、具代表性及人民有感之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KPI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，計有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13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項跨機關政策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KPI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，以及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10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個機關別</w:t>
      </w:r>
      <w:r w:rsidRPr="00F23F4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KPI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(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內政部、財政部、教育部、經濟部、交通部、衛福部、文化部、勞動部、科技部、金管會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)</w:t>
      </w:r>
      <w:r w:rsidRPr="00F23F45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，戮力推動，彰顯政府施政的積極作為。後續各部會將積極落實，努力達成計畫目標，展現施政成果，讓人民真正有感。</w:t>
      </w:r>
    </w:p>
    <w:p w:rsidR="00F23F45" w:rsidRPr="00F23F45" w:rsidRDefault="00F23F45" w:rsidP="00500D4C">
      <w:pPr>
        <w:adjustRightInd w:val="0"/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F23F45" w:rsidRPr="00F23F45" w:rsidSect="0003489E">
      <w:footerReference w:type="default" r:id="rId9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4E" w:rsidRDefault="00D4434E" w:rsidP="00746029">
      <w:r>
        <w:separator/>
      </w:r>
    </w:p>
  </w:endnote>
  <w:endnote w:type="continuationSeparator" w:id="0">
    <w:p w:rsidR="00D4434E" w:rsidRDefault="00D4434E" w:rsidP="0074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918"/>
      <w:docPartObj>
        <w:docPartGallery w:val="Page Numbers (Bottom of Page)"/>
        <w:docPartUnique/>
      </w:docPartObj>
    </w:sdtPr>
    <w:sdtEndPr/>
    <w:sdtContent>
      <w:p w:rsidR="005F0F2C" w:rsidRDefault="00746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F0" w:rsidRPr="006745F0">
          <w:rPr>
            <w:noProof/>
            <w:lang w:val="zh-TW"/>
          </w:rPr>
          <w:t>1</w:t>
        </w:r>
        <w:r>
          <w:fldChar w:fldCharType="end"/>
        </w:r>
      </w:p>
    </w:sdtContent>
  </w:sdt>
  <w:p w:rsidR="005F0F2C" w:rsidRDefault="00D443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4E" w:rsidRDefault="00D4434E" w:rsidP="00746029">
      <w:r>
        <w:separator/>
      </w:r>
    </w:p>
  </w:footnote>
  <w:footnote w:type="continuationSeparator" w:id="0">
    <w:p w:rsidR="00D4434E" w:rsidRDefault="00D4434E" w:rsidP="0074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78"/>
    <w:rsid w:val="00020933"/>
    <w:rsid w:val="00047D38"/>
    <w:rsid w:val="000C3541"/>
    <w:rsid w:val="000F098E"/>
    <w:rsid w:val="00127349"/>
    <w:rsid w:val="0018298D"/>
    <w:rsid w:val="001B5172"/>
    <w:rsid w:val="001B5E1E"/>
    <w:rsid w:val="00253278"/>
    <w:rsid w:val="00276BCD"/>
    <w:rsid w:val="002B72FD"/>
    <w:rsid w:val="002C0B31"/>
    <w:rsid w:val="002C111F"/>
    <w:rsid w:val="00340464"/>
    <w:rsid w:val="00343B96"/>
    <w:rsid w:val="003946ED"/>
    <w:rsid w:val="003D6756"/>
    <w:rsid w:val="00434A6F"/>
    <w:rsid w:val="00491A22"/>
    <w:rsid w:val="004B3BA6"/>
    <w:rsid w:val="004D66F7"/>
    <w:rsid w:val="004E67A9"/>
    <w:rsid w:val="00500D4C"/>
    <w:rsid w:val="00517237"/>
    <w:rsid w:val="0054481B"/>
    <w:rsid w:val="00596319"/>
    <w:rsid w:val="006103C0"/>
    <w:rsid w:val="00614E57"/>
    <w:rsid w:val="0067366A"/>
    <w:rsid w:val="006745F0"/>
    <w:rsid w:val="00677027"/>
    <w:rsid w:val="00680617"/>
    <w:rsid w:val="00684CD4"/>
    <w:rsid w:val="00686C6B"/>
    <w:rsid w:val="006B7D56"/>
    <w:rsid w:val="006E4DA7"/>
    <w:rsid w:val="00701E80"/>
    <w:rsid w:val="00714E4D"/>
    <w:rsid w:val="00731D76"/>
    <w:rsid w:val="0073637E"/>
    <w:rsid w:val="00746029"/>
    <w:rsid w:val="007620B7"/>
    <w:rsid w:val="007767FC"/>
    <w:rsid w:val="007A37AF"/>
    <w:rsid w:val="007C0574"/>
    <w:rsid w:val="00845AA0"/>
    <w:rsid w:val="00847613"/>
    <w:rsid w:val="008F62BF"/>
    <w:rsid w:val="00901B76"/>
    <w:rsid w:val="00923478"/>
    <w:rsid w:val="00947FE2"/>
    <w:rsid w:val="009D4DB7"/>
    <w:rsid w:val="009F16D3"/>
    <w:rsid w:val="00A44742"/>
    <w:rsid w:val="00A97B6B"/>
    <w:rsid w:val="00AD49E8"/>
    <w:rsid w:val="00AD5B33"/>
    <w:rsid w:val="00AF72A9"/>
    <w:rsid w:val="00B0687D"/>
    <w:rsid w:val="00B236A0"/>
    <w:rsid w:val="00B301CF"/>
    <w:rsid w:val="00B43563"/>
    <w:rsid w:val="00B77CE7"/>
    <w:rsid w:val="00B812E8"/>
    <w:rsid w:val="00BB2E2B"/>
    <w:rsid w:val="00BD3EA6"/>
    <w:rsid w:val="00BD5948"/>
    <w:rsid w:val="00C0714A"/>
    <w:rsid w:val="00C167E8"/>
    <w:rsid w:val="00C506D6"/>
    <w:rsid w:val="00CD1163"/>
    <w:rsid w:val="00D15F9E"/>
    <w:rsid w:val="00D30034"/>
    <w:rsid w:val="00D4434E"/>
    <w:rsid w:val="00D54FD3"/>
    <w:rsid w:val="00DA455A"/>
    <w:rsid w:val="00DF1038"/>
    <w:rsid w:val="00E0522B"/>
    <w:rsid w:val="00E05B30"/>
    <w:rsid w:val="00EA66BF"/>
    <w:rsid w:val="00F23F45"/>
    <w:rsid w:val="00F310C8"/>
    <w:rsid w:val="00F34B3F"/>
    <w:rsid w:val="00FE70FD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3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5327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32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6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60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3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5327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32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6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60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D472-D304-49E1-B79F-4A53355B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李葳農</dc:creator>
  <cp:lastModifiedBy>李麗霞</cp:lastModifiedBy>
  <cp:revision>2</cp:revision>
  <cp:lastPrinted>2018-12-05T06:46:00Z</cp:lastPrinted>
  <dcterms:created xsi:type="dcterms:W3CDTF">2018-12-20T03:16:00Z</dcterms:created>
  <dcterms:modified xsi:type="dcterms:W3CDTF">2018-12-20T03:16:00Z</dcterms:modified>
</cp:coreProperties>
</file>