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F30D44" w:rsidRDefault="00D3711E" w:rsidP="004547B8">
      <w:pPr>
        <w:rPr>
          <w:rFonts w:ascii="Calibri" w:eastAsia="標楷體" w:hAnsi="Calibri" w:cs="Times New Roman"/>
          <w:b/>
          <w:color w:val="000000" w:themeColor="text1"/>
          <w:sz w:val="27"/>
        </w:rPr>
      </w:pPr>
      <w:r w:rsidRPr="00F30D44">
        <w:rPr>
          <w:rFonts w:ascii="Calibri" w:eastAsia="新細明體" w:hAnsi="Calibri" w:cs="Times New Roman"/>
          <w:noProof/>
          <w:color w:val="000000" w:themeColor="text1"/>
        </w:rPr>
        <w:drawing>
          <wp:inline distT="0" distB="0" distL="0" distR="0" wp14:anchorId="5964C1F7" wp14:editId="09720DC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F30D44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</w:pPr>
      <w:r w:rsidRPr="00F30D44">
        <w:rPr>
          <w:rFonts w:ascii="Calibri" w:eastAsia="標楷體" w:hAnsi="Calibri" w:cs="Times New Roman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0223" wp14:editId="1136DD46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B802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0D44">
        <w:rPr>
          <w:rFonts w:ascii="Calibri" w:eastAsia="標楷體" w:hAnsi="Calibri" w:cs="Times New Roman" w:hint="eastAsia"/>
          <w:b/>
          <w:bCs/>
          <w:color w:val="000000" w:themeColor="text1"/>
          <w:sz w:val="36"/>
          <w:szCs w:val="36"/>
        </w:rPr>
        <w:t>國家發展</w:t>
      </w:r>
      <w:r w:rsidRPr="00F30D44"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  <w:t>委員會</w:t>
      </w:r>
      <w:r w:rsidRPr="00F30D44"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  <w:t xml:space="preserve"> </w:t>
      </w:r>
      <w:r w:rsidRPr="00F30D44">
        <w:rPr>
          <w:rFonts w:ascii="Calibri" w:eastAsia="標楷體" w:hAnsi="Calibri" w:cs="Times New Roman"/>
          <w:b/>
          <w:bCs/>
          <w:color w:val="000000" w:themeColor="text1"/>
          <w:sz w:val="36"/>
          <w:szCs w:val="36"/>
        </w:rPr>
        <w:t>新聞稿</w:t>
      </w:r>
    </w:p>
    <w:p w:rsidR="004547B8" w:rsidRPr="00F30D44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  <w:color w:val="000000" w:themeColor="text1"/>
        </w:rPr>
      </w:pPr>
      <w:r w:rsidRPr="00F30D44">
        <w:rPr>
          <w:rFonts w:ascii="Calibri" w:eastAsia="標楷體" w:hAnsi="Calibri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142C" wp14:editId="2CC6CC3A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7028D5">
                              <w:rPr>
                                <w:rFonts w:eastAsia="標楷體" w:hint="eastAsia"/>
                                <w:color w:val="000000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63D9A">
                              <w:rPr>
                                <w:rFonts w:eastAsia="標楷體" w:hint="eastAsia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3E7122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560DA4">
                              <w:rPr>
                                <w:rFonts w:eastAsia="標楷體" w:hint="eastAsia"/>
                              </w:rPr>
                              <w:t>賀麗娟</w:t>
                            </w:r>
                            <w:r w:rsidR="003A2CF8">
                              <w:rPr>
                                <w:rFonts w:eastAsia="標楷體" w:hint="eastAsia"/>
                              </w:rPr>
                              <w:t>、趙偉慈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028D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8E3522">
                              <w:rPr>
                                <w:rFonts w:eastAsia="標楷體" w:hint="eastAsia"/>
                              </w:rPr>
                              <w:t>389</w:t>
                            </w:r>
                            <w:r w:rsidR="003A2CF8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3A2CF8">
                              <w:rPr>
                                <w:rFonts w:eastAsia="標楷體" w:hint="eastAsia"/>
                              </w:rPr>
                              <w:t>2316-5425</w:t>
                            </w:r>
                            <w:bookmarkStart w:id="0" w:name="_GoBack"/>
                            <w:bookmarkEnd w:id="0"/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7028D5">
                        <w:rPr>
                          <w:rFonts w:eastAsia="標楷體" w:hint="eastAsia"/>
                          <w:color w:val="000000"/>
                        </w:rPr>
                        <w:t>107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63D9A">
                        <w:rPr>
                          <w:rFonts w:eastAsia="標楷體" w:hint="eastAsia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3E7122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560DA4">
                        <w:rPr>
                          <w:rFonts w:eastAsia="標楷體" w:hint="eastAsia"/>
                        </w:rPr>
                        <w:t>賀麗娟</w:t>
                      </w:r>
                      <w:r w:rsidR="003A2CF8">
                        <w:rPr>
                          <w:rFonts w:eastAsia="標楷體" w:hint="eastAsia"/>
                        </w:rPr>
                        <w:t>、趙偉慈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028D5">
                        <w:rPr>
                          <w:rFonts w:eastAsia="標楷體" w:hint="eastAsia"/>
                        </w:rPr>
                        <w:t>2316-5</w:t>
                      </w:r>
                      <w:r w:rsidR="008E3522">
                        <w:rPr>
                          <w:rFonts w:eastAsia="標楷體" w:hint="eastAsia"/>
                        </w:rPr>
                        <w:t>389</w:t>
                      </w:r>
                      <w:r w:rsidR="003A2CF8">
                        <w:rPr>
                          <w:rFonts w:eastAsia="標楷體" w:hint="eastAsia"/>
                        </w:rPr>
                        <w:t>、</w:t>
                      </w:r>
                      <w:r w:rsidR="003A2CF8">
                        <w:rPr>
                          <w:rFonts w:eastAsia="標楷體" w:hint="eastAsia"/>
                        </w:rPr>
                        <w:t>2316-5425</w:t>
                      </w:r>
                      <w:bookmarkStart w:id="1" w:name="_GoBack"/>
                      <w:bookmarkEnd w:id="1"/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F30D44">
        <w:rPr>
          <w:rFonts w:ascii="Calibri" w:eastAsia="標楷體" w:hAnsi="Calibri" w:cs="Times New Roman"/>
          <w:color w:val="000000" w:themeColor="text1"/>
        </w:rPr>
        <w:tab/>
      </w:r>
    </w:p>
    <w:p w:rsidR="004547B8" w:rsidRPr="00F30D44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  <w:color w:val="000000" w:themeColor="text1"/>
        </w:rPr>
      </w:pPr>
    </w:p>
    <w:p w:rsidR="004547B8" w:rsidRPr="00F30D44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color w:val="000000" w:themeColor="text1"/>
          <w:sz w:val="16"/>
          <w:szCs w:val="16"/>
        </w:rPr>
      </w:pPr>
    </w:p>
    <w:p w:rsidR="004547B8" w:rsidRPr="00F30D44" w:rsidRDefault="007028D5" w:rsidP="00F10B48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F30D44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國發會完成新經濟移民法草案，即日起辦理預告</w:t>
      </w:r>
    </w:p>
    <w:p w:rsidR="004547B8" w:rsidRPr="00651466" w:rsidRDefault="00797DC4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為因應國內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人口少子化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與高齡化趨勢，延攬與補充國家經濟發展所需人才與人力</w:t>
      </w:r>
      <w:r w:rsidR="000F58B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強化產業升級，進而改善人口結構，促進國家生生不息之發展</w:t>
      </w:r>
      <w:r w:rsidR="005C3E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F58B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</w:t>
      </w:r>
      <w:proofErr w:type="gramStart"/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擬完成新經濟移民法草案，自今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(6)</w:t>
      </w:r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日起</w:t>
      </w:r>
      <w:r w:rsidR="003B7CE1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，於本會</w:t>
      </w:r>
      <w:r w:rsidR="003E7122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「公共網路政策參與平</w:t>
      </w:r>
      <w:proofErr w:type="gramStart"/>
      <w:r w:rsidR="003E7122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="003E7122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辦理草案預告，並預計</w:t>
      </w:r>
      <w:r w:rsidR="000F58B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於本</w:t>
      </w:r>
      <w:r w:rsidR="000F58B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(107)</w:t>
      </w:r>
      <w:r w:rsidR="000F58B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4F3FE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6514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提報</w:t>
      </w:r>
      <w:r w:rsidR="004F3FE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行政院審查，以期於立法院下一會期函送該院審議</w:t>
      </w:r>
      <w:r w:rsidR="00F6309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，及列為優先審議法案。</w:t>
      </w:r>
    </w:p>
    <w:p w:rsidR="00CA4A55" w:rsidRPr="00651466" w:rsidRDefault="004F3FE7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自去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(106)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起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行政院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邀集相關部會召開多次「育</w:t>
      </w:r>
      <w:proofErr w:type="gramStart"/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人攬才</w:t>
      </w:r>
      <w:proofErr w:type="gramEnd"/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及移民政策專案會議」，</w:t>
      </w:r>
      <w:proofErr w:type="gramStart"/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商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草案規劃方向，並於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日對外公布草案規劃重點。</w:t>
      </w:r>
      <w:r w:rsidR="00651466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規劃草案</w:t>
      </w:r>
      <w:proofErr w:type="gramStart"/>
      <w:r w:rsidR="00BB11B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期間</w:t>
      </w:r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End"/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</w:t>
      </w:r>
      <w:r w:rsidR="007A04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797D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邀集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專家學者</w:t>
      </w:r>
      <w:r w:rsidR="00797D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8E35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民間團體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代表以及</w:t>
      </w:r>
      <w:r w:rsidR="008E35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部會</w:t>
      </w:r>
      <w:r w:rsidR="008E35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共同</w:t>
      </w:r>
      <w:proofErr w:type="gramStart"/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商</w:t>
      </w:r>
      <w:r w:rsidR="008E35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本年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651466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再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由陳主任委員美</w:t>
      </w:r>
      <w:proofErr w:type="gramStart"/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伶</w:t>
      </w:r>
      <w:proofErr w:type="gramEnd"/>
      <w:r w:rsidR="00651466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邀集相關部會，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召開草案</w:t>
      </w:r>
      <w:r w:rsidR="00651466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協商會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議，會後參考</w:t>
      </w:r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</w:t>
      </w:r>
      <w:r w:rsidR="004F0D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意見修正</w:t>
      </w:r>
      <w:r w:rsidR="005C3E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</w:t>
      </w:r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="00CA4A55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草案，重點如下：</w:t>
      </w:r>
    </w:p>
    <w:p w:rsidR="00CA4A55" w:rsidRPr="008D2503" w:rsidRDefault="00CA4A55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4" w:left="672" w:hangingChars="192" w:hanging="6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D2266C">
        <w:rPr>
          <w:rFonts w:ascii="Times New Roman" w:eastAsia="標楷體" w:hAnsi="Times New Roman" w:cs="Times New Roman"/>
          <w:sz w:val="32"/>
          <w:szCs w:val="32"/>
        </w:rPr>
        <w:t>一、</w:t>
      </w:r>
      <w:r w:rsidR="00642249">
        <w:rPr>
          <w:rFonts w:ascii="Times New Roman" w:eastAsia="標楷體" w:hAnsi="Times New Roman" w:cs="Times New Roman" w:hint="eastAsia"/>
          <w:sz w:val="32"/>
          <w:szCs w:val="32"/>
        </w:rPr>
        <w:t>本草案之立法目的，係</w:t>
      </w:r>
      <w:r w:rsidR="00797DC4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642249" w:rsidRPr="00642249">
        <w:rPr>
          <w:rFonts w:ascii="Times New Roman" w:eastAsia="標楷體" w:hAnsi="Times New Roman" w:cs="Times New Roman"/>
          <w:sz w:val="32"/>
          <w:szCs w:val="32"/>
        </w:rPr>
        <w:t>強化產業升級，改善人口結構，在不影響國人就業機會與薪資水準之前提下，積極延攬國家經濟發展所需之人才及人力，以提升國家競爭力</w:t>
      </w:r>
      <w:r w:rsidR="00B9254C" w:rsidRPr="008D25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1EAE" w:rsidRPr="00651466" w:rsidRDefault="00CA4A55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4" w:left="672" w:hangingChars="192" w:hanging="6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</w:t>
      </w:r>
      <w:r w:rsidR="009E08B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</w:t>
      </w:r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草案</w:t>
      </w:r>
      <w:r w:rsidR="009E08B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之主管機關</w:t>
      </w:r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為國發會</w:t>
      </w:r>
      <w:r w:rsidR="009E08B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="00F744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然本法</w:t>
      </w:r>
      <w:proofErr w:type="gramEnd"/>
      <w:r w:rsidR="00F744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所定事項，若涉及</w:t>
      </w:r>
      <w:r w:rsidR="00AE1EA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中央目的事業主管機關</w:t>
      </w:r>
      <w:r w:rsidR="00F744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職掌者，由各該</w:t>
      </w:r>
      <w:r w:rsidR="00AE1EA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機關</w:t>
      </w:r>
      <w:r w:rsidR="00F744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辦理</w:t>
      </w:r>
      <w:r w:rsidR="00AE1EA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CA4A55" w:rsidRDefault="00CA4A55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4" w:left="672" w:hangingChars="192" w:hanging="6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三、</w:t>
      </w:r>
      <w:r w:rsidR="0092411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B87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延攬</w:t>
      </w:r>
      <w:r w:rsidR="0092411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國家經濟</w:t>
      </w:r>
      <w:r w:rsidR="00AA7C44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產業</w:t>
      </w:r>
      <w:r w:rsidR="0092411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發展所需之</w:t>
      </w:r>
      <w:r w:rsidR="0064224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專業</w:t>
      </w:r>
      <w:r w:rsidR="0092411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人才</w:t>
      </w:r>
      <w:r w:rsidR="00B87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，以及補充中階技術</w:t>
      </w:r>
      <w:r w:rsidR="0092411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</w:t>
      </w:r>
      <w:r w:rsidR="00C9639E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，本草案</w:t>
      </w:r>
      <w:r w:rsidR="006A5FF9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適用對象包括：</w:t>
      </w:r>
      <w:r w:rsidR="00AD586C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外國專業人才、外國中階技術人力及海外國人。</w:t>
      </w:r>
    </w:p>
    <w:p w:rsidR="008D2503" w:rsidRPr="00C946C0" w:rsidRDefault="00642249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36" w:left="1132" w:hangingChars="177" w:hanging="56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考量數位經濟世代發展，</w:t>
      </w:r>
      <w:proofErr w:type="gramStart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國際競才日趨</w:t>
      </w:r>
      <w:proofErr w:type="gramEnd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激烈，鬆綁聘僱外國專業人才工作之相關條件，包括放寬得從事工作</w:t>
      </w:r>
      <w:proofErr w:type="gramStart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之行職類別</w:t>
      </w:r>
      <w:proofErr w:type="gramEnd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限制、免除國家重點產業之雇主資本額及營業額限制，以及針對受</w:t>
      </w:r>
      <w:proofErr w:type="gramStart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僱</w:t>
      </w:r>
      <w:proofErr w:type="gramEnd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者資格條件，改</w:t>
      </w:r>
      <w:proofErr w:type="gramStart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6C14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評點制，建立多元僱用條件等，以強化延攬力道。</w:t>
      </w:r>
    </w:p>
    <w:p w:rsidR="008D2503" w:rsidRPr="00C946C0" w:rsidRDefault="006C14CC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36" w:left="1132" w:hangingChars="177" w:hanging="56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F33E3" w:rsidRPr="00C946C0">
        <w:rPr>
          <w:rFonts w:ascii="Times New Roman" w:eastAsia="標楷體" w:hAnsi="Times New Roman" w:cs="Times New Roman" w:hint="eastAsia"/>
          <w:sz w:val="32"/>
          <w:szCs w:val="32"/>
        </w:rPr>
        <w:t>為解決國內產業中階技術人力不足問題，本</w:t>
      </w:r>
      <w:r w:rsidR="004A0B6E" w:rsidRPr="00C946C0">
        <w:rPr>
          <w:rFonts w:ascii="Times New Roman" w:eastAsia="標楷體" w:hAnsi="Times New Roman" w:cs="Times New Roman" w:hint="eastAsia"/>
          <w:sz w:val="32"/>
          <w:szCs w:val="32"/>
        </w:rPr>
        <w:t>草案</w:t>
      </w:r>
      <w:r w:rsidR="007F33E3" w:rsidRPr="00C946C0">
        <w:rPr>
          <w:rFonts w:ascii="Times New Roman" w:eastAsia="標楷體" w:hAnsi="Times New Roman" w:cs="Times New Roman" w:hint="eastAsia"/>
          <w:sz w:val="32"/>
          <w:szCs w:val="32"/>
        </w:rPr>
        <w:t>參考國際做法，規劃聘僱</w:t>
      </w:r>
      <w:r w:rsidR="008D2503" w:rsidRPr="00C946C0">
        <w:rPr>
          <w:rFonts w:ascii="Times New Roman" w:eastAsia="標楷體" w:hAnsi="Times New Roman" w:cs="Times New Roman" w:hint="eastAsia"/>
          <w:sz w:val="32"/>
          <w:szCs w:val="32"/>
        </w:rPr>
        <w:t>具中階技術工作能力僑外生、基層外國人員，以及直接引進具中階技術工作能力外國人。該等技術人力皆需符合一定薪資水準及工作資格認定，並訂定產業別配額及總量管制。其中</w:t>
      </w:r>
      <w:r w:rsidR="00D2266C" w:rsidRPr="00C946C0">
        <w:rPr>
          <w:rFonts w:ascii="Times New Roman" w:eastAsia="標楷體" w:hAnsi="Times New Roman" w:cs="Times New Roman" w:hint="eastAsia"/>
          <w:sz w:val="32"/>
          <w:szCs w:val="32"/>
        </w:rPr>
        <w:t>，直接引進中階技術人力部分，將視前二類技術人力聘僱</w:t>
      </w:r>
      <w:r w:rsidR="008D2503" w:rsidRPr="00C946C0">
        <w:rPr>
          <w:rFonts w:ascii="Times New Roman" w:eastAsia="標楷體" w:hAnsi="Times New Roman" w:cs="Times New Roman" w:hint="eastAsia"/>
          <w:sz w:val="32"/>
          <w:szCs w:val="32"/>
        </w:rPr>
        <w:t>情形</w:t>
      </w:r>
      <w:r w:rsidR="00D2266C" w:rsidRPr="00C946C0">
        <w:rPr>
          <w:rFonts w:ascii="Times New Roman" w:eastAsia="標楷體" w:hAnsi="Times New Roman" w:cs="Times New Roman" w:hint="eastAsia"/>
          <w:sz w:val="32"/>
          <w:szCs w:val="32"/>
        </w:rPr>
        <w:t>及我國產業發展需求</w:t>
      </w:r>
      <w:r w:rsidR="008D2503" w:rsidRPr="00C946C0">
        <w:rPr>
          <w:rFonts w:ascii="Times New Roman" w:eastAsia="標楷體" w:hAnsi="Times New Roman" w:cs="Times New Roman" w:hint="eastAsia"/>
          <w:sz w:val="32"/>
          <w:szCs w:val="32"/>
        </w:rPr>
        <w:t>，訂定日出條款。</w:t>
      </w:r>
    </w:p>
    <w:p w:rsidR="00D2266C" w:rsidRPr="00C946C0" w:rsidRDefault="006C14CC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36" w:left="1132" w:hangingChars="177" w:hanging="56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F33E3" w:rsidRPr="00C946C0">
        <w:rPr>
          <w:rFonts w:ascii="Times New Roman" w:eastAsia="標楷體" w:hAnsi="Times New Roman" w:cs="Times New Roman" w:hint="eastAsia"/>
          <w:sz w:val="32"/>
          <w:szCs w:val="32"/>
        </w:rPr>
        <w:t>考量旅居海外國人</w:t>
      </w:r>
      <w:proofErr w:type="gramStart"/>
      <w:r w:rsidR="007F33E3" w:rsidRPr="00C946C0">
        <w:rPr>
          <w:rFonts w:ascii="Times New Roman" w:eastAsia="標楷體" w:hAnsi="Times New Roman" w:cs="Times New Roman" w:hint="eastAsia"/>
          <w:sz w:val="32"/>
          <w:szCs w:val="32"/>
        </w:rPr>
        <w:t>眾多，</w:t>
      </w:r>
      <w:proofErr w:type="gramEnd"/>
      <w:r w:rsidR="007F33E3" w:rsidRPr="00C946C0">
        <w:rPr>
          <w:rFonts w:ascii="Times New Roman" w:eastAsia="標楷體" w:hAnsi="Times New Roman" w:cs="Times New Roman" w:hint="eastAsia"/>
          <w:sz w:val="32"/>
          <w:szCs w:val="32"/>
        </w:rPr>
        <w:t>不乏傑出優秀專才，應積極延攬，本</w:t>
      </w:r>
      <w:r w:rsidR="004A0B6E" w:rsidRPr="00C946C0">
        <w:rPr>
          <w:rFonts w:ascii="Times New Roman" w:eastAsia="標楷體" w:hAnsi="Times New Roman" w:cs="Times New Roman" w:hint="eastAsia"/>
          <w:sz w:val="32"/>
          <w:szCs w:val="32"/>
        </w:rPr>
        <w:t>草案</w:t>
      </w:r>
      <w:r w:rsidR="00D2266C" w:rsidRPr="00C946C0">
        <w:rPr>
          <w:rFonts w:ascii="Times New Roman" w:eastAsia="標楷體" w:hAnsi="Times New Roman" w:cs="Times New Roman"/>
          <w:sz w:val="32"/>
          <w:szCs w:val="32"/>
        </w:rPr>
        <w:t>鬆綁</w:t>
      </w:r>
      <w:r w:rsidR="00D2266C" w:rsidRPr="00C946C0">
        <w:rPr>
          <w:rFonts w:ascii="Times New Roman" w:eastAsia="標楷體" w:hAnsi="Times New Roman" w:cs="Times New Roman" w:hint="eastAsia"/>
          <w:sz w:val="32"/>
          <w:szCs w:val="32"/>
        </w:rPr>
        <w:t>海外國人現行</w:t>
      </w:r>
      <w:r w:rsidR="00D2266C" w:rsidRPr="00C946C0">
        <w:rPr>
          <w:rFonts w:ascii="Times New Roman" w:eastAsia="標楷體" w:hAnsi="Times New Roman" w:cs="Times New Roman"/>
          <w:sz w:val="32"/>
          <w:szCs w:val="32"/>
        </w:rPr>
        <w:t>入國許可、來</w:t>
      </w:r>
      <w:proofErr w:type="gramStart"/>
      <w:r w:rsidR="00D2266C" w:rsidRPr="00C946C0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D2266C" w:rsidRPr="00C946C0">
        <w:rPr>
          <w:rFonts w:ascii="Times New Roman" w:eastAsia="標楷體" w:hAnsi="Times New Roman" w:cs="Times New Roman"/>
          <w:sz w:val="32"/>
          <w:szCs w:val="32"/>
        </w:rPr>
        <w:t>工作及定居等相關規定</w:t>
      </w:r>
      <w:r w:rsidR="00D2266C" w:rsidRPr="00C946C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359C8" w:rsidRPr="00C946C0" w:rsidRDefault="006C14CC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4" w:left="672" w:hangingChars="192" w:hanging="6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、放寬外國專業人才永久居留及依親等條件。另訂定外國中階技術人力之永久居留條件，並針對達</w:t>
      </w:r>
      <w:r w:rsidR="00F30D44" w:rsidRPr="00C946C0">
        <w:rPr>
          <w:rFonts w:ascii="Times New Roman" w:eastAsia="標楷體" w:hAnsi="Times New Roman" w:cs="Times New Roman"/>
          <w:sz w:val="32"/>
          <w:szCs w:val="32"/>
        </w:rPr>
        <w:t>外國專業人員薪資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水準以上，或取得永久居留者，賦予其配偶及未成年子女之依親居留</w:t>
      </w:r>
      <w:r w:rsidR="00364F85" w:rsidRPr="00C946C0">
        <w:rPr>
          <w:rFonts w:ascii="Times New Roman" w:eastAsia="標楷體" w:hAnsi="Times New Roman" w:cs="Times New Roman"/>
          <w:sz w:val="32"/>
          <w:szCs w:val="32"/>
        </w:rPr>
        <w:t>及永久居留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權。</w:t>
      </w:r>
    </w:p>
    <w:p w:rsidR="00D2266C" w:rsidRPr="00C946C0" w:rsidRDefault="006C14CC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leftChars="24" w:left="672" w:hangingChars="192" w:hanging="6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、</w:t>
      </w:r>
      <w:r w:rsidR="004A0B6E" w:rsidRPr="00C946C0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A0B6E" w:rsidRPr="00C946C0">
        <w:rPr>
          <w:rFonts w:ascii="Times New Roman" w:eastAsia="標楷體" w:hAnsi="Times New Roman" w:cs="Times New Roman"/>
          <w:sz w:val="32"/>
          <w:szCs w:val="32"/>
        </w:rPr>
        <w:t>建立更友善之移民環境</w:t>
      </w:r>
      <w:r w:rsidR="004A0B6E" w:rsidRPr="00C946C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對於取得永久居留之外國人，提供就業保險、勞工退休金新制，以及相關社會安全保障及生活協助等</w:t>
      </w:r>
      <w:r w:rsidR="00D2266C" w:rsidRPr="00C946C0">
        <w:rPr>
          <w:rFonts w:ascii="Times New Roman" w:eastAsia="標楷體" w:hAnsi="Times New Roman" w:cs="Times New Roman" w:hint="eastAsia"/>
          <w:sz w:val="32"/>
          <w:szCs w:val="32"/>
        </w:rPr>
        <w:t>配套措施</w:t>
      </w:r>
      <w:r w:rsidR="00AD586C" w:rsidRPr="00C946C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029D8" w:rsidRDefault="0068474E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F36B5">
        <w:rPr>
          <w:rFonts w:ascii="Times New Roman" w:eastAsia="標楷體" w:hAnsi="Times New Roman" w:cs="Times New Roman" w:hint="eastAsia"/>
          <w:sz w:val="32"/>
          <w:szCs w:val="32"/>
        </w:rPr>
        <w:t>有關｢投資移民」</w:t>
      </w:r>
      <w:r w:rsidR="00C004D2" w:rsidRPr="00AF36B5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AF36B5">
        <w:rPr>
          <w:rFonts w:ascii="Times New Roman" w:eastAsia="標楷體" w:hAnsi="Times New Roman" w:cs="Times New Roman" w:hint="eastAsia"/>
          <w:sz w:val="32"/>
          <w:szCs w:val="32"/>
        </w:rPr>
        <w:t>本草案</w:t>
      </w:r>
      <w:r w:rsidR="00C004D2" w:rsidRPr="00AF36B5">
        <w:rPr>
          <w:rFonts w:ascii="Times New Roman" w:eastAsia="標楷體" w:hAnsi="Times New Roman" w:cs="Times New Roman" w:hint="eastAsia"/>
          <w:sz w:val="32"/>
          <w:szCs w:val="32"/>
        </w:rPr>
        <w:t>不增列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，回歸現行入出國及移民法相關規定辦理，主要係</w:t>
      </w:r>
      <w:r w:rsidR="005029D8" w:rsidRPr="005029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考量我國現行投資移民</w:t>
      </w:r>
      <w:r w:rsidR="001D384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管道及條件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，與鄰國比較</w:t>
      </w:r>
      <w:r w:rsidR="001D384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相對寬鬆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。原規劃鬆綁投資公債外，再新增其他金融商品持有種類，須另立管理法源，行政管理成本過高，加以</w:t>
      </w:r>
      <w:r w:rsidRPr="005029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亞鄰國家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已限縮持有證券做為申請移民的條件，</w:t>
      </w:r>
      <w:r w:rsidR="002710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經衡酌後</w:t>
      </w:r>
      <w:r w:rsidR="005029D8" w:rsidRPr="005029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回歸現行法規辦理。</w:t>
      </w:r>
    </w:p>
    <w:p w:rsidR="004547B8" w:rsidRPr="00F30D44" w:rsidRDefault="003E7122" w:rsidP="001C07CC">
      <w:pPr>
        <w:autoSpaceDE w:val="0"/>
        <w:autoSpaceDN w:val="0"/>
        <w:adjustRightInd w:val="0"/>
        <w:snapToGrid w:val="0"/>
        <w:spacing w:afterLines="50" w:after="180" w:line="400" w:lineRule="atLeast"/>
        <w:ind w:firstLineChars="210" w:firstLine="672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  <w:lang w:val="x-none"/>
        </w:rPr>
      </w:pP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本草案條文將公開於國發會全球資訊網「</w:t>
      </w:r>
      <w:r w:rsidR="00DB67B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主要業務</w:t>
      </w:r>
      <w:r w:rsidR="00DB67B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-</w:t>
      </w:r>
      <w:r w:rsidR="00DB67B7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源發展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」網頁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hyperlink r:id="rId8" w:history="1">
        <w:r w:rsidR="00C946C0" w:rsidRPr="00EA7F5E">
          <w:rPr>
            <w:rStyle w:val="ab"/>
            <w:rFonts w:ascii="Times New Roman" w:eastAsia="標楷體" w:hAnsi="Times New Roman" w:cs="Times New Roman"/>
            <w:sz w:val="32"/>
            <w:szCs w:val="32"/>
          </w:rPr>
          <w:t>https://</w:t>
        </w:r>
        <w:proofErr w:type="gramStart"/>
        <w:r w:rsidR="00C946C0" w:rsidRPr="00EA7F5E">
          <w:rPr>
            <w:rStyle w:val="ab"/>
            <w:rFonts w:ascii="Times New Roman" w:eastAsia="標楷體" w:hAnsi="Times New Roman" w:cs="Times New Roman"/>
            <w:sz w:val="32"/>
            <w:szCs w:val="32"/>
          </w:rPr>
          <w:t>www.ndc.gov.tw/Content_List.aspx?state=F5D336F102ACBC68&amp;n=23A01384BEEFEBAA</w:t>
        </w:r>
      </w:hyperlink>
      <w:r w:rsidR="00C946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1B618A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</w:t>
      </w:r>
      <w:proofErr w:type="gramEnd"/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「公共網路政策參與平臺」之「眾開講」</w:t>
      </w:r>
      <w:r w:rsidR="00C946C0"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「法令預告」網頁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hyperlink r:id="rId9" w:history="1">
        <w:r w:rsidR="008969E6" w:rsidRPr="00723C7D">
          <w:rPr>
            <w:rStyle w:val="ab"/>
            <w:rFonts w:ascii="Times New Roman" w:eastAsia="標楷體" w:hAnsi="Times New Roman" w:cs="Times New Roman"/>
            <w:sz w:val="32"/>
            <w:szCs w:val="32"/>
          </w:rPr>
          <w:t>https://join.gov.tw/policies/detail/1b688f9c-5f05-47ce-ab56-10820643a38a</w:t>
        </w:r>
      </w:hyperlink>
      <w:r w:rsidR="00C946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14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，歡迎各界提供意見。</w:t>
      </w:r>
    </w:p>
    <w:sectPr w:rsidR="004547B8" w:rsidRPr="00F30D4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6F" w:rsidRDefault="0093446F" w:rsidP="00AD17CF">
      <w:r>
        <w:separator/>
      </w:r>
    </w:p>
  </w:endnote>
  <w:endnote w:type="continuationSeparator" w:id="0">
    <w:p w:rsidR="0093446F" w:rsidRDefault="0093446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340235"/>
      <w:docPartObj>
        <w:docPartGallery w:val="Page Numbers (Bottom of Page)"/>
        <w:docPartUnique/>
      </w:docPartObj>
    </w:sdtPr>
    <w:sdtEndPr/>
    <w:sdtContent>
      <w:p w:rsidR="00C946C0" w:rsidRDefault="00C94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F8" w:rsidRPr="003A2CF8">
          <w:rPr>
            <w:noProof/>
            <w:lang w:val="zh-TW"/>
          </w:rPr>
          <w:t>1</w:t>
        </w:r>
        <w:r>
          <w:fldChar w:fldCharType="end"/>
        </w:r>
      </w:p>
    </w:sdtContent>
  </w:sdt>
  <w:p w:rsidR="00C946C0" w:rsidRDefault="00C94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6F" w:rsidRDefault="0093446F" w:rsidP="00AD17CF">
      <w:r>
        <w:separator/>
      </w:r>
    </w:p>
  </w:footnote>
  <w:footnote w:type="continuationSeparator" w:id="0">
    <w:p w:rsidR="0093446F" w:rsidRDefault="0093446F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D30B2"/>
    <w:rsid w:val="000F58BE"/>
    <w:rsid w:val="00166C6B"/>
    <w:rsid w:val="00193A2B"/>
    <w:rsid w:val="001B3903"/>
    <w:rsid w:val="001B618A"/>
    <w:rsid w:val="001C07CC"/>
    <w:rsid w:val="001D384C"/>
    <w:rsid w:val="002710A4"/>
    <w:rsid w:val="002E6C9E"/>
    <w:rsid w:val="0032582F"/>
    <w:rsid w:val="00364F85"/>
    <w:rsid w:val="003A2CF8"/>
    <w:rsid w:val="003B7CE1"/>
    <w:rsid w:val="003E7122"/>
    <w:rsid w:val="003F3254"/>
    <w:rsid w:val="00436868"/>
    <w:rsid w:val="004547B8"/>
    <w:rsid w:val="00486A02"/>
    <w:rsid w:val="00496384"/>
    <w:rsid w:val="004A0B6E"/>
    <w:rsid w:val="004F0D55"/>
    <w:rsid w:val="004F3FE7"/>
    <w:rsid w:val="004F7600"/>
    <w:rsid w:val="005029D8"/>
    <w:rsid w:val="00542DF6"/>
    <w:rsid w:val="00560DA4"/>
    <w:rsid w:val="00585EBD"/>
    <w:rsid w:val="005C3E67"/>
    <w:rsid w:val="005C6813"/>
    <w:rsid w:val="005F6B9A"/>
    <w:rsid w:val="006025C3"/>
    <w:rsid w:val="00642249"/>
    <w:rsid w:val="00651466"/>
    <w:rsid w:val="00660713"/>
    <w:rsid w:val="0068474E"/>
    <w:rsid w:val="006A5FF9"/>
    <w:rsid w:val="006B6A6F"/>
    <w:rsid w:val="006C14CC"/>
    <w:rsid w:val="007028D5"/>
    <w:rsid w:val="00723C7D"/>
    <w:rsid w:val="00740FC1"/>
    <w:rsid w:val="00753943"/>
    <w:rsid w:val="00760CA1"/>
    <w:rsid w:val="00796415"/>
    <w:rsid w:val="00797DC4"/>
    <w:rsid w:val="007A049E"/>
    <w:rsid w:val="007A2D79"/>
    <w:rsid w:val="007A35D6"/>
    <w:rsid w:val="007C679D"/>
    <w:rsid w:val="007D6990"/>
    <w:rsid w:val="007F33E3"/>
    <w:rsid w:val="00826C9D"/>
    <w:rsid w:val="00836CF1"/>
    <w:rsid w:val="00865949"/>
    <w:rsid w:val="008969E6"/>
    <w:rsid w:val="008D2503"/>
    <w:rsid w:val="008E3522"/>
    <w:rsid w:val="00924117"/>
    <w:rsid w:val="0093446F"/>
    <w:rsid w:val="00940C4D"/>
    <w:rsid w:val="00945CE9"/>
    <w:rsid w:val="00954A13"/>
    <w:rsid w:val="009D292E"/>
    <w:rsid w:val="009E08BA"/>
    <w:rsid w:val="00A27277"/>
    <w:rsid w:val="00A359C8"/>
    <w:rsid w:val="00A556AD"/>
    <w:rsid w:val="00AA7C44"/>
    <w:rsid w:val="00AD17CF"/>
    <w:rsid w:val="00AD586C"/>
    <w:rsid w:val="00AE001F"/>
    <w:rsid w:val="00AE1EAE"/>
    <w:rsid w:val="00AF36B5"/>
    <w:rsid w:val="00AF5B98"/>
    <w:rsid w:val="00B13BEC"/>
    <w:rsid w:val="00B330CD"/>
    <w:rsid w:val="00B874F2"/>
    <w:rsid w:val="00B9254C"/>
    <w:rsid w:val="00B92A69"/>
    <w:rsid w:val="00BB11B0"/>
    <w:rsid w:val="00BB15A7"/>
    <w:rsid w:val="00BD7FC1"/>
    <w:rsid w:val="00BF125D"/>
    <w:rsid w:val="00C004D2"/>
    <w:rsid w:val="00C051EF"/>
    <w:rsid w:val="00C43995"/>
    <w:rsid w:val="00C946C0"/>
    <w:rsid w:val="00C9639E"/>
    <w:rsid w:val="00CA4A55"/>
    <w:rsid w:val="00CD2CC3"/>
    <w:rsid w:val="00CF037C"/>
    <w:rsid w:val="00D2266C"/>
    <w:rsid w:val="00D3711E"/>
    <w:rsid w:val="00D473A8"/>
    <w:rsid w:val="00D64087"/>
    <w:rsid w:val="00D70808"/>
    <w:rsid w:val="00D71C42"/>
    <w:rsid w:val="00DB4679"/>
    <w:rsid w:val="00DB67B7"/>
    <w:rsid w:val="00E60EA5"/>
    <w:rsid w:val="00E63D9A"/>
    <w:rsid w:val="00E838AA"/>
    <w:rsid w:val="00EB40A9"/>
    <w:rsid w:val="00EE7F4E"/>
    <w:rsid w:val="00F10B48"/>
    <w:rsid w:val="00F30D44"/>
    <w:rsid w:val="00F40C08"/>
    <w:rsid w:val="00F6309B"/>
    <w:rsid w:val="00F72AFB"/>
    <w:rsid w:val="00F744EB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FB3804"/>
    <w:rPr>
      <w:color w:val="0000FF" w:themeColor="hyperlink"/>
      <w:u w:val="single"/>
    </w:rPr>
  </w:style>
  <w:style w:type="paragraph" w:customStyle="1" w:styleId="Default">
    <w:name w:val="Default"/>
    <w:rsid w:val="00D2266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23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FB3804"/>
    <w:rPr>
      <w:color w:val="0000FF" w:themeColor="hyperlink"/>
      <w:u w:val="single"/>
    </w:rPr>
  </w:style>
  <w:style w:type="paragraph" w:customStyle="1" w:styleId="Default">
    <w:name w:val="Default"/>
    <w:rsid w:val="00D2266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723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state=F5D336F102ACBC68&amp;n=23A01384BEEFEB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in.gov.tw/policies/detail/1b688f9c-5f05-47ce-ab56-10820643a3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2018-08-06T12:36:00Z</cp:lastPrinted>
  <dcterms:created xsi:type="dcterms:W3CDTF">2018-08-17T03:44:00Z</dcterms:created>
  <dcterms:modified xsi:type="dcterms:W3CDTF">2018-08-17T03:44:00Z</dcterms:modified>
</cp:coreProperties>
</file>