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0E" w:rsidRPr="00DD06C7" w:rsidRDefault="006C460E" w:rsidP="006C460E">
      <w:pPr>
        <w:rPr>
          <w:rFonts w:ascii="Times New Roman" w:eastAsia="標楷體" w:hAnsi="Times New Roman" w:cs="Times New Roman"/>
          <w:b/>
          <w:sz w:val="27"/>
        </w:rPr>
      </w:pPr>
      <w:r w:rsidRPr="00DD06C7">
        <w:rPr>
          <w:rFonts w:ascii="Times New Roman" w:eastAsia="新細明體" w:hAnsi="Times New Roman" w:cs="Times New Roman"/>
          <w:noProof/>
        </w:rPr>
        <w:drawing>
          <wp:inline distT="0" distB="0" distL="0" distR="0" wp14:anchorId="47E3CB4C" wp14:editId="08FB0585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0E" w:rsidRPr="00DD06C7" w:rsidRDefault="006C460E" w:rsidP="006C460E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DD06C7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F69CE" wp14:editId="675AB6EF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60E" w:rsidRPr="00896F96" w:rsidRDefault="006C460E" w:rsidP="006C460E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6C460E" w:rsidRPr="00896F96" w:rsidRDefault="006C460E" w:rsidP="006C460E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6C460E" w:rsidRPr="00DD06C7" w:rsidRDefault="006C460E" w:rsidP="006C460E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DD06C7">
        <w:rPr>
          <w:rFonts w:ascii="Times New Roman" w:eastAsia="標楷體" w:hAnsi="Times New Roman" w:cs="Times New Roman"/>
        </w:rPr>
        <w:tab/>
      </w:r>
    </w:p>
    <w:p w:rsidR="006C460E" w:rsidRPr="00DD06C7" w:rsidRDefault="006C460E" w:rsidP="006C460E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  <w:r w:rsidRPr="00DD06C7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8EA62" wp14:editId="22B4793C">
                <wp:simplePos x="0" y="0"/>
                <wp:positionH relativeFrom="column">
                  <wp:posOffset>3429635</wp:posOffset>
                </wp:positionH>
                <wp:positionV relativeFrom="paragraph">
                  <wp:posOffset>0</wp:posOffset>
                </wp:positionV>
                <wp:extent cx="2768600" cy="8451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60E" w:rsidRDefault="006C460E" w:rsidP="006C460E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6C460E" w:rsidRDefault="006C460E" w:rsidP="006C460E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2</w:t>
                            </w:r>
                            <w:r w:rsidR="00637EB8">
                              <w:rPr>
                                <w:rFonts w:eastAsia="標楷體" w:hint="eastAsia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6C460E" w:rsidRPr="0006279B" w:rsidRDefault="006C460E" w:rsidP="006C460E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人：林至美處長、賀麗娟</w:t>
                            </w:r>
                          </w:p>
                          <w:p w:rsidR="006C460E" w:rsidRPr="000D71B8" w:rsidRDefault="006C460E" w:rsidP="006C460E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>
                              <w:rPr>
                                <w:rFonts w:eastAsia="標楷體" w:hint="eastAsia"/>
                              </w:rPr>
                              <w:t>379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5389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270.05pt;margin-top:0;width:218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" stroked="f">
                <v:textbox>
                  <w:txbxContent>
                    <w:p w:rsidR="006C460E" w:rsidRDefault="006C460E" w:rsidP="006C460E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6C460E" w:rsidRDefault="006C460E" w:rsidP="006C460E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0</w:t>
                      </w:r>
                      <w:r>
                        <w:rPr>
                          <w:rFonts w:eastAsia="標楷體" w:hint="eastAsia"/>
                        </w:rPr>
                        <w:t>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2</w:t>
                      </w:r>
                      <w:r w:rsidR="00637EB8">
                        <w:rPr>
                          <w:rFonts w:eastAsia="標楷體" w:hint="eastAsia"/>
                          <w:color w:val="000000"/>
                        </w:rPr>
                        <w:t>8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6C460E" w:rsidRPr="0006279B" w:rsidRDefault="006C460E" w:rsidP="006C460E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人：林至美處長、賀麗娟</w:t>
                      </w:r>
                    </w:p>
                    <w:p w:rsidR="006C460E" w:rsidRPr="000D71B8" w:rsidRDefault="006C460E" w:rsidP="006C460E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Pr="00EB1CA5">
                        <w:rPr>
                          <w:rFonts w:eastAsia="標楷體" w:hint="eastAsia"/>
                        </w:rPr>
                        <w:t>2316-5</w:t>
                      </w:r>
                      <w:r>
                        <w:rPr>
                          <w:rFonts w:eastAsia="標楷體" w:hint="eastAsia"/>
                        </w:rPr>
                        <w:t>379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5389</w:t>
                      </w:r>
                    </w:p>
                  </w:txbxContent>
                </v:textbox>
              </v:shape>
            </w:pict>
          </mc:Fallback>
        </mc:AlternateContent>
      </w:r>
    </w:p>
    <w:p w:rsidR="006C460E" w:rsidRPr="00DD06C7" w:rsidRDefault="006C460E" w:rsidP="006C460E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6C460E" w:rsidRPr="00DD06C7" w:rsidRDefault="006C460E" w:rsidP="006C460E">
      <w:pPr>
        <w:jc w:val="center"/>
        <w:rPr>
          <w:rFonts w:ascii="Times New Roman" w:eastAsia="標楷體" w:hAnsi="Times New Roman" w:cs="Times New Roman"/>
          <w:sz w:val="36"/>
        </w:rPr>
      </w:pPr>
    </w:p>
    <w:p w:rsidR="00637EB8" w:rsidRDefault="00B544AC" w:rsidP="00C20533">
      <w:pPr>
        <w:spacing w:line="520" w:lineRule="exact"/>
        <w:jc w:val="both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  <w:r w:rsidRPr="00B544A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針對</w:t>
      </w:r>
      <w:proofErr w:type="gramStart"/>
      <w:r w:rsidRPr="00B544A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107</w:t>
      </w:r>
      <w:r w:rsidRPr="00B544A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年</w:t>
      </w:r>
      <w:r w:rsidRPr="00B544A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5</w:t>
      </w:r>
      <w:r w:rsidRPr="00B544A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月</w:t>
      </w:r>
      <w:r w:rsidRPr="00B544A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28</w:t>
      </w:r>
      <w:r w:rsidRPr="00B544A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日藍委召開</w:t>
      </w:r>
      <w:proofErr w:type="gramEnd"/>
      <w:r w:rsidRPr="00B544A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記者會針對「新經濟移民法」所提論點，與事實不符，為正視聽，特此說明：</w:t>
      </w:r>
    </w:p>
    <w:p w:rsidR="00B544AC" w:rsidRDefault="00B544AC" w:rsidP="00C20533">
      <w:pPr>
        <w:spacing w:line="52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B544AC" w:rsidRDefault="00503598" w:rsidP="00503598">
      <w:pPr>
        <w:spacing w:line="520" w:lineRule="exact"/>
        <w:ind w:left="602" w:hangingChars="188" w:hanging="6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03598">
        <w:rPr>
          <w:rFonts w:ascii="Times New Roman" w:eastAsia="標楷體" w:hAnsi="Times New Roman" w:cs="Times New Roman" w:hint="eastAsia"/>
          <w:kern w:val="0"/>
          <w:sz w:val="32"/>
          <w:szCs w:val="32"/>
        </w:rPr>
        <w:t>一、新經濟移民法的硏擬，係為解決國內人才及人力缺口，並充裕國內人口，調整人口結構，以提升國家競爭力。本法之規劃，適用對象涵蓋外國專業人才、中階技術人力、投資移民及海外國人及其後代。特別在延攬引進外國專業人才部分，行政院已於本（</w:t>
      </w:r>
      <w:r w:rsidRPr="00503598">
        <w:rPr>
          <w:rFonts w:ascii="Times New Roman" w:eastAsia="標楷體" w:hAnsi="Times New Roman" w:cs="Times New Roman"/>
          <w:kern w:val="0"/>
          <w:sz w:val="32"/>
          <w:szCs w:val="32"/>
        </w:rPr>
        <w:t>107)</w:t>
      </w:r>
      <w:r w:rsidRPr="00503598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503598">
        <w:rPr>
          <w:rFonts w:ascii="Times New Roman" w:eastAsia="標楷體" w:hAnsi="Times New Roman" w:cs="Times New Roman"/>
          <w:kern w:val="0"/>
          <w:sz w:val="32"/>
          <w:szCs w:val="32"/>
        </w:rPr>
        <w:t>2</w:t>
      </w:r>
      <w:r w:rsidRPr="00503598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Pr="00503598">
        <w:rPr>
          <w:rFonts w:ascii="Times New Roman" w:eastAsia="標楷體" w:hAnsi="Times New Roman" w:cs="Times New Roman"/>
          <w:kern w:val="0"/>
          <w:sz w:val="32"/>
          <w:szCs w:val="32"/>
        </w:rPr>
        <w:t>8</w:t>
      </w:r>
      <w:r w:rsidRPr="00503598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日實施「外國專業人才延攬及僱用</w:t>
      </w:r>
      <w:bookmarkStart w:id="0" w:name="_GoBack"/>
      <w:bookmarkEnd w:id="0"/>
      <w:r w:rsidRPr="00503598">
        <w:rPr>
          <w:rFonts w:ascii="Times New Roman" w:eastAsia="標楷體" w:hAnsi="Times New Roman" w:cs="Times New Roman" w:hint="eastAsia"/>
          <w:kern w:val="0"/>
          <w:sz w:val="32"/>
          <w:szCs w:val="32"/>
        </w:rPr>
        <w:t>法」，並藉由本法放寬一般專業人才的工作資格條件，以及提供類國民待遇友善環境等，絕非藍委所提新經濟移民法只在引進低階勞動人力。</w:t>
      </w:r>
    </w:p>
    <w:p w:rsidR="00E2034F" w:rsidRPr="00B544AC" w:rsidRDefault="00E2034F" w:rsidP="00E2034F">
      <w:pPr>
        <w:spacing w:line="520" w:lineRule="exact"/>
        <w:ind w:left="602" w:hangingChars="188" w:hanging="6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725DC4" w:rsidRDefault="0032087F" w:rsidP="0032087F">
      <w:pPr>
        <w:spacing w:line="520" w:lineRule="exact"/>
        <w:ind w:left="602" w:hangingChars="188" w:hanging="6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2087F">
        <w:rPr>
          <w:rFonts w:ascii="Times New Roman" w:eastAsia="標楷體" w:hAnsi="Times New Roman" w:cs="Times New Roman" w:hint="eastAsia"/>
          <w:kern w:val="0"/>
          <w:sz w:val="32"/>
          <w:szCs w:val="32"/>
        </w:rPr>
        <w:t>二、本法草案規劃外</w:t>
      </w:r>
      <w:r w:rsidR="0004208F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</w:t>
      </w:r>
      <w:r w:rsidRPr="0032087F">
        <w:rPr>
          <w:rFonts w:ascii="Times New Roman" w:eastAsia="標楷體" w:hAnsi="Times New Roman" w:cs="Times New Roman" w:hint="eastAsia"/>
          <w:kern w:val="0"/>
          <w:sz w:val="32"/>
          <w:szCs w:val="32"/>
        </w:rPr>
        <w:t>中階技術人力之引進，必須符合薪資門檻與</w:t>
      </w:r>
      <w:r w:rsidR="00400972">
        <w:rPr>
          <w:rFonts w:ascii="Times New Roman" w:eastAsia="標楷體" w:hAnsi="Times New Roman" w:cs="Times New Roman" w:hint="eastAsia"/>
          <w:kern w:val="0"/>
          <w:sz w:val="32"/>
          <w:szCs w:val="32"/>
        </w:rPr>
        <w:t>工作資格要件</w:t>
      </w:r>
      <w:r w:rsidRPr="0032087F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。以中階產業技術人力而言，薪資門檻初步規劃參考「技術員、助理專業人員、技藝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有關</w:t>
      </w:r>
      <w:r w:rsidRPr="0032087F">
        <w:rPr>
          <w:rFonts w:ascii="Times New Roman" w:eastAsia="標楷體" w:hAnsi="Times New Roman" w:cs="Times New Roman" w:hint="eastAsia"/>
          <w:kern w:val="0"/>
          <w:sz w:val="32"/>
          <w:szCs w:val="32"/>
        </w:rPr>
        <w:t>及機械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設備</w:t>
      </w:r>
      <w:r w:rsidRPr="0032087F">
        <w:rPr>
          <w:rFonts w:ascii="Times New Roman" w:eastAsia="標楷體" w:hAnsi="Times New Roman" w:cs="Times New Roman" w:hint="eastAsia"/>
          <w:kern w:val="0"/>
          <w:sz w:val="32"/>
          <w:szCs w:val="32"/>
        </w:rPr>
        <w:t>操作人員」平均總薪資第</w:t>
      </w:r>
      <w:r w:rsidRPr="0032087F">
        <w:rPr>
          <w:rFonts w:ascii="Times New Roman" w:eastAsia="標楷體" w:hAnsi="Times New Roman" w:cs="Times New Roman" w:hint="eastAsia"/>
          <w:kern w:val="0"/>
          <w:sz w:val="32"/>
          <w:szCs w:val="32"/>
        </w:rPr>
        <w:t>70</w:t>
      </w:r>
      <w:r w:rsidRPr="0032087F">
        <w:rPr>
          <w:rFonts w:ascii="Times New Roman" w:eastAsia="標楷體" w:hAnsi="Times New Roman" w:cs="Times New Roman" w:hint="eastAsia"/>
          <w:kern w:val="0"/>
          <w:sz w:val="32"/>
          <w:szCs w:val="32"/>
        </w:rPr>
        <w:t>分位</w:t>
      </w:r>
      <w:r w:rsidRPr="0032087F">
        <w:rPr>
          <w:rFonts w:ascii="Times New Roman" w:eastAsia="標楷體" w:hAnsi="Times New Roman" w:cs="Times New Roman" w:hint="eastAsia"/>
          <w:kern w:val="0"/>
          <w:sz w:val="32"/>
          <w:szCs w:val="32"/>
        </w:rPr>
        <w:t>(41,393</w:t>
      </w:r>
      <w:r w:rsidRPr="0032087F">
        <w:rPr>
          <w:rFonts w:ascii="Times New Roman" w:eastAsia="標楷體" w:hAnsi="Times New Roman" w:cs="Times New Roman" w:hint="eastAsia"/>
          <w:kern w:val="0"/>
          <w:sz w:val="32"/>
          <w:szCs w:val="32"/>
        </w:rPr>
        <w:t>元</w:t>
      </w:r>
      <w:r w:rsidRPr="0032087F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Pr="0032087F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，也將</w:t>
      </w:r>
      <w:r w:rsidR="0004208F">
        <w:rPr>
          <w:rFonts w:ascii="Times New Roman" w:eastAsia="標楷體" w:hAnsi="Times New Roman" w:cs="Times New Roman" w:hint="eastAsia"/>
          <w:kern w:val="0"/>
          <w:sz w:val="32"/>
          <w:szCs w:val="32"/>
        </w:rPr>
        <w:t>訂</w:t>
      </w:r>
      <w:r w:rsidRPr="0032087F">
        <w:rPr>
          <w:rFonts w:ascii="Times New Roman" w:eastAsia="標楷體" w:hAnsi="Times New Roman" w:cs="Times New Roman" w:hint="eastAsia"/>
          <w:kern w:val="0"/>
          <w:sz w:val="32"/>
          <w:szCs w:val="32"/>
        </w:rPr>
        <w:t>定產業別配額及總量管制，並須經雇主公告一定期間內，國內確有聘僱必要者，不會影響國人就業機會與薪資水準。</w:t>
      </w:r>
    </w:p>
    <w:p w:rsidR="0032087F" w:rsidRDefault="0032087F" w:rsidP="0032087F">
      <w:pPr>
        <w:spacing w:line="520" w:lineRule="exact"/>
        <w:ind w:left="602" w:hangingChars="188" w:hanging="6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725DC4" w:rsidRPr="00725DC4" w:rsidRDefault="00725DC4" w:rsidP="00725DC4">
      <w:pPr>
        <w:spacing w:line="520" w:lineRule="exact"/>
        <w:ind w:left="602" w:hangingChars="188" w:hanging="6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25DC4">
        <w:rPr>
          <w:rFonts w:ascii="Times New Roman" w:eastAsia="標楷體" w:hAnsi="Times New Roman" w:cs="Times New Roman" w:hint="eastAsia"/>
          <w:kern w:val="0"/>
          <w:sz w:val="32"/>
          <w:szCs w:val="32"/>
        </w:rPr>
        <w:t>三、為加強延攬及留用專業人才與人力，政府除積極推動人</w:t>
      </w:r>
      <w:r w:rsidRPr="00725DC4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才專法及規劃新經濟移民法外，也持續推動相關留才措施，如優化稅制及強化</w:t>
      </w:r>
      <w:proofErr w:type="gramStart"/>
      <w:r w:rsidRPr="00725DC4">
        <w:rPr>
          <w:rFonts w:ascii="Times New Roman" w:eastAsia="標楷體" w:hAnsi="Times New Roman" w:cs="Times New Roman" w:hint="eastAsia"/>
          <w:kern w:val="0"/>
          <w:sz w:val="32"/>
          <w:szCs w:val="32"/>
        </w:rPr>
        <w:t>員工獎酬工具</w:t>
      </w:r>
      <w:proofErr w:type="gramEnd"/>
      <w:r w:rsidRPr="00725DC4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、提升學</w:t>
      </w:r>
      <w:proofErr w:type="gramStart"/>
      <w:r w:rsidRPr="00725DC4">
        <w:rPr>
          <w:rFonts w:ascii="Times New Roman" w:eastAsia="標楷體" w:hAnsi="Times New Roman" w:cs="Times New Roman" w:hint="eastAsia"/>
          <w:kern w:val="0"/>
          <w:sz w:val="32"/>
          <w:szCs w:val="32"/>
        </w:rPr>
        <w:t>研</w:t>
      </w:r>
      <w:proofErr w:type="gramEnd"/>
      <w:r w:rsidRPr="00725DC4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人才獎勵等，以充裕我國產業發展所需之人才與人力。</w:t>
      </w:r>
    </w:p>
    <w:sectPr w:rsidR="00725DC4" w:rsidRPr="00725D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E5" w:rsidRDefault="007136E5" w:rsidP="006C460E">
      <w:r>
        <w:separator/>
      </w:r>
    </w:p>
  </w:endnote>
  <w:endnote w:type="continuationSeparator" w:id="0">
    <w:p w:rsidR="007136E5" w:rsidRDefault="007136E5" w:rsidP="006C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239634"/>
      <w:docPartObj>
        <w:docPartGallery w:val="Page Numbers (Bottom of Page)"/>
        <w:docPartUnique/>
      </w:docPartObj>
    </w:sdtPr>
    <w:sdtEndPr/>
    <w:sdtContent>
      <w:p w:rsidR="006C460E" w:rsidRDefault="006C46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EF9" w:rsidRPr="00BE4EF9">
          <w:rPr>
            <w:noProof/>
            <w:lang w:val="zh-TW"/>
          </w:rPr>
          <w:t>1</w:t>
        </w:r>
        <w:r>
          <w:fldChar w:fldCharType="end"/>
        </w:r>
      </w:p>
    </w:sdtContent>
  </w:sdt>
  <w:p w:rsidR="006C460E" w:rsidRDefault="006C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E5" w:rsidRDefault="007136E5" w:rsidP="006C460E">
      <w:r>
        <w:separator/>
      </w:r>
    </w:p>
  </w:footnote>
  <w:footnote w:type="continuationSeparator" w:id="0">
    <w:p w:rsidR="007136E5" w:rsidRDefault="007136E5" w:rsidP="006C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0E"/>
    <w:rsid w:val="0004208F"/>
    <w:rsid w:val="000421DF"/>
    <w:rsid w:val="000537E4"/>
    <w:rsid w:val="000F4896"/>
    <w:rsid w:val="00123515"/>
    <w:rsid w:val="00144C28"/>
    <w:rsid w:val="001754E1"/>
    <w:rsid w:val="0018526B"/>
    <w:rsid w:val="001E43D2"/>
    <w:rsid w:val="00271B14"/>
    <w:rsid w:val="0032087F"/>
    <w:rsid w:val="00400972"/>
    <w:rsid w:val="004A7FEC"/>
    <w:rsid w:val="004C69B7"/>
    <w:rsid w:val="00503598"/>
    <w:rsid w:val="0054765D"/>
    <w:rsid w:val="00562A1D"/>
    <w:rsid w:val="005D1F77"/>
    <w:rsid w:val="00637EB8"/>
    <w:rsid w:val="006C460E"/>
    <w:rsid w:val="006C481B"/>
    <w:rsid w:val="006F6022"/>
    <w:rsid w:val="00700B97"/>
    <w:rsid w:val="007136E5"/>
    <w:rsid w:val="00725DC4"/>
    <w:rsid w:val="00740CBC"/>
    <w:rsid w:val="00803D2C"/>
    <w:rsid w:val="008C7E42"/>
    <w:rsid w:val="008F25E5"/>
    <w:rsid w:val="00994F77"/>
    <w:rsid w:val="00AD3FFE"/>
    <w:rsid w:val="00B544AC"/>
    <w:rsid w:val="00BE4EF9"/>
    <w:rsid w:val="00C20533"/>
    <w:rsid w:val="00C74B28"/>
    <w:rsid w:val="00C82728"/>
    <w:rsid w:val="00D61B0F"/>
    <w:rsid w:val="00D76FA5"/>
    <w:rsid w:val="00E2034F"/>
    <w:rsid w:val="00E52CFC"/>
    <w:rsid w:val="00EA4409"/>
    <w:rsid w:val="00F64610"/>
    <w:rsid w:val="00F773E2"/>
    <w:rsid w:val="00F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46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6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46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46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6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46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謝佳宜</dc:creator>
  <cp:lastModifiedBy>王濟蕙</cp:lastModifiedBy>
  <cp:revision>4</cp:revision>
  <cp:lastPrinted>2018-05-28T04:09:00Z</cp:lastPrinted>
  <dcterms:created xsi:type="dcterms:W3CDTF">2018-05-28T06:27:00Z</dcterms:created>
  <dcterms:modified xsi:type="dcterms:W3CDTF">2018-05-28T07:04:00Z</dcterms:modified>
</cp:coreProperties>
</file>