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2" w:rsidRPr="009D0F91" w:rsidRDefault="00A80552" w:rsidP="00A80552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47A2FEFC" wp14:editId="531CF392">
            <wp:extent cx="1132609" cy="226097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52" w:rsidRPr="009D0F91" w:rsidRDefault="00A80552" w:rsidP="00A80552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bookmarkStart w:id="0" w:name="_GoBack"/>
      <w:bookmarkEnd w:id="0"/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A80552" w:rsidRPr="009D0F91" w:rsidRDefault="00A80552" w:rsidP="00A80552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A80552" w:rsidRPr="009D0F91" w:rsidRDefault="00A80552" w:rsidP="00A80552">
      <w:pPr>
        <w:tabs>
          <w:tab w:val="left" w:pos="6120"/>
        </w:tabs>
        <w:spacing w:line="280" w:lineRule="exact"/>
        <w:jc w:val="right"/>
        <w:rPr>
          <w:rFonts w:ascii="Calibri" w:eastAsia="標楷體" w:hAnsi="Calibri" w:cs="Times New Roman"/>
        </w:rPr>
      </w:pPr>
      <w:r w:rsidRPr="00A80552">
        <w:rPr>
          <w:rFonts w:ascii="Calibri" w:eastAsia="標楷體" w:hAnsi="Calibri" w:cs="Times New Roman" w:hint="eastAsia"/>
        </w:rPr>
        <w:t>發布日期：</w:t>
      </w:r>
      <w:r w:rsidRPr="00A80552">
        <w:rPr>
          <w:rFonts w:ascii="Calibri" w:eastAsia="標楷體" w:hAnsi="Calibri" w:cs="Times New Roman" w:hint="eastAsia"/>
        </w:rPr>
        <w:t>107</w:t>
      </w:r>
      <w:r w:rsidRPr="00A80552">
        <w:rPr>
          <w:rFonts w:ascii="Calibri" w:eastAsia="標楷體" w:hAnsi="Calibri" w:cs="Times New Roman" w:hint="eastAsia"/>
        </w:rPr>
        <w:t>年</w:t>
      </w:r>
      <w:r w:rsidR="00270410">
        <w:rPr>
          <w:rFonts w:ascii="Calibri" w:eastAsia="標楷體" w:hAnsi="Calibri" w:cs="Times New Roman" w:hint="eastAsia"/>
        </w:rPr>
        <w:t>3</w:t>
      </w:r>
      <w:r w:rsidRPr="00A80552">
        <w:rPr>
          <w:rFonts w:ascii="Calibri" w:eastAsia="標楷體" w:hAnsi="Calibri" w:cs="Times New Roman" w:hint="eastAsia"/>
        </w:rPr>
        <w:t>月</w:t>
      </w:r>
      <w:r w:rsidR="00270410">
        <w:rPr>
          <w:rFonts w:ascii="Calibri" w:eastAsia="標楷體" w:hAnsi="Calibri" w:cs="Times New Roman" w:hint="eastAsia"/>
        </w:rPr>
        <w:t>21</w:t>
      </w:r>
      <w:r w:rsidRPr="00A80552">
        <w:rPr>
          <w:rFonts w:ascii="Calibri" w:eastAsia="標楷體" w:hAnsi="Calibri" w:cs="Times New Roman" w:hint="eastAsia"/>
        </w:rPr>
        <w:t>日</w:t>
      </w:r>
    </w:p>
    <w:p w:rsidR="00A80552" w:rsidRPr="009D0F91" w:rsidRDefault="00A80552" w:rsidP="00A80552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A80552" w:rsidRPr="00A80552" w:rsidRDefault="00A80552" w:rsidP="00A80552">
      <w:pPr>
        <w:spacing w:line="480" w:lineRule="exact"/>
        <w:rPr>
          <w:rFonts w:ascii="標楷體" w:eastAsia="標楷體" w:hAnsi="標楷體"/>
          <w:b/>
          <w:sz w:val="36"/>
        </w:rPr>
      </w:pPr>
      <w:r w:rsidRPr="00A80552">
        <w:rPr>
          <w:rFonts w:ascii="標楷體" w:eastAsia="標楷體" w:hAnsi="標楷體" w:hint="eastAsia"/>
          <w:b/>
          <w:sz w:val="36"/>
        </w:rPr>
        <w:t>國發會回應媒體報導</w:t>
      </w:r>
      <w:r w:rsidR="00F36B61" w:rsidRPr="00F36B61">
        <w:rPr>
          <w:rFonts w:ascii="標楷體" w:eastAsia="標楷體" w:hAnsi="標楷體" w:hint="eastAsia"/>
          <w:b/>
          <w:sz w:val="36"/>
        </w:rPr>
        <w:t>臺北市柯市長所提政策推動因牽涉中央法令執行「</w:t>
      </w:r>
      <w:proofErr w:type="gramStart"/>
      <w:r w:rsidR="00F36B61" w:rsidRPr="00F36B61">
        <w:rPr>
          <w:rFonts w:ascii="標楷體" w:eastAsia="標楷體" w:hAnsi="標楷體" w:hint="eastAsia"/>
          <w:b/>
          <w:sz w:val="36"/>
        </w:rPr>
        <w:t>卡關</w:t>
      </w:r>
      <w:proofErr w:type="gramEnd"/>
      <w:r w:rsidR="00F36B61" w:rsidRPr="00F36B61">
        <w:rPr>
          <w:rFonts w:ascii="標楷體" w:eastAsia="標楷體" w:hAnsi="標楷體" w:hint="eastAsia"/>
          <w:b/>
          <w:sz w:val="36"/>
        </w:rPr>
        <w:t>」一事</w:t>
      </w:r>
    </w:p>
    <w:p w:rsidR="00A80552" w:rsidRDefault="00A80552" w:rsidP="00A80552"/>
    <w:p w:rsidR="00F36B61" w:rsidRDefault="00F36B61" w:rsidP="00F36B61">
      <w:pPr>
        <w:spacing w:line="480" w:lineRule="exact"/>
        <w:ind w:firstLine="480"/>
        <w:rPr>
          <w:rFonts w:ascii="標楷體" w:eastAsia="標楷體" w:hAnsi="標楷體"/>
          <w:sz w:val="32"/>
          <w:szCs w:val="32"/>
        </w:rPr>
      </w:pPr>
      <w:r w:rsidRPr="00F36B61">
        <w:rPr>
          <w:rFonts w:ascii="標楷體" w:eastAsia="標楷體" w:hAnsi="標楷體" w:hint="eastAsia"/>
          <w:sz w:val="32"/>
          <w:szCs w:val="32"/>
        </w:rPr>
        <w:t>有關今日中央與地方業務交流座談會，臺北市柯市長所提政策推動因牽涉中央法令執行「</w:t>
      </w:r>
      <w:proofErr w:type="gramStart"/>
      <w:r w:rsidRPr="00F36B61">
        <w:rPr>
          <w:rFonts w:ascii="標楷體" w:eastAsia="標楷體" w:hAnsi="標楷體" w:hint="eastAsia"/>
          <w:sz w:val="32"/>
          <w:szCs w:val="32"/>
        </w:rPr>
        <w:t>卡關</w:t>
      </w:r>
      <w:proofErr w:type="gramEnd"/>
      <w:r w:rsidRPr="00F36B61">
        <w:rPr>
          <w:rFonts w:ascii="標楷體" w:eastAsia="標楷體" w:hAnsi="標楷體" w:hint="eastAsia"/>
          <w:sz w:val="32"/>
          <w:szCs w:val="32"/>
        </w:rPr>
        <w:t>」一事，國發會依行政院賴院長指示，自去年10月起即秉持興利、簡政、便民原則，由下而上、由外而內，從檢視函釋、行政規則及法規命令等規定做起，積極推動法規鬆綁工作，期能建立高效便民的法制環境，提升行政效能，活絡經濟發展。在各部會的努力下，已鬆綁法規235件，並持續增加中。</w:t>
      </w:r>
    </w:p>
    <w:p w:rsidR="00F36B61" w:rsidRDefault="00F36B61" w:rsidP="00F36B61">
      <w:pPr>
        <w:spacing w:line="480" w:lineRule="exact"/>
        <w:ind w:firstLine="480"/>
        <w:rPr>
          <w:rFonts w:ascii="標楷體" w:eastAsia="標楷體" w:hAnsi="標楷體"/>
          <w:sz w:val="32"/>
          <w:szCs w:val="32"/>
        </w:rPr>
      </w:pPr>
      <w:r w:rsidRPr="00F36B61">
        <w:rPr>
          <w:rFonts w:ascii="標楷體" w:eastAsia="標楷體" w:hAnsi="標楷體" w:hint="eastAsia"/>
          <w:sz w:val="32"/>
          <w:szCs w:val="32"/>
        </w:rPr>
        <w:t>除了中央機關自行檢討鬆綁的法規外，賴院長在與各地方進行座談時，亦有地方政府提出若干政策執行時與現行法規適用的疑義，例如長照機構設置之消防、建管等，</w:t>
      </w:r>
      <w:proofErr w:type="gramStart"/>
      <w:r w:rsidRPr="00F36B61">
        <w:rPr>
          <w:rFonts w:ascii="標楷體" w:eastAsia="標楷體" w:hAnsi="標楷體" w:hint="eastAsia"/>
          <w:sz w:val="32"/>
          <w:szCs w:val="32"/>
        </w:rPr>
        <w:t>行政院均已協調</w:t>
      </w:r>
      <w:proofErr w:type="gramEnd"/>
      <w:r w:rsidRPr="00F36B61">
        <w:rPr>
          <w:rFonts w:ascii="標楷體" w:eastAsia="標楷體" w:hAnsi="標楷體" w:hint="eastAsia"/>
          <w:sz w:val="32"/>
          <w:szCs w:val="32"/>
        </w:rPr>
        <w:t>相關部會在最短時間內解決。</w:t>
      </w:r>
    </w:p>
    <w:p w:rsidR="00676A6D" w:rsidRPr="00A80552" w:rsidRDefault="00F36B61" w:rsidP="00F36B61">
      <w:pPr>
        <w:spacing w:line="480" w:lineRule="exact"/>
        <w:ind w:firstLine="480"/>
        <w:rPr>
          <w:rFonts w:ascii="標楷體" w:eastAsia="標楷體" w:hAnsi="標楷體"/>
          <w:sz w:val="32"/>
          <w:szCs w:val="32"/>
        </w:rPr>
      </w:pPr>
      <w:r w:rsidRPr="00F36B61">
        <w:rPr>
          <w:rFonts w:ascii="標楷體" w:eastAsia="標楷體" w:hAnsi="標楷體" w:hint="eastAsia"/>
          <w:sz w:val="32"/>
          <w:szCs w:val="32"/>
        </w:rPr>
        <w:t>政府政策的推動，需要中央與地方齊心協力，期盼台北市政府日後於政策推行時，若遇有任何法規適用問題，均可隨時向國發會提出，本會定將全力協調解決。</w:t>
      </w:r>
    </w:p>
    <w:sectPr w:rsidR="00676A6D" w:rsidRPr="00A80552" w:rsidSect="00897375">
      <w:pgSz w:w="11906" w:h="16838" w:code="9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99" w:rsidRDefault="00F55899" w:rsidP="006923F1">
      <w:r>
        <w:separator/>
      </w:r>
    </w:p>
  </w:endnote>
  <w:endnote w:type="continuationSeparator" w:id="0">
    <w:p w:rsidR="00F55899" w:rsidRDefault="00F55899" w:rsidP="0069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99" w:rsidRDefault="00F55899" w:rsidP="006923F1">
      <w:r>
        <w:separator/>
      </w:r>
    </w:p>
  </w:footnote>
  <w:footnote w:type="continuationSeparator" w:id="0">
    <w:p w:rsidR="00F55899" w:rsidRDefault="00F55899" w:rsidP="0069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52"/>
    <w:rsid w:val="0005776B"/>
    <w:rsid w:val="00175168"/>
    <w:rsid w:val="001A0490"/>
    <w:rsid w:val="001B35F2"/>
    <w:rsid w:val="00232A33"/>
    <w:rsid w:val="00244229"/>
    <w:rsid w:val="00270410"/>
    <w:rsid w:val="00276769"/>
    <w:rsid w:val="00480257"/>
    <w:rsid w:val="004A1DA0"/>
    <w:rsid w:val="004A484E"/>
    <w:rsid w:val="00676A6D"/>
    <w:rsid w:val="006923F1"/>
    <w:rsid w:val="007A7541"/>
    <w:rsid w:val="007C7497"/>
    <w:rsid w:val="008168D1"/>
    <w:rsid w:val="00850A86"/>
    <w:rsid w:val="00897375"/>
    <w:rsid w:val="008D5C89"/>
    <w:rsid w:val="00911905"/>
    <w:rsid w:val="0096052B"/>
    <w:rsid w:val="00973F95"/>
    <w:rsid w:val="0098408E"/>
    <w:rsid w:val="00A036E0"/>
    <w:rsid w:val="00A57094"/>
    <w:rsid w:val="00A76F19"/>
    <w:rsid w:val="00A80552"/>
    <w:rsid w:val="00A93581"/>
    <w:rsid w:val="00B33761"/>
    <w:rsid w:val="00B3617C"/>
    <w:rsid w:val="00B80556"/>
    <w:rsid w:val="00C34CA8"/>
    <w:rsid w:val="00D7108B"/>
    <w:rsid w:val="00DD6FDE"/>
    <w:rsid w:val="00E527E0"/>
    <w:rsid w:val="00F36B61"/>
    <w:rsid w:val="00F55899"/>
    <w:rsid w:val="00F8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05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6923F1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6923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923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05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6923F1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6923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92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1A70-5CDD-4D0D-A4AA-C78E2368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USER</cp:lastModifiedBy>
  <cp:revision>13</cp:revision>
  <cp:lastPrinted>2018-03-21T04:14:00Z</cp:lastPrinted>
  <dcterms:created xsi:type="dcterms:W3CDTF">2018-03-21T04:00:00Z</dcterms:created>
  <dcterms:modified xsi:type="dcterms:W3CDTF">2018-03-21T12:12:00Z</dcterms:modified>
</cp:coreProperties>
</file>