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91" w:rsidRPr="009A4973" w:rsidRDefault="00713C91" w:rsidP="001E6743">
      <w:pPr>
        <w:snapToGrid w:val="0"/>
        <w:spacing w:line="0" w:lineRule="atLeast"/>
        <w:rPr>
          <w:rFonts w:ascii="Times New Roman" w:eastAsia="微軟正黑體" w:hAnsi="Times New Roman" w:cs="Times New Roman"/>
          <w:b/>
          <w:sz w:val="36"/>
          <w:szCs w:val="36"/>
        </w:rPr>
      </w:pPr>
      <w:r w:rsidRPr="009A4973">
        <w:rPr>
          <w:rFonts w:ascii="Times New Roman" w:eastAsia="新細明體" w:hAnsi="Times New Roman" w:cs="Times New Roman"/>
          <w:noProof/>
        </w:rPr>
        <w:drawing>
          <wp:inline distT="0" distB="0" distL="0" distR="0" wp14:anchorId="54049E31" wp14:editId="503594A4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C91" w:rsidRPr="009A4973" w:rsidRDefault="00713C91" w:rsidP="001E6743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9A4973">
        <w:rPr>
          <w:rFonts w:ascii="Times New Roman" w:eastAsia="標楷體" w:hAnsi="Times New Roman" w:cs="Times New Roman"/>
          <w:b/>
          <w:sz w:val="36"/>
          <w:szCs w:val="36"/>
        </w:rPr>
        <w:t>國家發展委員會</w:t>
      </w:r>
      <w:r w:rsidRPr="009A4973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9A4973">
        <w:rPr>
          <w:rFonts w:ascii="Times New Roman" w:eastAsia="標楷體" w:hAnsi="Times New Roman" w:cs="Times New Roman"/>
          <w:b/>
          <w:sz w:val="36"/>
          <w:szCs w:val="36"/>
        </w:rPr>
        <w:t>新聞稿</w:t>
      </w:r>
    </w:p>
    <w:p w:rsidR="00117CFE" w:rsidRPr="009A4973" w:rsidRDefault="00117CFE" w:rsidP="001E6743">
      <w:pPr>
        <w:spacing w:line="280" w:lineRule="exact"/>
        <w:ind w:firstLineChars="1900" w:firstLine="4560"/>
        <w:jc w:val="both"/>
        <w:rPr>
          <w:rFonts w:ascii="Times New Roman" w:eastAsia="標楷體" w:hAnsi="Times New Roman" w:cs="Times New Roman"/>
          <w:szCs w:val="24"/>
        </w:rPr>
      </w:pPr>
    </w:p>
    <w:p w:rsidR="00713C91" w:rsidRPr="009A4973" w:rsidRDefault="00713C91" w:rsidP="008D015B">
      <w:pPr>
        <w:spacing w:line="280" w:lineRule="exact"/>
        <w:ind w:leftChars="300" w:left="720" w:firstLineChars="1900" w:firstLine="4560"/>
        <w:jc w:val="both"/>
        <w:rPr>
          <w:rFonts w:ascii="Times New Roman" w:eastAsia="標楷體" w:hAnsi="Times New Roman" w:cs="Times New Roman"/>
          <w:szCs w:val="24"/>
        </w:rPr>
      </w:pPr>
      <w:r w:rsidRPr="009A4973">
        <w:rPr>
          <w:rFonts w:ascii="Times New Roman" w:eastAsia="標楷體" w:hAnsi="Times New Roman" w:cs="Times New Roman"/>
          <w:szCs w:val="24"/>
        </w:rPr>
        <w:t>發布日期：</w:t>
      </w:r>
      <w:r w:rsidR="00E46654" w:rsidRPr="009A4973">
        <w:rPr>
          <w:rFonts w:ascii="Times New Roman" w:eastAsia="標楷體" w:hAnsi="Times New Roman" w:cs="Times New Roman"/>
          <w:szCs w:val="24"/>
        </w:rPr>
        <w:t>10</w:t>
      </w:r>
      <w:r w:rsidR="00BC4270" w:rsidRPr="009A4973">
        <w:rPr>
          <w:rFonts w:ascii="Times New Roman" w:eastAsia="標楷體" w:hAnsi="Times New Roman" w:cs="Times New Roman"/>
          <w:szCs w:val="24"/>
        </w:rPr>
        <w:t>7.2.8</w:t>
      </w:r>
    </w:p>
    <w:p w:rsidR="00713C91" w:rsidRPr="009A4973" w:rsidRDefault="00713C91" w:rsidP="008D015B">
      <w:pPr>
        <w:spacing w:line="280" w:lineRule="exact"/>
        <w:ind w:leftChars="300" w:left="720" w:firstLineChars="1900" w:firstLine="4560"/>
        <w:jc w:val="both"/>
        <w:rPr>
          <w:rFonts w:ascii="Times New Roman" w:eastAsia="標楷體" w:hAnsi="Times New Roman" w:cs="Times New Roman"/>
          <w:szCs w:val="24"/>
        </w:rPr>
      </w:pPr>
      <w:r w:rsidRPr="009A4973">
        <w:rPr>
          <w:rFonts w:ascii="Times New Roman" w:eastAsia="標楷體" w:hAnsi="Times New Roman" w:cs="Times New Roman"/>
          <w:szCs w:val="24"/>
        </w:rPr>
        <w:t>聯</w:t>
      </w:r>
      <w:r w:rsidRPr="009A4973">
        <w:rPr>
          <w:rFonts w:ascii="Times New Roman" w:eastAsia="標楷體" w:hAnsi="Times New Roman" w:cs="Times New Roman"/>
          <w:szCs w:val="24"/>
        </w:rPr>
        <w:t xml:space="preserve"> </w:t>
      </w:r>
      <w:r w:rsidRPr="009A4973">
        <w:rPr>
          <w:rFonts w:ascii="Times New Roman" w:eastAsia="標楷體" w:hAnsi="Times New Roman" w:cs="Times New Roman"/>
          <w:szCs w:val="24"/>
        </w:rPr>
        <w:t>絡</w:t>
      </w:r>
      <w:r w:rsidRPr="009A4973">
        <w:rPr>
          <w:rFonts w:ascii="Times New Roman" w:eastAsia="標楷體" w:hAnsi="Times New Roman" w:cs="Times New Roman"/>
          <w:szCs w:val="24"/>
        </w:rPr>
        <w:t xml:space="preserve"> </w:t>
      </w:r>
      <w:r w:rsidRPr="009A4973">
        <w:rPr>
          <w:rFonts w:ascii="Times New Roman" w:eastAsia="標楷體" w:hAnsi="Times New Roman" w:cs="Times New Roman"/>
          <w:szCs w:val="24"/>
        </w:rPr>
        <w:t>人：</w:t>
      </w:r>
      <w:r w:rsidR="00F8665E" w:rsidRPr="009A4973">
        <w:rPr>
          <w:rFonts w:ascii="Times New Roman" w:eastAsia="標楷體" w:hAnsi="Times New Roman" w:cs="Times New Roman"/>
          <w:szCs w:val="24"/>
        </w:rPr>
        <w:t>林至美</w:t>
      </w:r>
      <w:r w:rsidRPr="009A4973">
        <w:rPr>
          <w:rFonts w:ascii="Times New Roman" w:eastAsia="標楷體" w:hAnsi="Times New Roman" w:cs="Times New Roman"/>
          <w:szCs w:val="24"/>
        </w:rPr>
        <w:t>、</w:t>
      </w:r>
      <w:r w:rsidR="004C4147" w:rsidRPr="009A4973">
        <w:rPr>
          <w:rFonts w:ascii="Times New Roman" w:eastAsia="標楷體" w:hAnsi="Times New Roman" w:cs="Times New Roman"/>
          <w:szCs w:val="24"/>
        </w:rPr>
        <w:t>鄭佳菁</w:t>
      </w:r>
    </w:p>
    <w:p w:rsidR="00713C91" w:rsidRPr="009A4973" w:rsidRDefault="00713C91" w:rsidP="008D015B">
      <w:pPr>
        <w:ind w:leftChars="300" w:left="720" w:firstLineChars="1900" w:firstLine="4560"/>
        <w:jc w:val="both"/>
        <w:rPr>
          <w:rFonts w:ascii="Times New Roman" w:eastAsia="標楷體" w:hAnsi="Times New Roman" w:cs="Times New Roman"/>
          <w:szCs w:val="24"/>
        </w:rPr>
      </w:pPr>
      <w:r w:rsidRPr="009A4973">
        <w:rPr>
          <w:rFonts w:ascii="Times New Roman" w:eastAsia="標楷體" w:hAnsi="Times New Roman" w:cs="Times New Roman"/>
          <w:szCs w:val="24"/>
        </w:rPr>
        <w:t>聯絡電話：</w:t>
      </w:r>
      <w:r w:rsidRPr="009A4973">
        <w:rPr>
          <w:rFonts w:ascii="Times New Roman" w:eastAsia="標楷體" w:hAnsi="Times New Roman" w:cs="Times New Roman"/>
          <w:szCs w:val="24"/>
        </w:rPr>
        <w:t>2316-</w:t>
      </w:r>
      <w:r w:rsidR="00230E31" w:rsidRPr="009A4973">
        <w:rPr>
          <w:rFonts w:ascii="Times New Roman" w:eastAsia="標楷體" w:hAnsi="Times New Roman" w:cs="Times New Roman"/>
          <w:szCs w:val="24"/>
        </w:rPr>
        <w:t>537</w:t>
      </w:r>
      <w:r w:rsidR="00F8665E" w:rsidRPr="009A4973">
        <w:rPr>
          <w:rFonts w:ascii="Times New Roman" w:eastAsia="標楷體" w:hAnsi="Times New Roman" w:cs="Times New Roman"/>
          <w:szCs w:val="24"/>
        </w:rPr>
        <w:t>9</w:t>
      </w:r>
      <w:r w:rsidRPr="009A4973">
        <w:rPr>
          <w:rFonts w:ascii="Times New Roman" w:eastAsia="標楷體" w:hAnsi="Times New Roman" w:cs="Times New Roman"/>
          <w:szCs w:val="24"/>
        </w:rPr>
        <w:t>、</w:t>
      </w:r>
      <w:r w:rsidRPr="009A4973">
        <w:rPr>
          <w:rFonts w:ascii="Times New Roman" w:eastAsia="標楷體" w:hAnsi="Times New Roman" w:cs="Times New Roman"/>
          <w:szCs w:val="24"/>
        </w:rPr>
        <w:t>2316-</w:t>
      </w:r>
      <w:r w:rsidR="00230E31" w:rsidRPr="009A4973">
        <w:rPr>
          <w:rFonts w:ascii="Times New Roman" w:eastAsia="標楷體" w:hAnsi="Times New Roman" w:cs="Times New Roman"/>
          <w:szCs w:val="24"/>
        </w:rPr>
        <w:t>5</w:t>
      </w:r>
      <w:r w:rsidR="00D8338D" w:rsidRPr="009A4973">
        <w:rPr>
          <w:rFonts w:ascii="Times New Roman" w:eastAsia="標楷體" w:hAnsi="Times New Roman" w:cs="Times New Roman"/>
          <w:szCs w:val="24"/>
        </w:rPr>
        <w:t>6</w:t>
      </w:r>
      <w:r w:rsidR="004C4147" w:rsidRPr="009A4973">
        <w:rPr>
          <w:rFonts w:ascii="Times New Roman" w:eastAsia="標楷體" w:hAnsi="Times New Roman" w:cs="Times New Roman"/>
          <w:szCs w:val="24"/>
        </w:rPr>
        <w:t>00</w:t>
      </w:r>
    </w:p>
    <w:p w:rsidR="00713C91" w:rsidRPr="009A4973" w:rsidRDefault="009C07A2" w:rsidP="008357A6">
      <w:pPr>
        <w:snapToGrid w:val="0"/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9A4973">
        <w:rPr>
          <w:rFonts w:ascii="Times New Roman" w:eastAsia="標楷體" w:hAnsi="Times New Roman" w:cs="Times New Roman"/>
          <w:b/>
          <w:sz w:val="36"/>
          <w:szCs w:val="36"/>
        </w:rPr>
        <w:t>「</w:t>
      </w:r>
      <w:r w:rsidR="00EA5CE2" w:rsidRPr="009A4973">
        <w:rPr>
          <w:rFonts w:ascii="Times New Roman" w:eastAsia="標楷體" w:hAnsi="Times New Roman" w:cs="Times New Roman"/>
          <w:b/>
          <w:sz w:val="36"/>
          <w:szCs w:val="36"/>
        </w:rPr>
        <w:t>外國專業人才延攬及僱用法</w:t>
      </w:r>
      <w:r w:rsidR="00361E37" w:rsidRPr="009A4973">
        <w:rPr>
          <w:rFonts w:ascii="Times New Roman" w:eastAsia="標楷體" w:hAnsi="Times New Roman" w:cs="Times New Roman"/>
          <w:b/>
          <w:sz w:val="36"/>
          <w:szCs w:val="36"/>
        </w:rPr>
        <w:t>」</w:t>
      </w:r>
      <w:r w:rsidR="0087590B" w:rsidRPr="009A4973">
        <w:rPr>
          <w:rFonts w:ascii="Times New Roman" w:eastAsia="標楷體" w:hAnsi="Times New Roman" w:cs="Times New Roman"/>
          <w:b/>
          <w:sz w:val="36"/>
          <w:szCs w:val="36"/>
        </w:rPr>
        <w:t>自</w:t>
      </w:r>
      <w:r w:rsidR="0087590B" w:rsidRPr="009A4973">
        <w:rPr>
          <w:rFonts w:ascii="Times New Roman" w:eastAsia="標楷體" w:hAnsi="Times New Roman" w:cs="Times New Roman"/>
          <w:b/>
          <w:sz w:val="36"/>
          <w:szCs w:val="36"/>
        </w:rPr>
        <w:t>107</w:t>
      </w:r>
      <w:r w:rsidR="0087590B" w:rsidRPr="009A4973">
        <w:rPr>
          <w:rFonts w:ascii="Times New Roman" w:eastAsia="標楷體" w:hAnsi="Times New Roman" w:cs="Times New Roman"/>
          <w:b/>
          <w:sz w:val="36"/>
          <w:szCs w:val="36"/>
        </w:rPr>
        <w:t>年</w:t>
      </w:r>
      <w:r w:rsidR="0087590B" w:rsidRPr="009A4973">
        <w:rPr>
          <w:rFonts w:ascii="Times New Roman" w:eastAsia="標楷體" w:hAnsi="Times New Roman" w:cs="Times New Roman"/>
          <w:b/>
          <w:sz w:val="36"/>
          <w:szCs w:val="36"/>
        </w:rPr>
        <w:t>2</w:t>
      </w:r>
      <w:r w:rsidR="0087590B" w:rsidRPr="009A4973">
        <w:rPr>
          <w:rFonts w:ascii="Times New Roman" w:eastAsia="標楷體" w:hAnsi="Times New Roman" w:cs="Times New Roman"/>
          <w:b/>
          <w:sz w:val="36"/>
          <w:szCs w:val="36"/>
        </w:rPr>
        <w:t>月</w:t>
      </w:r>
      <w:r w:rsidR="0087590B" w:rsidRPr="009A4973">
        <w:rPr>
          <w:rFonts w:ascii="Times New Roman" w:eastAsia="標楷體" w:hAnsi="Times New Roman" w:cs="Times New Roman"/>
          <w:b/>
          <w:sz w:val="36"/>
          <w:szCs w:val="36"/>
        </w:rPr>
        <w:t>8</w:t>
      </w:r>
      <w:r w:rsidR="0087590B" w:rsidRPr="009A4973">
        <w:rPr>
          <w:rFonts w:ascii="Times New Roman" w:eastAsia="標楷體" w:hAnsi="Times New Roman" w:cs="Times New Roman"/>
          <w:b/>
          <w:sz w:val="36"/>
          <w:szCs w:val="36"/>
        </w:rPr>
        <w:t>日正式施行</w:t>
      </w:r>
      <w:r w:rsidR="00104028" w:rsidRPr="009A4973">
        <w:rPr>
          <w:rFonts w:ascii="Times New Roman" w:eastAsia="標楷體" w:hAnsi="Times New Roman" w:cs="Times New Roman"/>
          <w:b/>
          <w:sz w:val="36"/>
          <w:szCs w:val="36"/>
        </w:rPr>
        <w:t>！</w:t>
      </w:r>
    </w:p>
    <w:p w:rsidR="00D828B2" w:rsidRPr="009A4973" w:rsidRDefault="00B403BF" w:rsidP="00DA66B8">
      <w:pPr>
        <w:pStyle w:val="k02"/>
        <w:spacing w:beforeLines="100" w:before="360" w:afterLines="50" w:after="180" w:line="480" w:lineRule="exact"/>
        <w:ind w:firstLineChars="200" w:firstLine="640"/>
        <w:contextualSpacing/>
        <w:rPr>
          <w:sz w:val="32"/>
          <w:szCs w:val="32"/>
        </w:rPr>
      </w:pPr>
      <w:r w:rsidRPr="009A4973">
        <w:rPr>
          <w:sz w:val="32"/>
          <w:szCs w:val="32"/>
        </w:rPr>
        <w:t>國發會</w:t>
      </w:r>
      <w:proofErr w:type="gramStart"/>
      <w:r w:rsidRPr="009A4973">
        <w:rPr>
          <w:sz w:val="32"/>
          <w:szCs w:val="32"/>
        </w:rPr>
        <w:t>研</w:t>
      </w:r>
      <w:proofErr w:type="gramEnd"/>
      <w:r w:rsidRPr="009A4973">
        <w:rPr>
          <w:sz w:val="32"/>
          <w:szCs w:val="32"/>
        </w:rPr>
        <w:t>擬推動之「外國專業人才延攬及僱用法</w:t>
      </w:r>
      <w:r w:rsidR="00E46654" w:rsidRPr="009A4973">
        <w:rPr>
          <w:sz w:val="32"/>
          <w:szCs w:val="32"/>
        </w:rPr>
        <w:t>」</w:t>
      </w:r>
      <w:r w:rsidR="00D828B2" w:rsidRPr="009A4973">
        <w:rPr>
          <w:color w:val="000000"/>
          <w:sz w:val="32"/>
          <w:szCs w:val="32"/>
          <w:lang w:val="zh-TW"/>
        </w:rPr>
        <w:t>(</w:t>
      </w:r>
      <w:r w:rsidR="00D828B2" w:rsidRPr="009A4973">
        <w:rPr>
          <w:color w:val="000000"/>
          <w:sz w:val="32"/>
          <w:szCs w:val="32"/>
          <w:lang w:val="zh-TW"/>
        </w:rPr>
        <w:t>以下簡稱外國人才專法</w:t>
      </w:r>
      <w:r w:rsidR="00D828B2" w:rsidRPr="009A4973">
        <w:rPr>
          <w:color w:val="000000"/>
          <w:sz w:val="32"/>
          <w:szCs w:val="32"/>
          <w:lang w:val="zh-TW"/>
        </w:rPr>
        <w:t>)</w:t>
      </w:r>
      <w:r w:rsidRPr="009A4973">
        <w:rPr>
          <w:sz w:val="32"/>
          <w:szCs w:val="32"/>
        </w:rPr>
        <w:t>，</w:t>
      </w:r>
      <w:r w:rsidR="00D828B2" w:rsidRPr="009A4973">
        <w:rPr>
          <w:color w:val="000000"/>
          <w:sz w:val="32"/>
          <w:szCs w:val="32"/>
          <w:lang w:val="zh-TW"/>
        </w:rPr>
        <w:t>業經立法院於</w:t>
      </w:r>
      <w:r w:rsidR="00D828B2" w:rsidRPr="009A4973">
        <w:rPr>
          <w:color w:val="000000"/>
          <w:sz w:val="32"/>
          <w:szCs w:val="32"/>
          <w:lang w:val="zh-TW"/>
        </w:rPr>
        <w:t>106</w:t>
      </w:r>
      <w:r w:rsidR="00D828B2" w:rsidRPr="009A4973">
        <w:rPr>
          <w:color w:val="000000"/>
          <w:sz w:val="32"/>
          <w:szCs w:val="32"/>
          <w:lang w:val="zh-TW"/>
        </w:rPr>
        <w:t>年</w:t>
      </w:r>
      <w:r w:rsidR="00D828B2" w:rsidRPr="009A4973">
        <w:rPr>
          <w:color w:val="000000"/>
          <w:sz w:val="32"/>
          <w:szCs w:val="32"/>
          <w:lang w:val="zh-TW"/>
        </w:rPr>
        <w:t>10</w:t>
      </w:r>
      <w:r w:rsidR="00D828B2" w:rsidRPr="009A4973">
        <w:rPr>
          <w:color w:val="000000"/>
          <w:sz w:val="32"/>
          <w:szCs w:val="32"/>
          <w:lang w:val="zh-TW"/>
        </w:rPr>
        <w:t>月</w:t>
      </w:r>
      <w:r w:rsidR="00D828B2" w:rsidRPr="009A4973">
        <w:rPr>
          <w:color w:val="000000"/>
          <w:sz w:val="32"/>
          <w:szCs w:val="32"/>
          <w:lang w:val="zh-TW"/>
        </w:rPr>
        <w:t>31</w:t>
      </w:r>
      <w:r w:rsidR="00D828B2" w:rsidRPr="009A4973">
        <w:rPr>
          <w:color w:val="000000"/>
          <w:sz w:val="32"/>
          <w:szCs w:val="32"/>
          <w:lang w:val="zh-TW"/>
        </w:rPr>
        <w:t>日三讀通過，同年</w:t>
      </w:r>
      <w:r w:rsidR="00D828B2" w:rsidRPr="009A4973">
        <w:rPr>
          <w:color w:val="000000"/>
          <w:sz w:val="32"/>
          <w:szCs w:val="32"/>
          <w:lang w:val="zh-TW"/>
        </w:rPr>
        <w:t>11</w:t>
      </w:r>
      <w:r w:rsidR="00D828B2" w:rsidRPr="009A4973">
        <w:rPr>
          <w:color w:val="000000"/>
          <w:sz w:val="32"/>
          <w:szCs w:val="32"/>
          <w:lang w:val="zh-TW"/>
        </w:rPr>
        <w:t>月</w:t>
      </w:r>
      <w:r w:rsidR="00D828B2" w:rsidRPr="009A4973">
        <w:rPr>
          <w:color w:val="000000"/>
          <w:sz w:val="32"/>
          <w:szCs w:val="32"/>
          <w:lang w:val="zh-TW"/>
        </w:rPr>
        <w:t>22</w:t>
      </w:r>
      <w:r w:rsidR="00D828B2" w:rsidRPr="009A4973">
        <w:rPr>
          <w:color w:val="000000"/>
          <w:sz w:val="32"/>
          <w:szCs w:val="32"/>
          <w:lang w:val="zh-TW"/>
        </w:rPr>
        <w:t>日經總統公布</w:t>
      </w:r>
      <w:r w:rsidRPr="009A4973">
        <w:rPr>
          <w:sz w:val="32"/>
          <w:szCs w:val="32"/>
        </w:rPr>
        <w:t>，</w:t>
      </w:r>
      <w:r w:rsidR="002C62C3" w:rsidRPr="009A4973">
        <w:rPr>
          <w:sz w:val="32"/>
          <w:szCs w:val="32"/>
        </w:rPr>
        <w:t>行政院</w:t>
      </w:r>
      <w:r w:rsidR="00D828B2" w:rsidRPr="009A4973">
        <w:rPr>
          <w:sz w:val="32"/>
          <w:szCs w:val="32"/>
        </w:rPr>
        <w:t>並</w:t>
      </w:r>
      <w:r w:rsidR="002C62C3" w:rsidRPr="009A4973">
        <w:rPr>
          <w:sz w:val="32"/>
          <w:szCs w:val="32"/>
        </w:rPr>
        <w:t>於</w:t>
      </w:r>
      <w:r w:rsidR="002C62C3" w:rsidRPr="009A4973">
        <w:rPr>
          <w:sz w:val="32"/>
          <w:szCs w:val="32"/>
        </w:rPr>
        <w:t>107</w:t>
      </w:r>
      <w:r w:rsidR="002C62C3" w:rsidRPr="009A4973">
        <w:rPr>
          <w:sz w:val="32"/>
          <w:szCs w:val="32"/>
        </w:rPr>
        <w:t>年</w:t>
      </w:r>
      <w:r w:rsidR="002C62C3" w:rsidRPr="009A4973">
        <w:rPr>
          <w:sz w:val="32"/>
          <w:szCs w:val="32"/>
        </w:rPr>
        <w:t>1</w:t>
      </w:r>
      <w:r w:rsidR="002C62C3" w:rsidRPr="009A4973">
        <w:rPr>
          <w:sz w:val="32"/>
          <w:szCs w:val="32"/>
        </w:rPr>
        <w:t>月</w:t>
      </w:r>
      <w:r w:rsidR="002C62C3" w:rsidRPr="009A4973">
        <w:rPr>
          <w:sz w:val="32"/>
          <w:szCs w:val="32"/>
        </w:rPr>
        <w:t>29</w:t>
      </w:r>
      <w:r w:rsidR="002C62C3" w:rsidRPr="009A4973">
        <w:rPr>
          <w:sz w:val="32"/>
          <w:szCs w:val="32"/>
        </w:rPr>
        <w:t>日核定</w:t>
      </w:r>
      <w:r w:rsidR="00D828B2" w:rsidRPr="009A4973">
        <w:rPr>
          <w:sz w:val="32"/>
          <w:szCs w:val="32"/>
        </w:rPr>
        <w:t>自</w:t>
      </w:r>
      <w:r w:rsidR="00D828B2" w:rsidRPr="009A4973">
        <w:rPr>
          <w:sz w:val="32"/>
          <w:szCs w:val="32"/>
        </w:rPr>
        <w:t>107</w:t>
      </w:r>
      <w:r w:rsidR="00D828B2" w:rsidRPr="009A4973">
        <w:rPr>
          <w:sz w:val="32"/>
          <w:szCs w:val="32"/>
        </w:rPr>
        <w:t>年</w:t>
      </w:r>
      <w:r w:rsidR="00D828B2" w:rsidRPr="009A4973">
        <w:rPr>
          <w:sz w:val="32"/>
          <w:szCs w:val="32"/>
        </w:rPr>
        <w:t>2</w:t>
      </w:r>
      <w:r w:rsidR="00D828B2" w:rsidRPr="009A4973">
        <w:rPr>
          <w:sz w:val="32"/>
          <w:szCs w:val="32"/>
        </w:rPr>
        <w:t>月</w:t>
      </w:r>
      <w:r w:rsidR="00D828B2" w:rsidRPr="009A4973">
        <w:rPr>
          <w:sz w:val="32"/>
          <w:szCs w:val="32"/>
        </w:rPr>
        <w:t>8</w:t>
      </w:r>
      <w:r w:rsidR="00D828B2" w:rsidRPr="009A4973">
        <w:rPr>
          <w:sz w:val="32"/>
          <w:szCs w:val="32"/>
        </w:rPr>
        <w:t>日正式施行</w:t>
      </w:r>
      <w:r w:rsidR="00104028" w:rsidRPr="009A4973">
        <w:rPr>
          <w:sz w:val="32"/>
          <w:szCs w:val="32"/>
        </w:rPr>
        <w:t>。</w:t>
      </w:r>
    </w:p>
    <w:p w:rsidR="009A4973" w:rsidRDefault="009A4973" w:rsidP="00DA66B8">
      <w:pPr>
        <w:pStyle w:val="k02"/>
        <w:spacing w:afterLines="50" w:after="180" w:line="480" w:lineRule="exact"/>
        <w:ind w:firstLineChars="200" w:firstLine="640"/>
        <w:contextualSpacing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  <w:lang w:val="zh-TW"/>
        </w:rPr>
        <w:t>為吸引</w:t>
      </w:r>
      <w:r w:rsidR="00D10B2F">
        <w:rPr>
          <w:rFonts w:hint="eastAsia"/>
          <w:color w:val="000000"/>
          <w:sz w:val="32"/>
          <w:szCs w:val="32"/>
          <w:lang w:val="zh-TW"/>
        </w:rPr>
        <w:t>我國</w:t>
      </w:r>
      <w:r>
        <w:rPr>
          <w:rFonts w:hint="eastAsia"/>
          <w:color w:val="000000"/>
          <w:sz w:val="32"/>
          <w:szCs w:val="32"/>
          <w:lang w:val="zh-TW"/>
        </w:rPr>
        <w:t>產業創新轉型所需之優秀人才，外國人才專法放寬</w:t>
      </w:r>
      <w:r w:rsidRPr="009A4973">
        <w:rPr>
          <w:sz w:val="32"/>
          <w:szCs w:val="32"/>
        </w:rPr>
        <w:t>外國專業人才來</w:t>
      </w:r>
      <w:proofErr w:type="gramStart"/>
      <w:r w:rsidRPr="009A4973">
        <w:rPr>
          <w:sz w:val="32"/>
          <w:szCs w:val="32"/>
        </w:rPr>
        <w:t>臺</w:t>
      </w:r>
      <w:proofErr w:type="gramEnd"/>
      <w:r w:rsidRPr="009A4973">
        <w:rPr>
          <w:sz w:val="32"/>
          <w:szCs w:val="32"/>
        </w:rPr>
        <w:t>簽證、工作、居留相關規定，並優化保險、租稅、退休等待遇，以建構更友善之工作及居留環境，</w:t>
      </w:r>
      <w:r>
        <w:rPr>
          <w:rFonts w:hint="eastAsia"/>
          <w:sz w:val="32"/>
          <w:szCs w:val="32"/>
        </w:rPr>
        <w:t>提高外國專業人才來</w:t>
      </w:r>
      <w:proofErr w:type="gramStart"/>
      <w:r>
        <w:rPr>
          <w:rFonts w:hint="eastAsia"/>
          <w:sz w:val="32"/>
          <w:szCs w:val="32"/>
        </w:rPr>
        <w:t>臺</w:t>
      </w:r>
      <w:proofErr w:type="gramEnd"/>
      <w:r>
        <w:rPr>
          <w:rFonts w:hint="eastAsia"/>
          <w:sz w:val="32"/>
          <w:szCs w:val="32"/>
        </w:rPr>
        <w:t>誘因，</w:t>
      </w:r>
      <w:r w:rsidR="009D40ED">
        <w:rPr>
          <w:rFonts w:hint="eastAsia"/>
          <w:sz w:val="32"/>
          <w:szCs w:val="32"/>
        </w:rPr>
        <w:t>相關說明如下：</w:t>
      </w:r>
    </w:p>
    <w:p w:rsidR="009A4973" w:rsidRDefault="00D10B2F" w:rsidP="00B95FA7">
      <w:pPr>
        <w:pStyle w:val="k02"/>
        <w:numPr>
          <w:ilvl w:val="0"/>
          <w:numId w:val="16"/>
        </w:numPr>
        <w:spacing w:afterLines="50" w:after="180" w:line="480" w:lineRule="exact"/>
        <w:ind w:left="426" w:firstLine="0"/>
        <w:contextualSpacing/>
        <w:rPr>
          <w:sz w:val="32"/>
          <w:szCs w:val="32"/>
        </w:rPr>
      </w:pPr>
      <w:r>
        <w:rPr>
          <w:rFonts w:hint="eastAsia"/>
          <w:sz w:val="32"/>
          <w:szCs w:val="32"/>
        </w:rPr>
        <w:t>鎖定延攬</w:t>
      </w:r>
      <w:r w:rsidR="009A4973">
        <w:rPr>
          <w:rFonts w:hint="eastAsia"/>
          <w:sz w:val="32"/>
          <w:szCs w:val="32"/>
        </w:rPr>
        <w:t>外國特定專業人才</w:t>
      </w:r>
      <w:r>
        <w:rPr>
          <w:rFonts w:hint="eastAsia"/>
          <w:sz w:val="32"/>
          <w:szCs w:val="32"/>
        </w:rPr>
        <w:t>來</w:t>
      </w:r>
      <w:proofErr w:type="gramStart"/>
      <w:r>
        <w:rPr>
          <w:rFonts w:hint="eastAsia"/>
          <w:sz w:val="32"/>
          <w:szCs w:val="32"/>
        </w:rPr>
        <w:t>臺</w:t>
      </w:r>
      <w:proofErr w:type="gramEnd"/>
    </w:p>
    <w:p w:rsidR="004B5A7B" w:rsidRDefault="009D40ED" w:rsidP="00DA66B8">
      <w:pPr>
        <w:pStyle w:val="k02"/>
        <w:spacing w:afterLines="50" w:after="180" w:line="480" w:lineRule="exact"/>
        <w:ind w:left="720" w:firstLine="0"/>
        <w:contextualSpacing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D10B2F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為</w:t>
      </w:r>
      <w:r w:rsidR="00123F78">
        <w:rPr>
          <w:rFonts w:hint="eastAsia"/>
          <w:sz w:val="32"/>
          <w:szCs w:val="32"/>
        </w:rPr>
        <w:t>加速國內產業轉型升級，</w:t>
      </w:r>
      <w:r>
        <w:rPr>
          <w:rFonts w:hint="eastAsia"/>
          <w:sz w:val="32"/>
          <w:szCs w:val="32"/>
        </w:rPr>
        <w:t>各目的事業主管機關已針對</w:t>
      </w:r>
      <w:r w:rsidR="00123F78">
        <w:rPr>
          <w:rFonts w:hint="eastAsia"/>
          <w:sz w:val="32"/>
          <w:szCs w:val="32"/>
        </w:rPr>
        <w:t>科技、經濟、教育、文化藝術、體育、金融、法律及建築</w:t>
      </w:r>
      <w:r w:rsidR="005C35E1">
        <w:rPr>
          <w:rFonts w:hint="eastAsia"/>
          <w:sz w:val="32"/>
          <w:szCs w:val="32"/>
        </w:rPr>
        <w:t>設計</w:t>
      </w:r>
      <w:r w:rsidR="00123F78">
        <w:rPr>
          <w:rFonts w:hint="eastAsia"/>
          <w:sz w:val="32"/>
          <w:szCs w:val="32"/>
        </w:rPr>
        <w:t>等八大領域，</w:t>
      </w:r>
      <w:r w:rsidR="00D10B2F">
        <w:rPr>
          <w:rFonts w:hint="eastAsia"/>
          <w:sz w:val="32"/>
          <w:szCs w:val="32"/>
        </w:rPr>
        <w:t>鎖定延攬特定人才來</w:t>
      </w:r>
      <w:proofErr w:type="gramStart"/>
      <w:r w:rsidR="00D10B2F">
        <w:rPr>
          <w:rFonts w:hint="eastAsia"/>
          <w:sz w:val="32"/>
          <w:szCs w:val="32"/>
        </w:rPr>
        <w:t>臺</w:t>
      </w:r>
      <w:proofErr w:type="gramEnd"/>
      <w:r>
        <w:rPr>
          <w:rFonts w:hint="eastAsia"/>
          <w:sz w:val="32"/>
          <w:szCs w:val="32"/>
        </w:rPr>
        <w:t>，</w:t>
      </w:r>
      <w:proofErr w:type="gramStart"/>
      <w:r w:rsidR="00123F78">
        <w:rPr>
          <w:rFonts w:hint="eastAsia"/>
          <w:sz w:val="32"/>
          <w:szCs w:val="32"/>
        </w:rPr>
        <w:t>舉</w:t>
      </w:r>
      <w:r w:rsidR="004B5A7B">
        <w:rPr>
          <w:rFonts w:hint="eastAsia"/>
          <w:sz w:val="32"/>
          <w:szCs w:val="32"/>
        </w:rPr>
        <w:t>如</w:t>
      </w:r>
      <w:proofErr w:type="gramEnd"/>
      <w:r w:rsidR="004B5A7B">
        <w:rPr>
          <w:rFonts w:hint="eastAsia"/>
          <w:sz w:val="32"/>
          <w:szCs w:val="32"/>
        </w:rPr>
        <w:t>：</w:t>
      </w:r>
    </w:p>
    <w:p w:rsidR="004B5A7B" w:rsidRDefault="004B5A7B" w:rsidP="00B95FA7">
      <w:pPr>
        <w:pStyle w:val="k02"/>
        <w:numPr>
          <w:ilvl w:val="2"/>
          <w:numId w:val="16"/>
        </w:numPr>
        <w:spacing w:afterLines="50" w:after="180" w:line="480" w:lineRule="exact"/>
        <w:ind w:left="1276" w:hanging="567"/>
        <w:contextualSpacing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科技領域</w:t>
      </w:r>
      <w:r w:rsidR="0000016A">
        <w:rPr>
          <w:rFonts w:hint="eastAsia"/>
          <w:sz w:val="32"/>
          <w:szCs w:val="32"/>
        </w:rPr>
        <w:t>：</w:t>
      </w:r>
      <w:r w:rsidR="00E93B92">
        <w:rPr>
          <w:rFonts w:hint="eastAsia"/>
          <w:sz w:val="32"/>
          <w:szCs w:val="32"/>
        </w:rPr>
        <w:t>在奈米、人工智慧</w:t>
      </w:r>
      <w:r w:rsidR="00E93B92" w:rsidRPr="00E93B92">
        <w:rPr>
          <w:sz w:val="32"/>
          <w:szCs w:val="32"/>
        </w:rPr>
        <w:t>AI</w:t>
      </w:r>
      <w:r w:rsidR="00E93B92">
        <w:rPr>
          <w:rFonts w:hint="eastAsia"/>
          <w:sz w:val="32"/>
          <w:szCs w:val="32"/>
        </w:rPr>
        <w:t>、</w:t>
      </w:r>
      <w:proofErr w:type="gramStart"/>
      <w:r w:rsidR="00E93B92">
        <w:rPr>
          <w:rFonts w:hint="eastAsia"/>
          <w:sz w:val="32"/>
          <w:szCs w:val="32"/>
        </w:rPr>
        <w:t>物聯網</w:t>
      </w:r>
      <w:proofErr w:type="spellStart"/>
      <w:proofErr w:type="gramEnd"/>
      <w:r w:rsidR="00E93B92" w:rsidRPr="00E93B92">
        <w:rPr>
          <w:sz w:val="32"/>
          <w:szCs w:val="32"/>
        </w:rPr>
        <w:t>IoT</w:t>
      </w:r>
      <w:proofErr w:type="spellEnd"/>
      <w:r w:rsidR="00E93B92">
        <w:rPr>
          <w:rFonts w:hint="eastAsia"/>
          <w:sz w:val="32"/>
          <w:szCs w:val="32"/>
        </w:rPr>
        <w:t>及虛擬實境</w:t>
      </w:r>
      <w:r w:rsidR="00E93B92" w:rsidRPr="00E93B92">
        <w:rPr>
          <w:sz w:val="32"/>
          <w:szCs w:val="32"/>
        </w:rPr>
        <w:t>VR</w:t>
      </w:r>
      <w:r w:rsidR="00E93B92">
        <w:rPr>
          <w:rFonts w:hint="eastAsia"/>
          <w:sz w:val="32"/>
          <w:szCs w:val="32"/>
        </w:rPr>
        <w:t>等尖端技術上具有傑出研發設計或新創</w:t>
      </w:r>
      <w:r w:rsidR="00D10B2F">
        <w:rPr>
          <w:rFonts w:hint="eastAsia"/>
          <w:sz w:val="32"/>
          <w:szCs w:val="32"/>
        </w:rPr>
        <w:t>實績</w:t>
      </w:r>
      <w:r>
        <w:rPr>
          <w:rFonts w:hint="eastAsia"/>
          <w:sz w:val="32"/>
          <w:szCs w:val="32"/>
        </w:rPr>
        <w:t>者。</w:t>
      </w:r>
    </w:p>
    <w:p w:rsidR="004B5A7B" w:rsidRDefault="004B5A7B" w:rsidP="00B95FA7">
      <w:pPr>
        <w:pStyle w:val="k02"/>
        <w:numPr>
          <w:ilvl w:val="2"/>
          <w:numId w:val="16"/>
        </w:numPr>
        <w:spacing w:afterLines="50" w:after="180" w:line="480" w:lineRule="exact"/>
        <w:ind w:left="1276" w:hanging="567"/>
        <w:contextualSpacing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經濟領域</w:t>
      </w:r>
      <w:r w:rsidR="0000016A">
        <w:rPr>
          <w:rFonts w:hint="eastAsia"/>
          <w:sz w:val="32"/>
          <w:szCs w:val="32"/>
        </w:rPr>
        <w:t>：</w:t>
      </w:r>
      <w:r w:rsidR="00E93B92">
        <w:rPr>
          <w:rFonts w:hint="eastAsia"/>
          <w:sz w:val="32"/>
          <w:szCs w:val="32"/>
        </w:rPr>
        <w:t>擔任半導體、生技</w:t>
      </w:r>
      <w:proofErr w:type="gramStart"/>
      <w:r w:rsidR="00E93B92">
        <w:rPr>
          <w:rFonts w:hint="eastAsia"/>
          <w:sz w:val="32"/>
          <w:szCs w:val="32"/>
        </w:rPr>
        <w:t>醫</w:t>
      </w:r>
      <w:proofErr w:type="gramEnd"/>
      <w:r w:rsidR="00E93B92">
        <w:rPr>
          <w:rFonts w:hint="eastAsia"/>
          <w:sz w:val="32"/>
          <w:szCs w:val="32"/>
        </w:rPr>
        <w:t>材、綠色能源等企業之專業或跨領域整合職務</w:t>
      </w:r>
      <w:r>
        <w:rPr>
          <w:rFonts w:hint="eastAsia"/>
          <w:sz w:val="32"/>
          <w:szCs w:val="32"/>
        </w:rPr>
        <w:t>。</w:t>
      </w:r>
    </w:p>
    <w:p w:rsidR="009D40ED" w:rsidRDefault="004A49EB" w:rsidP="00B95FA7">
      <w:pPr>
        <w:pStyle w:val="k02"/>
        <w:numPr>
          <w:ilvl w:val="2"/>
          <w:numId w:val="16"/>
        </w:numPr>
        <w:spacing w:afterLines="50" w:after="180" w:line="480" w:lineRule="exact"/>
        <w:ind w:left="1276" w:hanging="567"/>
        <w:contextualSpacing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金融領域</w:t>
      </w:r>
      <w:r w:rsidR="0000016A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為</w:t>
      </w:r>
      <w:r w:rsidRPr="00E93B92">
        <w:rPr>
          <w:rFonts w:hint="eastAsia"/>
          <w:sz w:val="32"/>
          <w:szCs w:val="32"/>
        </w:rPr>
        <w:t>金融科技</w:t>
      </w:r>
      <w:proofErr w:type="spellStart"/>
      <w:r>
        <w:rPr>
          <w:rFonts w:hint="eastAsia"/>
          <w:sz w:val="32"/>
          <w:szCs w:val="32"/>
        </w:rPr>
        <w:t>FinTech</w:t>
      </w:r>
      <w:proofErr w:type="spellEnd"/>
      <w:r>
        <w:rPr>
          <w:rFonts w:hint="eastAsia"/>
          <w:sz w:val="32"/>
          <w:szCs w:val="32"/>
        </w:rPr>
        <w:t>、</w:t>
      </w:r>
      <w:r w:rsidR="004B5A7B">
        <w:rPr>
          <w:rFonts w:hint="eastAsia"/>
          <w:sz w:val="32"/>
          <w:szCs w:val="32"/>
        </w:rPr>
        <w:t>數位經濟等產業所需之金融專業人才</w:t>
      </w:r>
      <w:r w:rsidR="00C80422" w:rsidRPr="00B95FA7">
        <w:rPr>
          <w:rFonts w:hint="eastAsia"/>
          <w:sz w:val="32"/>
          <w:szCs w:val="32"/>
        </w:rPr>
        <w:t>。</w:t>
      </w:r>
    </w:p>
    <w:p w:rsidR="009A4973" w:rsidRPr="00C80422" w:rsidRDefault="00D10B2F" w:rsidP="00B95FA7">
      <w:pPr>
        <w:pStyle w:val="k02"/>
        <w:numPr>
          <w:ilvl w:val="0"/>
          <w:numId w:val="16"/>
        </w:numPr>
        <w:spacing w:afterLines="50" w:after="180" w:line="480" w:lineRule="exact"/>
        <w:ind w:left="426" w:firstLine="0"/>
        <w:contextualSpacing/>
        <w:rPr>
          <w:color w:val="000000"/>
          <w:sz w:val="32"/>
          <w:szCs w:val="32"/>
        </w:rPr>
      </w:pPr>
      <w:r>
        <w:rPr>
          <w:rFonts w:hint="eastAsia"/>
          <w:sz w:val="32"/>
          <w:szCs w:val="32"/>
        </w:rPr>
        <w:t>強化提供各類留</w:t>
      </w:r>
      <w:proofErr w:type="gramStart"/>
      <w:r>
        <w:rPr>
          <w:rFonts w:hint="eastAsia"/>
          <w:sz w:val="32"/>
          <w:szCs w:val="32"/>
        </w:rPr>
        <w:t>臺</w:t>
      </w:r>
      <w:proofErr w:type="gramEnd"/>
      <w:r>
        <w:rPr>
          <w:rFonts w:hint="eastAsia"/>
          <w:sz w:val="32"/>
          <w:szCs w:val="32"/>
        </w:rPr>
        <w:t>誘因</w:t>
      </w:r>
    </w:p>
    <w:p w:rsidR="00147AB2" w:rsidRPr="00147AB2" w:rsidRDefault="00147AB2" w:rsidP="00147AB2">
      <w:pPr>
        <w:pStyle w:val="k02"/>
        <w:spacing w:afterLines="50" w:after="180" w:line="480" w:lineRule="exact"/>
        <w:contextualSpacing/>
        <w:rPr>
          <w:color w:val="000000"/>
          <w:sz w:val="32"/>
          <w:szCs w:val="32"/>
          <w:lang w:val="zh-TW"/>
        </w:rPr>
      </w:pPr>
      <w:r>
        <w:rPr>
          <w:rFonts w:hint="eastAsia"/>
          <w:sz w:val="32"/>
          <w:szCs w:val="32"/>
        </w:rPr>
        <w:t xml:space="preserve">　　</w:t>
      </w:r>
      <w:r w:rsidR="004B5A7B">
        <w:rPr>
          <w:rFonts w:hint="eastAsia"/>
          <w:sz w:val="32"/>
          <w:szCs w:val="32"/>
        </w:rPr>
        <w:t>針對外國特定專業人才，給予多項優惠誘因</w:t>
      </w:r>
      <w:r>
        <w:rPr>
          <w:rFonts w:hint="eastAsia"/>
          <w:sz w:val="32"/>
          <w:szCs w:val="32"/>
        </w:rPr>
        <w:t>：</w:t>
      </w:r>
    </w:p>
    <w:p w:rsidR="004B5A7B" w:rsidRPr="00B95FA7" w:rsidRDefault="004B5A7B" w:rsidP="00B95FA7">
      <w:pPr>
        <w:pStyle w:val="k02"/>
        <w:numPr>
          <w:ilvl w:val="2"/>
          <w:numId w:val="16"/>
        </w:numPr>
        <w:spacing w:afterLines="50" w:after="180" w:line="480" w:lineRule="exact"/>
        <w:ind w:left="1276" w:hanging="567"/>
        <w:contextualSpacing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核發「外國特定專業人才」</w:t>
      </w:r>
      <w:r w:rsidRPr="00B95FA7">
        <w:rPr>
          <w:sz w:val="32"/>
          <w:szCs w:val="32"/>
        </w:rPr>
        <w:t>四證合一之「就業金卡」</w:t>
      </w:r>
      <w:r w:rsidRPr="00B95FA7">
        <w:rPr>
          <w:sz w:val="32"/>
          <w:szCs w:val="32"/>
        </w:rPr>
        <w:t>(</w:t>
      </w:r>
      <w:r w:rsidRPr="00B95FA7">
        <w:rPr>
          <w:sz w:val="32"/>
          <w:szCs w:val="32"/>
        </w:rPr>
        <w:t>工作許可、居留簽證、外僑居留證及重入國許可</w:t>
      </w:r>
      <w:r w:rsidRPr="00B95FA7">
        <w:rPr>
          <w:sz w:val="32"/>
          <w:szCs w:val="32"/>
        </w:rPr>
        <w:t>)</w:t>
      </w:r>
      <w:r w:rsidRPr="00B95FA7">
        <w:rPr>
          <w:rFonts w:hint="eastAsia"/>
          <w:sz w:val="32"/>
          <w:szCs w:val="32"/>
        </w:rPr>
        <w:t>，</w:t>
      </w:r>
      <w:r w:rsidRPr="00B95FA7">
        <w:rPr>
          <w:sz w:val="32"/>
          <w:szCs w:val="32"/>
        </w:rPr>
        <w:t>未來</w:t>
      </w:r>
      <w:r w:rsidRPr="00B95FA7">
        <w:rPr>
          <w:rFonts w:hint="eastAsia"/>
          <w:sz w:val="32"/>
          <w:szCs w:val="32"/>
        </w:rPr>
        <w:lastRenderedPageBreak/>
        <w:t>渠等並可</w:t>
      </w:r>
      <w:r w:rsidRPr="00B95FA7">
        <w:rPr>
          <w:sz w:val="32"/>
          <w:szCs w:val="32"/>
        </w:rPr>
        <w:t>來</w:t>
      </w:r>
      <w:proofErr w:type="gramStart"/>
      <w:r w:rsidRPr="00B95FA7">
        <w:rPr>
          <w:sz w:val="32"/>
          <w:szCs w:val="32"/>
        </w:rPr>
        <w:t>臺</w:t>
      </w:r>
      <w:proofErr w:type="gramEnd"/>
      <w:r w:rsidRPr="00B95FA7">
        <w:rPr>
          <w:sz w:val="32"/>
          <w:szCs w:val="32"/>
        </w:rPr>
        <w:t>自由尋職及轉換工作</w:t>
      </w:r>
      <w:r w:rsidRPr="00B95FA7">
        <w:rPr>
          <w:rFonts w:hint="eastAsia"/>
          <w:sz w:val="32"/>
          <w:szCs w:val="32"/>
        </w:rPr>
        <w:t>。</w:t>
      </w:r>
    </w:p>
    <w:p w:rsidR="0008557B" w:rsidRPr="00B95FA7" w:rsidRDefault="004B5A7B" w:rsidP="00B95FA7">
      <w:pPr>
        <w:pStyle w:val="k02"/>
        <w:numPr>
          <w:ilvl w:val="2"/>
          <w:numId w:val="16"/>
        </w:numPr>
        <w:spacing w:afterLines="50" w:after="180" w:line="480" w:lineRule="exact"/>
        <w:ind w:left="1276" w:hanging="567"/>
        <w:contextualSpacing/>
        <w:jc w:val="left"/>
        <w:rPr>
          <w:sz w:val="32"/>
          <w:szCs w:val="32"/>
        </w:rPr>
      </w:pPr>
      <w:r w:rsidRPr="00B95FA7">
        <w:rPr>
          <w:sz w:val="32"/>
          <w:szCs w:val="32"/>
        </w:rPr>
        <w:t>享有首次核准在我國居留，前</w:t>
      </w:r>
      <w:r w:rsidRPr="00B95FA7">
        <w:rPr>
          <w:sz w:val="32"/>
          <w:szCs w:val="32"/>
        </w:rPr>
        <w:t>3</w:t>
      </w:r>
      <w:r w:rsidRPr="00B95FA7">
        <w:rPr>
          <w:sz w:val="32"/>
          <w:szCs w:val="32"/>
        </w:rPr>
        <w:t>年的薪資所得超過</w:t>
      </w:r>
      <w:r w:rsidRPr="00B95FA7">
        <w:rPr>
          <w:sz w:val="32"/>
          <w:szCs w:val="32"/>
        </w:rPr>
        <w:t>300</w:t>
      </w:r>
      <w:r w:rsidRPr="00B95FA7">
        <w:rPr>
          <w:sz w:val="32"/>
          <w:szCs w:val="32"/>
        </w:rPr>
        <w:t>萬元部分折半課稅的租稅優</w:t>
      </w:r>
      <w:r w:rsidRPr="00B95FA7">
        <w:rPr>
          <w:rFonts w:hint="eastAsia"/>
          <w:sz w:val="32"/>
          <w:szCs w:val="32"/>
        </w:rPr>
        <w:t>惠。</w:t>
      </w:r>
    </w:p>
    <w:p w:rsidR="00C73127" w:rsidRPr="00B95FA7" w:rsidRDefault="004B5A7B" w:rsidP="00B95FA7">
      <w:pPr>
        <w:pStyle w:val="k02"/>
        <w:numPr>
          <w:ilvl w:val="2"/>
          <w:numId w:val="16"/>
        </w:numPr>
        <w:spacing w:afterLines="50" w:after="180" w:line="480" w:lineRule="exact"/>
        <w:ind w:left="1276" w:hanging="567"/>
        <w:contextualSpacing/>
        <w:jc w:val="left"/>
        <w:rPr>
          <w:sz w:val="32"/>
          <w:szCs w:val="32"/>
        </w:rPr>
      </w:pPr>
      <w:r w:rsidRPr="0008557B">
        <w:rPr>
          <w:rFonts w:hint="eastAsia"/>
          <w:sz w:val="32"/>
          <w:szCs w:val="32"/>
        </w:rPr>
        <w:t>放寬健保納保限制、加強退休保障、放寬配偶及子女申請永久居留之規定、核發成年子女個人工作許可等。</w:t>
      </w:r>
    </w:p>
    <w:p w:rsidR="00480BAD" w:rsidRPr="00480BAD" w:rsidRDefault="00123F78" w:rsidP="00480BAD">
      <w:pPr>
        <w:pStyle w:val="k02"/>
        <w:spacing w:beforeLines="100" w:before="360" w:afterLines="50" w:after="180" w:line="480" w:lineRule="exact"/>
        <w:ind w:firstLineChars="200" w:firstLine="640"/>
        <w:contextualSpacing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此外，</w:t>
      </w:r>
      <w:proofErr w:type="gramEnd"/>
      <w:r>
        <w:rPr>
          <w:rFonts w:hint="eastAsia"/>
          <w:sz w:val="32"/>
          <w:szCs w:val="32"/>
        </w:rPr>
        <w:t>針對一般</w:t>
      </w:r>
      <w:r w:rsidR="00480BAD">
        <w:rPr>
          <w:rFonts w:hint="eastAsia"/>
          <w:sz w:val="32"/>
          <w:szCs w:val="32"/>
        </w:rPr>
        <w:t>外國專業人才</w:t>
      </w:r>
      <w:r>
        <w:rPr>
          <w:rFonts w:hint="eastAsia"/>
          <w:sz w:val="32"/>
          <w:szCs w:val="32"/>
        </w:rPr>
        <w:t>亦提供</w:t>
      </w:r>
      <w:r w:rsidR="00480BAD" w:rsidRPr="00480BAD">
        <w:rPr>
          <w:rFonts w:hint="eastAsia"/>
          <w:sz w:val="32"/>
          <w:szCs w:val="32"/>
        </w:rPr>
        <w:t>尋職簽證，使得外國人找工作更便利</w:t>
      </w:r>
      <w:r w:rsidR="00480BAD">
        <w:rPr>
          <w:rFonts w:hint="eastAsia"/>
          <w:sz w:val="32"/>
          <w:szCs w:val="32"/>
        </w:rPr>
        <w:t>；</w:t>
      </w:r>
      <w:r w:rsidR="00480BAD" w:rsidRPr="00480BAD">
        <w:rPr>
          <w:rFonts w:hint="eastAsia"/>
          <w:sz w:val="32"/>
          <w:szCs w:val="32"/>
        </w:rPr>
        <w:t>開放外國自由藝術工作者來</w:t>
      </w:r>
      <w:proofErr w:type="gramStart"/>
      <w:r w:rsidR="00480BAD" w:rsidRPr="00480BAD">
        <w:rPr>
          <w:rFonts w:hint="eastAsia"/>
          <w:sz w:val="32"/>
          <w:szCs w:val="32"/>
        </w:rPr>
        <w:t>臺</w:t>
      </w:r>
      <w:proofErr w:type="gramEnd"/>
      <w:r w:rsidR="00480BAD" w:rsidRPr="00480BAD">
        <w:rPr>
          <w:rFonts w:hint="eastAsia"/>
          <w:sz w:val="32"/>
          <w:szCs w:val="32"/>
        </w:rPr>
        <w:t>，允許自由接案與創作</w:t>
      </w:r>
      <w:r w:rsidR="00480BAD">
        <w:rPr>
          <w:rFonts w:hint="eastAsia"/>
          <w:sz w:val="32"/>
          <w:szCs w:val="32"/>
        </w:rPr>
        <w:t>；以及開放補習班聘僱具專門知識或技術外國教師等。</w:t>
      </w:r>
    </w:p>
    <w:p w:rsidR="004B5A7B" w:rsidRPr="00147AB2" w:rsidRDefault="004B5A7B" w:rsidP="00B95FA7">
      <w:pPr>
        <w:pStyle w:val="k02"/>
        <w:numPr>
          <w:ilvl w:val="0"/>
          <w:numId w:val="16"/>
        </w:numPr>
        <w:spacing w:afterLines="50" w:after="180" w:line="480" w:lineRule="exact"/>
        <w:ind w:left="426" w:firstLine="0"/>
        <w:contextualSpacing/>
        <w:rPr>
          <w:color w:val="000000"/>
          <w:sz w:val="32"/>
          <w:szCs w:val="32"/>
        </w:rPr>
      </w:pPr>
      <w:r>
        <w:rPr>
          <w:rFonts w:hint="eastAsia"/>
          <w:sz w:val="32"/>
          <w:szCs w:val="32"/>
        </w:rPr>
        <w:t>建立國家</w:t>
      </w:r>
      <w:proofErr w:type="gramStart"/>
      <w:r>
        <w:rPr>
          <w:rFonts w:hint="eastAsia"/>
          <w:sz w:val="32"/>
          <w:szCs w:val="32"/>
        </w:rPr>
        <w:t>層級攬才入口</w:t>
      </w:r>
      <w:proofErr w:type="gramEnd"/>
      <w:r>
        <w:rPr>
          <w:rFonts w:hint="eastAsia"/>
          <w:sz w:val="32"/>
          <w:szCs w:val="32"/>
        </w:rPr>
        <w:t>網</w:t>
      </w:r>
      <w:r w:rsidR="0008557B">
        <w:rPr>
          <w:rFonts w:hint="eastAsia"/>
          <w:sz w:val="32"/>
          <w:szCs w:val="32"/>
        </w:rPr>
        <w:t>及</w:t>
      </w:r>
      <w:r>
        <w:rPr>
          <w:rFonts w:hint="eastAsia"/>
          <w:sz w:val="32"/>
          <w:szCs w:val="32"/>
        </w:rPr>
        <w:t>單一申辦窗口</w:t>
      </w:r>
      <w:r w:rsidR="0008557B">
        <w:rPr>
          <w:rFonts w:hint="eastAsia"/>
          <w:sz w:val="32"/>
          <w:szCs w:val="32"/>
        </w:rPr>
        <w:t>，簡化來</w:t>
      </w:r>
      <w:proofErr w:type="gramStart"/>
      <w:r w:rsidR="0008557B">
        <w:rPr>
          <w:rFonts w:hint="eastAsia"/>
          <w:sz w:val="32"/>
          <w:szCs w:val="32"/>
        </w:rPr>
        <w:t>臺</w:t>
      </w:r>
      <w:proofErr w:type="gramEnd"/>
      <w:r w:rsidR="0008557B">
        <w:rPr>
          <w:rFonts w:hint="eastAsia"/>
          <w:sz w:val="32"/>
          <w:szCs w:val="32"/>
        </w:rPr>
        <w:t>申辦流程</w:t>
      </w:r>
    </w:p>
    <w:p w:rsidR="0008557B" w:rsidRPr="00B95FA7" w:rsidRDefault="0008557B" w:rsidP="00B95FA7">
      <w:pPr>
        <w:pStyle w:val="k02"/>
        <w:numPr>
          <w:ilvl w:val="2"/>
          <w:numId w:val="16"/>
        </w:numPr>
        <w:spacing w:afterLines="50" w:after="180" w:line="480" w:lineRule="exact"/>
        <w:ind w:left="1276" w:hanging="567"/>
        <w:contextualSpacing/>
        <w:jc w:val="left"/>
        <w:rPr>
          <w:sz w:val="32"/>
          <w:szCs w:val="32"/>
        </w:rPr>
      </w:pPr>
      <w:r w:rsidRPr="00B95FA7">
        <w:rPr>
          <w:rFonts w:hint="eastAsia"/>
          <w:sz w:val="32"/>
          <w:szCs w:val="32"/>
        </w:rPr>
        <w:t>單一申辦平</w:t>
      </w:r>
      <w:proofErr w:type="gramStart"/>
      <w:r w:rsidRPr="00B95FA7">
        <w:rPr>
          <w:rFonts w:hint="eastAsia"/>
          <w:sz w:val="32"/>
          <w:szCs w:val="32"/>
        </w:rPr>
        <w:t>臺</w:t>
      </w:r>
      <w:proofErr w:type="gramEnd"/>
      <w:r w:rsidRPr="00B95FA7">
        <w:rPr>
          <w:rFonts w:hint="eastAsia"/>
          <w:sz w:val="32"/>
          <w:szCs w:val="32"/>
        </w:rPr>
        <w:t>：外國人才專法配套措施已請內政部完成建置</w:t>
      </w:r>
      <w:r w:rsidRPr="00B95FA7">
        <w:rPr>
          <w:sz w:val="32"/>
          <w:szCs w:val="32"/>
        </w:rPr>
        <w:t>「外國專業人才申辦窗口平</w:t>
      </w:r>
      <w:proofErr w:type="gramStart"/>
      <w:r w:rsidRPr="00B95FA7">
        <w:rPr>
          <w:sz w:val="32"/>
          <w:szCs w:val="32"/>
        </w:rPr>
        <w:t>臺</w:t>
      </w:r>
      <w:proofErr w:type="gramEnd"/>
      <w:r w:rsidRPr="00B95FA7">
        <w:rPr>
          <w:sz w:val="32"/>
          <w:szCs w:val="32"/>
        </w:rPr>
        <w:t>」</w:t>
      </w:r>
      <w:r w:rsidRPr="00B95FA7">
        <w:rPr>
          <w:sz w:val="32"/>
          <w:szCs w:val="32"/>
        </w:rPr>
        <w:t>(</w:t>
      </w:r>
      <w:r w:rsidRPr="00B95FA7">
        <w:rPr>
          <w:sz w:val="32"/>
          <w:szCs w:val="32"/>
        </w:rPr>
        <w:t>連結如下</w:t>
      </w:r>
      <w:r w:rsidRPr="00B95FA7">
        <w:rPr>
          <w:rFonts w:hint="eastAsia"/>
          <w:sz w:val="32"/>
          <w:szCs w:val="32"/>
        </w:rPr>
        <w:t>：</w:t>
      </w:r>
      <w:hyperlink r:id="rId10" w:history="1">
        <w:r w:rsidR="00EB21C8" w:rsidRPr="00B95FA7">
          <w:t>https://coa.immigration.gov.tw/coa-frontend/four-in-one/entry/</w:t>
        </w:r>
      </w:hyperlink>
      <w:r w:rsidRPr="00EB21C8">
        <w:rPr>
          <w:rFonts w:hint="eastAsia"/>
          <w:sz w:val="32"/>
          <w:szCs w:val="32"/>
        </w:rPr>
        <w:t>)</w:t>
      </w:r>
      <w:r w:rsidRPr="00EB21C8">
        <w:rPr>
          <w:rFonts w:hint="eastAsia"/>
          <w:sz w:val="32"/>
          <w:szCs w:val="32"/>
        </w:rPr>
        <w:t>，提供</w:t>
      </w:r>
      <w:r w:rsidRPr="00B95FA7">
        <w:rPr>
          <w:rFonts w:hint="eastAsia"/>
          <w:sz w:val="32"/>
          <w:szCs w:val="32"/>
        </w:rPr>
        <w:t>外國特定專業</w:t>
      </w:r>
      <w:bookmarkStart w:id="0" w:name="_GoBack"/>
      <w:bookmarkEnd w:id="0"/>
      <w:r w:rsidRPr="00B95FA7">
        <w:rPr>
          <w:rFonts w:hint="eastAsia"/>
          <w:sz w:val="32"/>
          <w:szCs w:val="32"/>
        </w:rPr>
        <w:t>人才</w:t>
      </w:r>
      <w:proofErr w:type="gramStart"/>
      <w:r w:rsidRPr="00B95FA7">
        <w:rPr>
          <w:rFonts w:hint="eastAsia"/>
          <w:sz w:val="32"/>
          <w:szCs w:val="32"/>
        </w:rPr>
        <w:t>於線上申請</w:t>
      </w:r>
      <w:proofErr w:type="gramEnd"/>
      <w:r w:rsidRPr="00B95FA7">
        <w:rPr>
          <w:rFonts w:hint="eastAsia"/>
          <w:sz w:val="32"/>
          <w:szCs w:val="32"/>
        </w:rPr>
        <w:t>就業金卡，大幅提高來</w:t>
      </w:r>
      <w:proofErr w:type="gramStart"/>
      <w:r w:rsidRPr="00B95FA7">
        <w:rPr>
          <w:rFonts w:hint="eastAsia"/>
          <w:sz w:val="32"/>
          <w:szCs w:val="32"/>
        </w:rPr>
        <w:t>臺</w:t>
      </w:r>
      <w:proofErr w:type="gramEnd"/>
      <w:r w:rsidRPr="00B95FA7">
        <w:rPr>
          <w:rFonts w:hint="eastAsia"/>
          <w:sz w:val="32"/>
          <w:szCs w:val="32"/>
        </w:rPr>
        <w:t>申辦程序之便利性。</w:t>
      </w:r>
    </w:p>
    <w:p w:rsidR="00BA3BF1" w:rsidRPr="00B95FA7" w:rsidRDefault="00147AB2" w:rsidP="00B95FA7">
      <w:pPr>
        <w:pStyle w:val="k02"/>
        <w:numPr>
          <w:ilvl w:val="2"/>
          <w:numId w:val="16"/>
        </w:numPr>
        <w:spacing w:afterLines="50" w:after="180" w:line="480" w:lineRule="exact"/>
        <w:ind w:left="1276" w:hanging="567"/>
        <w:contextualSpacing/>
        <w:jc w:val="left"/>
        <w:rPr>
          <w:sz w:val="32"/>
          <w:szCs w:val="32"/>
        </w:rPr>
      </w:pPr>
      <w:r w:rsidRPr="00B95FA7">
        <w:rPr>
          <w:rFonts w:hint="eastAsia"/>
          <w:sz w:val="32"/>
          <w:szCs w:val="32"/>
        </w:rPr>
        <w:t>為落實「</w:t>
      </w:r>
      <w:proofErr w:type="gramStart"/>
      <w:r w:rsidRPr="00B95FA7">
        <w:rPr>
          <w:rFonts w:hint="eastAsia"/>
          <w:sz w:val="32"/>
          <w:szCs w:val="32"/>
        </w:rPr>
        <w:t>網實合一</w:t>
      </w:r>
      <w:proofErr w:type="gramEnd"/>
      <w:r w:rsidRPr="00B95FA7">
        <w:rPr>
          <w:rFonts w:hint="eastAsia"/>
          <w:sz w:val="32"/>
          <w:szCs w:val="32"/>
        </w:rPr>
        <w:t>、鏈結國際」一站</w:t>
      </w:r>
      <w:proofErr w:type="gramStart"/>
      <w:r w:rsidRPr="00B95FA7">
        <w:rPr>
          <w:rFonts w:hint="eastAsia"/>
          <w:sz w:val="32"/>
          <w:szCs w:val="32"/>
        </w:rPr>
        <w:t>式的攬才</w:t>
      </w:r>
      <w:proofErr w:type="gramEnd"/>
      <w:r w:rsidRPr="00B95FA7">
        <w:rPr>
          <w:rFonts w:hint="eastAsia"/>
          <w:sz w:val="32"/>
          <w:szCs w:val="32"/>
        </w:rPr>
        <w:t>機制，相關資訊將揭露於國家層級</w:t>
      </w:r>
      <w:proofErr w:type="gramStart"/>
      <w:r w:rsidRPr="00B95FA7">
        <w:rPr>
          <w:rFonts w:hint="eastAsia"/>
          <w:sz w:val="32"/>
          <w:szCs w:val="32"/>
        </w:rPr>
        <w:t>單一攬才入口</w:t>
      </w:r>
      <w:proofErr w:type="gramEnd"/>
      <w:r w:rsidRPr="00B95FA7">
        <w:rPr>
          <w:rFonts w:hint="eastAsia"/>
          <w:sz w:val="32"/>
          <w:szCs w:val="32"/>
        </w:rPr>
        <w:t>網「</w:t>
      </w:r>
      <w:r w:rsidRPr="00B95FA7">
        <w:rPr>
          <w:rFonts w:hint="eastAsia"/>
          <w:sz w:val="32"/>
          <w:szCs w:val="32"/>
        </w:rPr>
        <w:t>Contact Taiwan</w:t>
      </w:r>
      <w:r w:rsidRPr="00B95FA7">
        <w:rPr>
          <w:rFonts w:hint="eastAsia"/>
          <w:sz w:val="32"/>
          <w:szCs w:val="32"/>
        </w:rPr>
        <w:t>」</w:t>
      </w:r>
      <w:r w:rsidR="0000016A" w:rsidRPr="00B95FA7">
        <w:rPr>
          <w:rFonts w:hint="eastAsia"/>
          <w:sz w:val="32"/>
          <w:szCs w:val="32"/>
        </w:rPr>
        <w:t>，同時結合經濟部招商投資服務中心，</w:t>
      </w:r>
      <w:r w:rsidRPr="00B95FA7">
        <w:rPr>
          <w:rFonts w:hint="eastAsia"/>
          <w:sz w:val="32"/>
          <w:szCs w:val="32"/>
        </w:rPr>
        <w:t>提供專人</w:t>
      </w:r>
      <w:proofErr w:type="gramStart"/>
      <w:r w:rsidRPr="00B95FA7">
        <w:rPr>
          <w:rFonts w:hint="eastAsia"/>
          <w:sz w:val="32"/>
          <w:szCs w:val="32"/>
        </w:rPr>
        <w:t>專責攬才及</w:t>
      </w:r>
      <w:proofErr w:type="gramEnd"/>
      <w:r w:rsidRPr="00B95FA7">
        <w:rPr>
          <w:rFonts w:hint="eastAsia"/>
          <w:sz w:val="32"/>
          <w:szCs w:val="32"/>
        </w:rPr>
        <w:t>諮詢服務。</w:t>
      </w:r>
    </w:p>
    <w:p w:rsidR="00F014BE" w:rsidRPr="00C73127" w:rsidRDefault="006D096F" w:rsidP="006D096F">
      <w:pPr>
        <w:pStyle w:val="k02"/>
        <w:wordWrap w:val="0"/>
        <w:spacing w:afterLines="50" w:after="180" w:line="480" w:lineRule="exact"/>
        <w:ind w:firstLine="0"/>
        <w:contextualSpacing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　　</w:t>
      </w:r>
      <w:r>
        <w:rPr>
          <w:rFonts w:hint="eastAsia"/>
          <w:color w:val="000000"/>
          <w:sz w:val="32"/>
          <w:szCs w:val="32"/>
          <w:lang w:val="zh-TW"/>
        </w:rPr>
        <w:t>為</w:t>
      </w:r>
      <w:r>
        <w:rPr>
          <w:rFonts w:hint="eastAsia"/>
          <w:sz w:val="32"/>
          <w:szCs w:val="32"/>
        </w:rPr>
        <w:t>擴大宣導本法，</w:t>
      </w:r>
      <w:r>
        <w:rPr>
          <w:rFonts w:hint="eastAsia"/>
          <w:color w:val="000000"/>
          <w:sz w:val="32"/>
          <w:szCs w:val="32"/>
          <w:lang w:val="zh-TW"/>
        </w:rPr>
        <w:t>國發會</w:t>
      </w:r>
      <w:r w:rsidR="00D10B2F">
        <w:rPr>
          <w:rFonts w:hint="eastAsia"/>
          <w:color w:val="000000"/>
          <w:sz w:val="32"/>
          <w:szCs w:val="32"/>
          <w:lang w:val="zh-TW"/>
        </w:rPr>
        <w:t>後續亦</w:t>
      </w:r>
      <w:r>
        <w:rPr>
          <w:rFonts w:hint="eastAsia"/>
          <w:color w:val="000000"/>
          <w:sz w:val="32"/>
          <w:szCs w:val="32"/>
          <w:lang w:val="zh-TW"/>
        </w:rPr>
        <w:t>將召開說明會，邀請</w:t>
      </w:r>
      <w:r w:rsidR="00147AB2">
        <w:rPr>
          <w:rFonts w:hint="eastAsia"/>
          <w:color w:val="000000"/>
          <w:sz w:val="32"/>
          <w:szCs w:val="32"/>
          <w:lang w:val="zh-TW"/>
        </w:rPr>
        <w:t>外國人士、業者及部會與會</w:t>
      </w:r>
      <w:r>
        <w:rPr>
          <w:rFonts w:ascii="標楷體" w:hAnsi="標楷體" w:hint="eastAsia"/>
          <w:sz w:val="32"/>
          <w:szCs w:val="32"/>
        </w:rPr>
        <w:t>說明及回應。另針對就業金卡部分，</w:t>
      </w:r>
      <w:r w:rsidR="002C62C3" w:rsidRPr="009A4973">
        <w:rPr>
          <w:color w:val="000000"/>
          <w:sz w:val="32"/>
          <w:szCs w:val="32"/>
          <w:lang w:val="zh-TW"/>
        </w:rPr>
        <w:t>國發會與相關部會近期將積極引薦</w:t>
      </w:r>
      <w:r w:rsidR="00DA66B8">
        <w:rPr>
          <w:rFonts w:hint="eastAsia"/>
          <w:color w:val="000000"/>
          <w:sz w:val="32"/>
          <w:szCs w:val="32"/>
          <w:lang w:val="zh-TW"/>
        </w:rPr>
        <w:t>如</w:t>
      </w:r>
      <w:r w:rsidR="002C62C3" w:rsidRPr="009A4973">
        <w:rPr>
          <w:color w:val="000000"/>
          <w:sz w:val="32"/>
          <w:szCs w:val="32"/>
          <w:lang w:val="zh-TW"/>
        </w:rPr>
        <w:t>外籍傑出新創人才及產業尖端研發人才</w:t>
      </w:r>
      <w:r w:rsidR="002C62C3" w:rsidRPr="00C73127">
        <w:rPr>
          <w:color w:val="000000"/>
          <w:sz w:val="32"/>
          <w:szCs w:val="32"/>
        </w:rPr>
        <w:t>，</w:t>
      </w:r>
      <w:r w:rsidR="00DA66B8">
        <w:rPr>
          <w:color w:val="000000"/>
          <w:sz w:val="32"/>
          <w:szCs w:val="32"/>
          <w:lang w:val="zh-TW"/>
        </w:rPr>
        <w:t>提高</w:t>
      </w:r>
      <w:r w:rsidR="00552CB4" w:rsidRPr="009A4973">
        <w:rPr>
          <w:color w:val="000000"/>
          <w:sz w:val="32"/>
          <w:szCs w:val="32"/>
          <w:lang w:val="zh-TW"/>
        </w:rPr>
        <w:t>國際宣傳力道。</w:t>
      </w:r>
    </w:p>
    <w:p w:rsidR="00896CAE" w:rsidRPr="009A4973" w:rsidRDefault="00CD0F13" w:rsidP="00DA66B8">
      <w:pPr>
        <w:pStyle w:val="k02"/>
        <w:spacing w:afterLines="50" w:after="180" w:line="480" w:lineRule="exact"/>
        <w:ind w:firstLineChars="200" w:firstLine="640"/>
        <w:contextualSpacing/>
        <w:rPr>
          <w:sz w:val="32"/>
          <w:szCs w:val="32"/>
        </w:rPr>
      </w:pPr>
      <w:r>
        <w:rPr>
          <w:rFonts w:hint="eastAsia"/>
          <w:sz w:val="32"/>
          <w:szCs w:val="32"/>
        </w:rPr>
        <w:t>外國人才專法</w:t>
      </w:r>
      <w:proofErr w:type="gramStart"/>
      <w:r w:rsidR="00104028" w:rsidRPr="009A4973">
        <w:rPr>
          <w:sz w:val="32"/>
          <w:szCs w:val="32"/>
        </w:rPr>
        <w:t>法</w:t>
      </w:r>
      <w:proofErr w:type="gramEnd"/>
      <w:r w:rsidR="00104028" w:rsidRPr="009A4973">
        <w:rPr>
          <w:sz w:val="32"/>
          <w:szCs w:val="32"/>
        </w:rPr>
        <w:t>自今</w:t>
      </w:r>
      <w:r w:rsidR="00104028" w:rsidRPr="009A4973">
        <w:rPr>
          <w:sz w:val="32"/>
          <w:szCs w:val="32"/>
        </w:rPr>
        <w:t>(8)</w:t>
      </w:r>
      <w:r w:rsidR="00104028" w:rsidRPr="009A4973">
        <w:rPr>
          <w:sz w:val="32"/>
          <w:szCs w:val="32"/>
        </w:rPr>
        <w:t>日正式施行，各項措施均</w:t>
      </w:r>
      <w:r w:rsidR="00AE6465" w:rsidRPr="009A4973">
        <w:rPr>
          <w:sz w:val="32"/>
          <w:szCs w:val="32"/>
        </w:rPr>
        <w:t>可開始</w:t>
      </w:r>
      <w:r w:rsidR="00104028" w:rsidRPr="009A4973">
        <w:rPr>
          <w:sz w:val="32"/>
          <w:szCs w:val="32"/>
        </w:rPr>
        <w:t>受理申請，若有相關問題，</w:t>
      </w:r>
      <w:proofErr w:type="gramStart"/>
      <w:r w:rsidR="00104028" w:rsidRPr="009A4973">
        <w:rPr>
          <w:sz w:val="32"/>
          <w:szCs w:val="32"/>
        </w:rPr>
        <w:t>歡迎洽</w:t>
      </w:r>
      <w:r w:rsidR="009A4973" w:rsidRPr="009A4973">
        <w:rPr>
          <w:sz w:val="32"/>
          <w:szCs w:val="32"/>
        </w:rPr>
        <w:t>國發</w:t>
      </w:r>
      <w:proofErr w:type="gramEnd"/>
      <w:r w:rsidR="00104028" w:rsidRPr="009A4973">
        <w:rPr>
          <w:sz w:val="32"/>
          <w:szCs w:val="32"/>
        </w:rPr>
        <w:t>會或相關窗口詢問</w:t>
      </w:r>
      <w:r w:rsidR="006D096F">
        <w:rPr>
          <w:rFonts w:hint="eastAsia"/>
          <w:sz w:val="32"/>
          <w:szCs w:val="32"/>
        </w:rPr>
        <w:t>，</w:t>
      </w:r>
      <w:r w:rsidR="006D096F" w:rsidRPr="00C73127">
        <w:rPr>
          <w:color w:val="000000"/>
          <w:sz w:val="32"/>
          <w:szCs w:val="32"/>
          <w:lang w:val="zh-TW"/>
        </w:rPr>
        <w:t>相關子法及配套措施之資格條件、申請作業流程及</w:t>
      </w:r>
      <w:r w:rsidR="006D096F" w:rsidRPr="00C73127">
        <w:rPr>
          <w:color w:val="000000"/>
          <w:sz w:val="32"/>
          <w:szCs w:val="32"/>
        </w:rPr>
        <w:t>Q&amp;A</w:t>
      </w:r>
      <w:r w:rsidR="006D096F" w:rsidRPr="00C73127">
        <w:rPr>
          <w:color w:val="000000"/>
          <w:sz w:val="32"/>
          <w:szCs w:val="32"/>
          <w:lang w:val="zh-TW"/>
        </w:rPr>
        <w:t>等</w:t>
      </w:r>
      <w:r w:rsidR="006D096F" w:rsidRPr="00C73127">
        <w:rPr>
          <w:color w:val="000000"/>
          <w:sz w:val="32"/>
          <w:szCs w:val="32"/>
        </w:rPr>
        <w:t>，</w:t>
      </w:r>
      <w:r w:rsidR="006D096F" w:rsidRPr="00C73127">
        <w:rPr>
          <w:color w:val="000000"/>
          <w:sz w:val="32"/>
          <w:szCs w:val="32"/>
          <w:lang w:val="zh-TW"/>
        </w:rPr>
        <w:t>均可至國發會「外國專業人才延攬及僱用法資訊專頁」查詢</w:t>
      </w:r>
      <w:r w:rsidR="006D096F" w:rsidRPr="00C73127">
        <w:rPr>
          <w:color w:val="000000"/>
          <w:sz w:val="32"/>
          <w:szCs w:val="32"/>
        </w:rPr>
        <w:t>(</w:t>
      </w:r>
      <w:r w:rsidR="006D096F" w:rsidRPr="00C73127">
        <w:rPr>
          <w:color w:val="000000"/>
          <w:sz w:val="32"/>
          <w:szCs w:val="32"/>
          <w:lang w:val="zh-TW"/>
        </w:rPr>
        <w:t>連結如下</w:t>
      </w:r>
      <w:r w:rsidR="006D096F" w:rsidRPr="00C73127">
        <w:rPr>
          <w:rFonts w:hint="eastAsia"/>
          <w:color w:val="000000"/>
          <w:sz w:val="32"/>
          <w:szCs w:val="32"/>
        </w:rPr>
        <w:t>：</w:t>
      </w:r>
      <w:hyperlink r:id="rId11" w:history="1">
        <w:r w:rsidR="006D096F" w:rsidRPr="00C73127">
          <w:rPr>
            <w:rStyle w:val="af"/>
            <w:sz w:val="32"/>
            <w:szCs w:val="32"/>
          </w:rPr>
          <w:t>https://foreigntalentact.ndc.gov.tw</w:t>
        </w:r>
      </w:hyperlink>
      <w:r w:rsidR="006D096F" w:rsidRPr="00C73127">
        <w:rPr>
          <w:rStyle w:val="af"/>
          <w:rFonts w:hint="eastAsia"/>
          <w:sz w:val="32"/>
          <w:szCs w:val="32"/>
        </w:rPr>
        <w:t>)</w:t>
      </w:r>
      <w:r w:rsidR="006D096F" w:rsidRPr="00C73127">
        <w:rPr>
          <w:color w:val="000000"/>
          <w:sz w:val="32"/>
          <w:szCs w:val="32"/>
          <w:lang w:val="zh-TW"/>
        </w:rPr>
        <w:t>。</w:t>
      </w:r>
    </w:p>
    <w:sectPr w:rsidR="00896CAE" w:rsidRPr="009A4973" w:rsidSect="00D6441E">
      <w:footerReference w:type="default" r:id="rId12"/>
      <w:pgSz w:w="11906" w:h="16838"/>
      <w:pgMar w:top="1418" w:right="17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65" w:rsidRDefault="00D47565" w:rsidP="00784A4F">
      <w:r>
        <w:separator/>
      </w:r>
    </w:p>
  </w:endnote>
  <w:endnote w:type="continuationSeparator" w:id="0">
    <w:p w:rsidR="00D47565" w:rsidRDefault="00D47565" w:rsidP="0078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734152"/>
      <w:docPartObj>
        <w:docPartGallery w:val="Page Numbers (Bottom of Page)"/>
        <w:docPartUnique/>
      </w:docPartObj>
    </w:sdtPr>
    <w:sdtEndPr/>
    <w:sdtContent>
      <w:p w:rsidR="00DD060A" w:rsidRDefault="00DD06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FA7" w:rsidRPr="00B95FA7">
          <w:rPr>
            <w:noProof/>
            <w:lang w:val="zh-TW"/>
          </w:rPr>
          <w:t>2</w:t>
        </w:r>
        <w:r>
          <w:fldChar w:fldCharType="end"/>
        </w:r>
      </w:p>
    </w:sdtContent>
  </w:sdt>
  <w:p w:rsidR="00DD060A" w:rsidRDefault="00DD06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65" w:rsidRDefault="00D47565" w:rsidP="00784A4F">
      <w:r>
        <w:separator/>
      </w:r>
    </w:p>
  </w:footnote>
  <w:footnote w:type="continuationSeparator" w:id="0">
    <w:p w:rsidR="00D47565" w:rsidRDefault="00D47565" w:rsidP="00784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70D"/>
    <w:multiLevelType w:val="hybridMultilevel"/>
    <w:tmpl w:val="43FA3F3A"/>
    <w:lvl w:ilvl="0" w:tplc="01C05EF4">
      <w:start w:val="1"/>
      <w:numFmt w:val="taiwaneseCountingThousand"/>
      <w:lvlText w:val="(%1)"/>
      <w:lvlJc w:val="left"/>
      <w:pPr>
        <w:ind w:left="1260" w:hanging="5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94B674E"/>
    <w:multiLevelType w:val="hybridMultilevel"/>
    <w:tmpl w:val="DEE0F8E4"/>
    <w:lvl w:ilvl="0" w:tplc="04090015">
      <w:start w:val="1"/>
      <w:numFmt w:val="taiwaneseCountingThousand"/>
      <w:lvlText w:val="%1、"/>
      <w:lvlJc w:val="left"/>
      <w:pPr>
        <w:ind w:left="8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2">
    <w:nsid w:val="33DA755C"/>
    <w:multiLevelType w:val="hybridMultilevel"/>
    <w:tmpl w:val="3A683300"/>
    <w:lvl w:ilvl="0" w:tplc="FA4E2C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EA4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AE59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6AD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A8D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E0D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8EF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A5B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A40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53746"/>
    <w:multiLevelType w:val="hybridMultilevel"/>
    <w:tmpl w:val="627C9FD6"/>
    <w:lvl w:ilvl="0" w:tplc="5BECD6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ind w:left="4128" w:hanging="480"/>
      </w:pPr>
    </w:lvl>
  </w:abstractNum>
  <w:abstractNum w:abstractNumId="4">
    <w:nsid w:val="3D760EDE"/>
    <w:multiLevelType w:val="hybridMultilevel"/>
    <w:tmpl w:val="06E2722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588C8934">
      <w:start w:val="1"/>
      <w:numFmt w:val="ideographTraditional"/>
      <w:lvlText w:val="%2、"/>
      <w:lvlJc w:val="left"/>
      <w:pPr>
        <w:ind w:left="1680" w:hanging="480"/>
      </w:pPr>
      <w:rPr>
        <w:lang w:val="en-US"/>
      </w:rPr>
    </w:lvl>
    <w:lvl w:ilvl="2" w:tplc="280E2C82">
      <w:start w:val="1"/>
      <w:numFmt w:val="decimal"/>
      <w:lvlText w:val="(%3)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451E5D4F"/>
    <w:multiLevelType w:val="hybridMultilevel"/>
    <w:tmpl w:val="14D6ABF4"/>
    <w:lvl w:ilvl="0" w:tplc="5A9693F8">
      <w:start w:val="1"/>
      <w:numFmt w:val="taiwaneseCountingThousand"/>
      <w:lvlText w:val="%1、"/>
      <w:lvlJc w:val="left"/>
      <w:pPr>
        <w:ind w:left="1048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6">
    <w:nsid w:val="498B0E38"/>
    <w:multiLevelType w:val="hybridMultilevel"/>
    <w:tmpl w:val="607011CA"/>
    <w:lvl w:ilvl="0" w:tplc="C592F5D6">
      <w:start w:val="1"/>
      <w:numFmt w:val="decimal"/>
      <w:lvlText w:val="%1."/>
      <w:lvlJc w:val="left"/>
      <w:pPr>
        <w:ind w:left="28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7">
    <w:nsid w:val="4A8D3DF3"/>
    <w:multiLevelType w:val="hybridMultilevel"/>
    <w:tmpl w:val="B576DF3E"/>
    <w:lvl w:ilvl="0" w:tplc="8EC0E5FC">
      <w:start w:val="1"/>
      <w:numFmt w:val="taiwaneseCountingThousand"/>
      <w:lvlText w:val="(%1)"/>
      <w:lvlJc w:val="left"/>
      <w:pPr>
        <w:ind w:left="11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8">
    <w:nsid w:val="4C7E4D1F"/>
    <w:multiLevelType w:val="hybridMultilevel"/>
    <w:tmpl w:val="EC54E60A"/>
    <w:lvl w:ilvl="0" w:tplc="5B2AED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BECD61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E660F1"/>
    <w:multiLevelType w:val="hybridMultilevel"/>
    <w:tmpl w:val="72C8D216"/>
    <w:lvl w:ilvl="0" w:tplc="5BECD6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ind w:left="4128" w:hanging="480"/>
      </w:pPr>
    </w:lvl>
  </w:abstractNum>
  <w:abstractNum w:abstractNumId="10">
    <w:nsid w:val="583E0586"/>
    <w:multiLevelType w:val="hybridMultilevel"/>
    <w:tmpl w:val="736EC17A"/>
    <w:lvl w:ilvl="0" w:tplc="BF8AA8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B30412"/>
    <w:multiLevelType w:val="hybridMultilevel"/>
    <w:tmpl w:val="C8143BF4"/>
    <w:lvl w:ilvl="0" w:tplc="0409000F">
      <w:start w:val="1"/>
      <w:numFmt w:val="decimal"/>
      <w:lvlText w:val="%1."/>
      <w:lvlJc w:val="left"/>
      <w:pPr>
        <w:ind w:left="28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12">
    <w:nsid w:val="67267CB0"/>
    <w:multiLevelType w:val="hybridMultilevel"/>
    <w:tmpl w:val="3CCE18F4"/>
    <w:lvl w:ilvl="0" w:tplc="F7BA4BC6">
      <w:start w:val="1"/>
      <w:numFmt w:val="taiwaneseCountingThousand"/>
      <w:lvlText w:val="(%1)"/>
      <w:lvlJc w:val="left"/>
      <w:pPr>
        <w:ind w:left="1416" w:hanging="6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6E0A3908"/>
    <w:multiLevelType w:val="hybridMultilevel"/>
    <w:tmpl w:val="7C0C45D4"/>
    <w:lvl w:ilvl="0" w:tplc="C598F1E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321F4A"/>
    <w:multiLevelType w:val="hybridMultilevel"/>
    <w:tmpl w:val="30E29C6C"/>
    <w:lvl w:ilvl="0" w:tplc="7618F50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7E12471E"/>
    <w:multiLevelType w:val="hybridMultilevel"/>
    <w:tmpl w:val="1D2CA496"/>
    <w:lvl w:ilvl="0" w:tplc="5A9693F8">
      <w:start w:val="1"/>
      <w:numFmt w:val="taiwaneseCountingThousand"/>
      <w:lvlText w:val="%1、"/>
      <w:lvlJc w:val="left"/>
      <w:pPr>
        <w:ind w:left="1048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2"/>
  </w:num>
  <w:num w:numId="9">
    <w:abstractNumId w:val="15"/>
  </w:num>
  <w:num w:numId="10">
    <w:abstractNumId w:val="11"/>
  </w:num>
  <w:num w:numId="11">
    <w:abstractNumId w:val="6"/>
  </w:num>
  <w:num w:numId="12">
    <w:abstractNumId w:val="10"/>
  </w:num>
  <w:num w:numId="13">
    <w:abstractNumId w:val="14"/>
  </w:num>
  <w:num w:numId="14">
    <w:abstractNumId w:val="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91"/>
    <w:rsid w:val="0000016A"/>
    <w:rsid w:val="000059E4"/>
    <w:rsid w:val="00011F1C"/>
    <w:rsid w:val="00033C35"/>
    <w:rsid w:val="000679C7"/>
    <w:rsid w:val="0008557B"/>
    <w:rsid w:val="000A06EE"/>
    <w:rsid w:val="000B6097"/>
    <w:rsid w:val="000C3798"/>
    <w:rsid w:val="000D54FB"/>
    <w:rsid w:val="000E5B1F"/>
    <w:rsid w:val="000F36C3"/>
    <w:rsid w:val="000F3C0E"/>
    <w:rsid w:val="00102B8F"/>
    <w:rsid w:val="00103F24"/>
    <w:rsid w:val="00104028"/>
    <w:rsid w:val="00115562"/>
    <w:rsid w:val="00117CFE"/>
    <w:rsid w:val="00120707"/>
    <w:rsid w:val="00122F14"/>
    <w:rsid w:val="00123F78"/>
    <w:rsid w:val="00135F2C"/>
    <w:rsid w:val="00137E7C"/>
    <w:rsid w:val="001422D1"/>
    <w:rsid w:val="00147AB2"/>
    <w:rsid w:val="001522C6"/>
    <w:rsid w:val="001565AB"/>
    <w:rsid w:val="001603AD"/>
    <w:rsid w:val="00163EFB"/>
    <w:rsid w:val="00172D9A"/>
    <w:rsid w:val="00173D1E"/>
    <w:rsid w:val="001A4485"/>
    <w:rsid w:val="001D74C2"/>
    <w:rsid w:val="001E6743"/>
    <w:rsid w:val="001F5679"/>
    <w:rsid w:val="002119DF"/>
    <w:rsid w:val="00230E31"/>
    <w:rsid w:val="00237118"/>
    <w:rsid w:val="00244A31"/>
    <w:rsid w:val="00254FEC"/>
    <w:rsid w:val="0029670A"/>
    <w:rsid w:val="002A48B0"/>
    <w:rsid w:val="002C2DD9"/>
    <w:rsid w:val="002C5D97"/>
    <w:rsid w:val="002C62C3"/>
    <w:rsid w:val="002D73B6"/>
    <w:rsid w:val="002E0658"/>
    <w:rsid w:val="002F6EDC"/>
    <w:rsid w:val="0030718F"/>
    <w:rsid w:val="0032467A"/>
    <w:rsid w:val="00346029"/>
    <w:rsid w:val="00354E77"/>
    <w:rsid w:val="00361E37"/>
    <w:rsid w:val="00363D7B"/>
    <w:rsid w:val="003765C1"/>
    <w:rsid w:val="00392CF2"/>
    <w:rsid w:val="00395573"/>
    <w:rsid w:val="003978E6"/>
    <w:rsid w:val="003A0241"/>
    <w:rsid w:val="003A7300"/>
    <w:rsid w:val="003B2347"/>
    <w:rsid w:val="003C17F7"/>
    <w:rsid w:val="003C28B5"/>
    <w:rsid w:val="003D59CE"/>
    <w:rsid w:val="003F4D90"/>
    <w:rsid w:val="00406340"/>
    <w:rsid w:val="004168B1"/>
    <w:rsid w:val="00456D15"/>
    <w:rsid w:val="00472100"/>
    <w:rsid w:val="00480BAD"/>
    <w:rsid w:val="004A49EB"/>
    <w:rsid w:val="004B3704"/>
    <w:rsid w:val="004B5A7B"/>
    <w:rsid w:val="004C0FA6"/>
    <w:rsid w:val="004C4147"/>
    <w:rsid w:val="004E51CD"/>
    <w:rsid w:val="004F602C"/>
    <w:rsid w:val="004F7393"/>
    <w:rsid w:val="00505882"/>
    <w:rsid w:val="00531EDA"/>
    <w:rsid w:val="00552CB4"/>
    <w:rsid w:val="0055631B"/>
    <w:rsid w:val="0056592B"/>
    <w:rsid w:val="00577859"/>
    <w:rsid w:val="00582DAB"/>
    <w:rsid w:val="00587456"/>
    <w:rsid w:val="0059162E"/>
    <w:rsid w:val="0059593F"/>
    <w:rsid w:val="005B6DFE"/>
    <w:rsid w:val="005C35E1"/>
    <w:rsid w:val="005D0CA3"/>
    <w:rsid w:val="005E10B3"/>
    <w:rsid w:val="005F3604"/>
    <w:rsid w:val="00622C90"/>
    <w:rsid w:val="00637739"/>
    <w:rsid w:val="00640A6B"/>
    <w:rsid w:val="00646FD5"/>
    <w:rsid w:val="006840B5"/>
    <w:rsid w:val="0069344F"/>
    <w:rsid w:val="006B66FF"/>
    <w:rsid w:val="006C656E"/>
    <w:rsid w:val="006D096F"/>
    <w:rsid w:val="006D61AA"/>
    <w:rsid w:val="006F17C1"/>
    <w:rsid w:val="006F76C5"/>
    <w:rsid w:val="00704851"/>
    <w:rsid w:val="00712550"/>
    <w:rsid w:val="00713C91"/>
    <w:rsid w:val="00715554"/>
    <w:rsid w:val="007339D6"/>
    <w:rsid w:val="00736358"/>
    <w:rsid w:val="00737AD4"/>
    <w:rsid w:val="00743B03"/>
    <w:rsid w:val="00760518"/>
    <w:rsid w:val="007702A0"/>
    <w:rsid w:val="00772E01"/>
    <w:rsid w:val="007825E0"/>
    <w:rsid w:val="00784A4F"/>
    <w:rsid w:val="007A7E8D"/>
    <w:rsid w:val="007C15FB"/>
    <w:rsid w:val="008010DA"/>
    <w:rsid w:val="008357A6"/>
    <w:rsid w:val="00843270"/>
    <w:rsid w:val="0086299E"/>
    <w:rsid w:val="00873A2E"/>
    <w:rsid w:val="00873B65"/>
    <w:rsid w:val="0087590B"/>
    <w:rsid w:val="00876675"/>
    <w:rsid w:val="00887ABF"/>
    <w:rsid w:val="00896CAE"/>
    <w:rsid w:val="008D015B"/>
    <w:rsid w:val="00947CFF"/>
    <w:rsid w:val="00956C02"/>
    <w:rsid w:val="00961328"/>
    <w:rsid w:val="0096210D"/>
    <w:rsid w:val="00962B52"/>
    <w:rsid w:val="00972622"/>
    <w:rsid w:val="00987EBF"/>
    <w:rsid w:val="00990A20"/>
    <w:rsid w:val="00991147"/>
    <w:rsid w:val="0099133D"/>
    <w:rsid w:val="00994C24"/>
    <w:rsid w:val="009A4973"/>
    <w:rsid w:val="009B0CDD"/>
    <w:rsid w:val="009B186F"/>
    <w:rsid w:val="009C01AA"/>
    <w:rsid w:val="009C07A2"/>
    <w:rsid w:val="009D40ED"/>
    <w:rsid w:val="009E3070"/>
    <w:rsid w:val="009F1B23"/>
    <w:rsid w:val="009F6740"/>
    <w:rsid w:val="00A21298"/>
    <w:rsid w:val="00A27EC7"/>
    <w:rsid w:val="00A42D20"/>
    <w:rsid w:val="00A43EF4"/>
    <w:rsid w:val="00A441C9"/>
    <w:rsid w:val="00A82074"/>
    <w:rsid w:val="00A85F10"/>
    <w:rsid w:val="00AB1832"/>
    <w:rsid w:val="00AB7CA3"/>
    <w:rsid w:val="00AC5AFC"/>
    <w:rsid w:val="00AE6465"/>
    <w:rsid w:val="00AF4C2B"/>
    <w:rsid w:val="00B10310"/>
    <w:rsid w:val="00B141AA"/>
    <w:rsid w:val="00B365F0"/>
    <w:rsid w:val="00B403BF"/>
    <w:rsid w:val="00B478EE"/>
    <w:rsid w:val="00B519B5"/>
    <w:rsid w:val="00B62BB3"/>
    <w:rsid w:val="00B84209"/>
    <w:rsid w:val="00B86F7D"/>
    <w:rsid w:val="00B90DA1"/>
    <w:rsid w:val="00B90E19"/>
    <w:rsid w:val="00B95FA7"/>
    <w:rsid w:val="00BA03FD"/>
    <w:rsid w:val="00BA0D10"/>
    <w:rsid w:val="00BA0FD5"/>
    <w:rsid w:val="00BA3BF1"/>
    <w:rsid w:val="00BB6FBA"/>
    <w:rsid w:val="00BC4270"/>
    <w:rsid w:val="00BD3175"/>
    <w:rsid w:val="00BE7762"/>
    <w:rsid w:val="00BE7D63"/>
    <w:rsid w:val="00BF10C4"/>
    <w:rsid w:val="00C060AA"/>
    <w:rsid w:val="00C15B80"/>
    <w:rsid w:val="00C17A7F"/>
    <w:rsid w:val="00C20A57"/>
    <w:rsid w:val="00C224F1"/>
    <w:rsid w:val="00C226DC"/>
    <w:rsid w:val="00C2402C"/>
    <w:rsid w:val="00C27557"/>
    <w:rsid w:val="00C52BA9"/>
    <w:rsid w:val="00C72CD4"/>
    <w:rsid w:val="00C73127"/>
    <w:rsid w:val="00C770B9"/>
    <w:rsid w:val="00C80422"/>
    <w:rsid w:val="00C9440E"/>
    <w:rsid w:val="00CB1ADF"/>
    <w:rsid w:val="00CC19ED"/>
    <w:rsid w:val="00CD0F13"/>
    <w:rsid w:val="00D04316"/>
    <w:rsid w:val="00D07149"/>
    <w:rsid w:val="00D10B2F"/>
    <w:rsid w:val="00D15BB2"/>
    <w:rsid w:val="00D41C8F"/>
    <w:rsid w:val="00D46B52"/>
    <w:rsid w:val="00D47565"/>
    <w:rsid w:val="00D53A4E"/>
    <w:rsid w:val="00D60D5B"/>
    <w:rsid w:val="00D61C58"/>
    <w:rsid w:val="00D6441E"/>
    <w:rsid w:val="00D828B2"/>
    <w:rsid w:val="00D8338D"/>
    <w:rsid w:val="00DA1FF5"/>
    <w:rsid w:val="00DA2E08"/>
    <w:rsid w:val="00DA50A4"/>
    <w:rsid w:val="00DA66B8"/>
    <w:rsid w:val="00DD060A"/>
    <w:rsid w:val="00DD6241"/>
    <w:rsid w:val="00DE4909"/>
    <w:rsid w:val="00E0568D"/>
    <w:rsid w:val="00E058C4"/>
    <w:rsid w:val="00E12985"/>
    <w:rsid w:val="00E46654"/>
    <w:rsid w:val="00E47B14"/>
    <w:rsid w:val="00E93B92"/>
    <w:rsid w:val="00E95488"/>
    <w:rsid w:val="00EA540D"/>
    <w:rsid w:val="00EA5CE2"/>
    <w:rsid w:val="00EB21C8"/>
    <w:rsid w:val="00EB4369"/>
    <w:rsid w:val="00ED0CDB"/>
    <w:rsid w:val="00ED3028"/>
    <w:rsid w:val="00ED4BE6"/>
    <w:rsid w:val="00F014BE"/>
    <w:rsid w:val="00F02DC4"/>
    <w:rsid w:val="00F16AD4"/>
    <w:rsid w:val="00F344EA"/>
    <w:rsid w:val="00F370CD"/>
    <w:rsid w:val="00F47E9C"/>
    <w:rsid w:val="00F507A3"/>
    <w:rsid w:val="00F66198"/>
    <w:rsid w:val="00F83290"/>
    <w:rsid w:val="00F8665E"/>
    <w:rsid w:val="00FA07E9"/>
    <w:rsid w:val="00FA1397"/>
    <w:rsid w:val="00FA2965"/>
    <w:rsid w:val="00FA38C7"/>
    <w:rsid w:val="00FD770E"/>
    <w:rsid w:val="00F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3C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485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4A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4A4F"/>
    <w:rPr>
      <w:sz w:val="20"/>
      <w:szCs w:val="20"/>
    </w:rPr>
  </w:style>
  <w:style w:type="paragraph" w:customStyle="1" w:styleId="k02">
    <w:name w:val="k02"/>
    <w:basedOn w:val="a"/>
    <w:rsid w:val="009C07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873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3A2E"/>
  </w:style>
  <w:style w:type="character" w:customStyle="1" w:styleId="ac">
    <w:name w:val="註解文字 字元"/>
    <w:basedOn w:val="a0"/>
    <w:link w:val="ab"/>
    <w:uiPriority w:val="99"/>
    <w:semiHidden/>
    <w:rsid w:val="00873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3A2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73A2E"/>
    <w:rPr>
      <w:b/>
      <w:bCs/>
    </w:rPr>
  </w:style>
  <w:style w:type="character" w:styleId="af">
    <w:name w:val="Hyperlink"/>
    <w:basedOn w:val="a0"/>
    <w:uiPriority w:val="99"/>
    <w:unhideWhenUsed/>
    <w:rsid w:val="003C1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3C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485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4A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4A4F"/>
    <w:rPr>
      <w:sz w:val="20"/>
      <w:szCs w:val="20"/>
    </w:rPr>
  </w:style>
  <w:style w:type="paragraph" w:customStyle="1" w:styleId="k02">
    <w:name w:val="k02"/>
    <w:basedOn w:val="a"/>
    <w:rsid w:val="009C07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873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3A2E"/>
  </w:style>
  <w:style w:type="character" w:customStyle="1" w:styleId="ac">
    <w:name w:val="註解文字 字元"/>
    <w:basedOn w:val="a0"/>
    <w:link w:val="ab"/>
    <w:uiPriority w:val="99"/>
    <w:semiHidden/>
    <w:rsid w:val="00873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3A2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73A2E"/>
    <w:rPr>
      <w:b/>
      <w:bCs/>
    </w:rPr>
  </w:style>
  <w:style w:type="character" w:styleId="af">
    <w:name w:val="Hyperlink"/>
    <w:basedOn w:val="a0"/>
    <w:uiPriority w:val="99"/>
    <w:unhideWhenUsed/>
    <w:rsid w:val="003C1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496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eigntalentact.ndc.gov.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oa.immigration.gov.tw/coa-frontend/four-in-one/entr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2407-D994-4CDB-893E-A68376BD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高育幸</dc:creator>
  <cp:lastModifiedBy>平安</cp:lastModifiedBy>
  <cp:revision>5</cp:revision>
  <cp:lastPrinted>2018-02-07T05:45:00Z</cp:lastPrinted>
  <dcterms:created xsi:type="dcterms:W3CDTF">2018-02-08T02:56:00Z</dcterms:created>
  <dcterms:modified xsi:type="dcterms:W3CDTF">2018-02-08T03:47:00Z</dcterms:modified>
</cp:coreProperties>
</file>