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713" w:rsidRDefault="00D3711E" w:rsidP="00660713">
      <w:pPr>
        <w:snapToGrid w:val="0"/>
        <w:spacing w:line="0" w:lineRule="atLeast"/>
        <w:rPr>
          <w:rFonts w:ascii="微軟正黑體" w:eastAsia="微軟正黑體" w:hAnsi="微軟正黑體" w:cs="Times New Roman"/>
          <w:b/>
          <w:sz w:val="36"/>
          <w:szCs w:val="36"/>
        </w:rPr>
      </w:pPr>
      <w:r w:rsidRPr="004547B8">
        <w:rPr>
          <w:rFonts w:ascii="Calibri" w:eastAsia="新細明體" w:hAnsi="Calibri" w:cs="Times New Roman"/>
          <w:noProof/>
        </w:rPr>
        <w:drawing>
          <wp:inline distT="0" distB="0" distL="0" distR="0" wp14:anchorId="04401BB7" wp14:editId="2A73F8C6">
            <wp:extent cx="1132609" cy="226097"/>
            <wp:effectExtent l="0" t="0" r="0" b="254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7B8" w:rsidRPr="00BB1628" w:rsidRDefault="004547B8" w:rsidP="00740FC1">
      <w:pPr>
        <w:spacing w:line="0" w:lineRule="atLeas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AD17CF">
        <w:rPr>
          <w:rFonts w:ascii="標楷體" w:eastAsia="標楷體" w:hAnsi="標楷體" w:cs="Times New Roman" w:hint="eastAsia"/>
          <w:b/>
          <w:sz w:val="36"/>
          <w:szCs w:val="36"/>
        </w:rPr>
        <w:t>國</w:t>
      </w:r>
      <w:r w:rsidRPr="00BB1628">
        <w:rPr>
          <w:rFonts w:ascii="Times New Roman" w:eastAsia="標楷體" w:hAnsi="Times New Roman" w:cs="Times New Roman"/>
          <w:b/>
          <w:sz w:val="36"/>
          <w:szCs w:val="36"/>
        </w:rPr>
        <w:t>家發展委員會</w:t>
      </w:r>
      <w:r w:rsidRPr="00BB1628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Pr="00BB1628">
        <w:rPr>
          <w:rFonts w:ascii="Times New Roman" w:eastAsia="標楷體" w:hAnsi="Times New Roman" w:cs="Times New Roman"/>
          <w:b/>
          <w:sz w:val="36"/>
          <w:szCs w:val="36"/>
        </w:rPr>
        <w:t>新聞稿</w:t>
      </w:r>
    </w:p>
    <w:p w:rsidR="00740FC1" w:rsidRPr="00BB1628" w:rsidRDefault="00740FC1" w:rsidP="00740FC1">
      <w:pPr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4547B8" w:rsidRPr="00BB1628" w:rsidRDefault="004547B8" w:rsidP="00690C81">
      <w:pPr>
        <w:spacing w:line="280" w:lineRule="exact"/>
        <w:ind w:firstLineChars="2100" w:firstLine="5040"/>
        <w:jc w:val="both"/>
        <w:rPr>
          <w:rFonts w:ascii="Times New Roman" w:eastAsia="標楷體" w:hAnsi="Times New Roman" w:cs="Times New Roman"/>
          <w:szCs w:val="24"/>
        </w:rPr>
      </w:pPr>
      <w:r w:rsidRPr="00BB1628">
        <w:rPr>
          <w:rFonts w:ascii="Times New Roman" w:eastAsia="標楷體" w:hAnsi="Times New Roman" w:cs="Times New Roman"/>
          <w:szCs w:val="24"/>
        </w:rPr>
        <w:t>發布日期：</w:t>
      </w:r>
      <w:r w:rsidR="00EE7F4E" w:rsidRPr="00BB1628">
        <w:rPr>
          <w:rFonts w:ascii="Times New Roman" w:eastAsia="標楷體" w:hAnsi="Times New Roman" w:cs="Times New Roman"/>
          <w:szCs w:val="24"/>
        </w:rPr>
        <w:t>10</w:t>
      </w:r>
      <w:r w:rsidR="005C20C1">
        <w:rPr>
          <w:rFonts w:ascii="Times New Roman" w:eastAsia="標楷體" w:hAnsi="Times New Roman" w:cs="Times New Roman" w:hint="eastAsia"/>
          <w:szCs w:val="24"/>
        </w:rPr>
        <w:t>6</w:t>
      </w:r>
      <w:r w:rsidRPr="00BB1628">
        <w:rPr>
          <w:rFonts w:ascii="Times New Roman" w:eastAsia="標楷體" w:hAnsi="Times New Roman" w:cs="Times New Roman"/>
          <w:szCs w:val="24"/>
        </w:rPr>
        <w:t>年</w:t>
      </w:r>
      <w:r w:rsidR="00EE608D" w:rsidRPr="00BB1628">
        <w:rPr>
          <w:rFonts w:ascii="Times New Roman" w:eastAsia="標楷體" w:hAnsi="Times New Roman" w:cs="Times New Roman"/>
          <w:szCs w:val="24"/>
        </w:rPr>
        <w:t>11</w:t>
      </w:r>
      <w:r w:rsidRPr="00BB1628">
        <w:rPr>
          <w:rFonts w:ascii="Times New Roman" w:eastAsia="標楷體" w:hAnsi="Times New Roman" w:cs="Times New Roman"/>
          <w:szCs w:val="24"/>
        </w:rPr>
        <w:t>月</w:t>
      </w:r>
      <w:r w:rsidR="004E479F">
        <w:rPr>
          <w:rFonts w:ascii="Times New Roman" w:eastAsia="標楷體" w:hAnsi="Times New Roman" w:cs="Times New Roman" w:hint="eastAsia"/>
          <w:szCs w:val="24"/>
        </w:rPr>
        <w:t>6</w:t>
      </w:r>
      <w:r w:rsidRPr="00BB1628">
        <w:rPr>
          <w:rFonts w:ascii="Times New Roman" w:eastAsia="標楷體" w:hAnsi="Times New Roman" w:cs="Times New Roman"/>
          <w:szCs w:val="24"/>
        </w:rPr>
        <w:t>日</w:t>
      </w:r>
    </w:p>
    <w:p w:rsidR="004547B8" w:rsidRPr="00BB1628" w:rsidRDefault="004547B8" w:rsidP="00690C81">
      <w:pPr>
        <w:spacing w:line="280" w:lineRule="exact"/>
        <w:ind w:firstLineChars="2100" w:firstLine="5040"/>
        <w:jc w:val="both"/>
        <w:rPr>
          <w:rFonts w:ascii="Times New Roman" w:eastAsia="標楷體" w:hAnsi="Times New Roman" w:cs="Times New Roman"/>
          <w:szCs w:val="24"/>
        </w:rPr>
      </w:pPr>
      <w:r w:rsidRPr="00BB1628">
        <w:rPr>
          <w:rFonts w:ascii="Times New Roman" w:eastAsia="標楷體" w:hAnsi="Times New Roman" w:cs="Times New Roman"/>
          <w:szCs w:val="24"/>
        </w:rPr>
        <w:t>聯</w:t>
      </w:r>
      <w:r w:rsidRPr="00BB1628">
        <w:rPr>
          <w:rFonts w:ascii="Times New Roman" w:eastAsia="標楷體" w:hAnsi="Times New Roman" w:cs="Times New Roman"/>
          <w:szCs w:val="24"/>
        </w:rPr>
        <w:t xml:space="preserve"> </w:t>
      </w:r>
      <w:r w:rsidRPr="00BB1628">
        <w:rPr>
          <w:rFonts w:ascii="Times New Roman" w:eastAsia="標楷體" w:hAnsi="Times New Roman" w:cs="Times New Roman"/>
          <w:szCs w:val="24"/>
        </w:rPr>
        <w:t>絡</w:t>
      </w:r>
      <w:r w:rsidRPr="00BB1628">
        <w:rPr>
          <w:rFonts w:ascii="Times New Roman" w:eastAsia="標楷體" w:hAnsi="Times New Roman" w:cs="Times New Roman"/>
          <w:szCs w:val="24"/>
        </w:rPr>
        <w:t xml:space="preserve"> </w:t>
      </w:r>
      <w:r w:rsidRPr="00BB1628">
        <w:rPr>
          <w:rFonts w:ascii="Times New Roman" w:eastAsia="標楷體" w:hAnsi="Times New Roman" w:cs="Times New Roman"/>
          <w:szCs w:val="24"/>
        </w:rPr>
        <w:t>人：</w:t>
      </w:r>
      <w:r w:rsidR="00690C81">
        <w:rPr>
          <w:rFonts w:ascii="Times New Roman" w:eastAsia="標楷體" w:hAnsi="Times New Roman" w:cs="Times New Roman" w:hint="eastAsia"/>
          <w:szCs w:val="24"/>
        </w:rPr>
        <w:t>張惠娟</w:t>
      </w:r>
      <w:r w:rsidRPr="00BB1628">
        <w:rPr>
          <w:rFonts w:ascii="Times New Roman" w:eastAsia="標楷體" w:hAnsi="Times New Roman" w:cs="Times New Roman"/>
          <w:szCs w:val="24"/>
        </w:rPr>
        <w:t>、</w:t>
      </w:r>
      <w:proofErr w:type="gramStart"/>
      <w:r w:rsidR="00690C81">
        <w:rPr>
          <w:rFonts w:ascii="Times New Roman" w:eastAsia="標楷體" w:hAnsi="Times New Roman" w:cs="Times New Roman" w:hint="eastAsia"/>
          <w:szCs w:val="24"/>
        </w:rPr>
        <w:t>黃仿玉</w:t>
      </w:r>
      <w:proofErr w:type="gramEnd"/>
    </w:p>
    <w:p w:rsidR="0089680D" w:rsidRPr="00BB1628" w:rsidRDefault="004547B8" w:rsidP="00690C81">
      <w:pPr>
        <w:spacing w:line="280" w:lineRule="exact"/>
        <w:ind w:right="-1" w:firstLineChars="2100" w:firstLine="5040"/>
        <w:jc w:val="both"/>
        <w:rPr>
          <w:rFonts w:ascii="Times New Roman" w:eastAsia="標楷體" w:hAnsi="Times New Roman" w:cs="Times New Roman"/>
          <w:szCs w:val="24"/>
        </w:rPr>
      </w:pPr>
      <w:r w:rsidRPr="00BB1628">
        <w:rPr>
          <w:rFonts w:ascii="Times New Roman" w:eastAsia="標楷體" w:hAnsi="Times New Roman" w:cs="Times New Roman"/>
          <w:szCs w:val="24"/>
        </w:rPr>
        <w:t>聯絡電話：</w:t>
      </w:r>
      <w:r w:rsidR="00EE7F4E" w:rsidRPr="00BB1628">
        <w:rPr>
          <w:rFonts w:ascii="Times New Roman" w:eastAsia="標楷體" w:hAnsi="Times New Roman" w:cs="Times New Roman"/>
          <w:szCs w:val="24"/>
        </w:rPr>
        <w:t>2316-</w:t>
      </w:r>
      <w:r w:rsidR="00690C81">
        <w:rPr>
          <w:rFonts w:ascii="Times New Roman" w:eastAsia="標楷體" w:hAnsi="Times New Roman" w:cs="Times New Roman" w:hint="eastAsia"/>
          <w:szCs w:val="24"/>
        </w:rPr>
        <w:t>5910</w:t>
      </w:r>
      <w:r w:rsidRPr="00BB1628">
        <w:rPr>
          <w:rFonts w:ascii="Times New Roman" w:eastAsia="標楷體" w:hAnsi="Times New Roman" w:cs="Times New Roman"/>
          <w:szCs w:val="24"/>
        </w:rPr>
        <w:t>、</w:t>
      </w:r>
      <w:r w:rsidR="00EE7F4E" w:rsidRPr="00BB1628">
        <w:rPr>
          <w:rFonts w:ascii="Times New Roman" w:eastAsia="標楷體" w:hAnsi="Times New Roman" w:cs="Times New Roman"/>
          <w:szCs w:val="24"/>
        </w:rPr>
        <w:t>2316-5</w:t>
      </w:r>
      <w:r w:rsidR="00314484">
        <w:rPr>
          <w:rFonts w:ascii="Times New Roman" w:eastAsia="標楷體" w:hAnsi="Times New Roman" w:cs="Times New Roman" w:hint="eastAsia"/>
          <w:szCs w:val="24"/>
        </w:rPr>
        <w:t>988</w:t>
      </w:r>
    </w:p>
    <w:p w:rsidR="003B4627" w:rsidRDefault="00D93E34" w:rsidP="003B4627">
      <w:pPr>
        <w:adjustRightInd w:val="0"/>
        <w:snapToGrid w:val="0"/>
        <w:spacing w:beforeLines="100" w:before="360" w:line="56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國發</w:t>
      </w:r>
      <w:r w:rsidR="00804455">
        <w:rPr>
          <w:rFonts w:ascii="Times New Roman" w:eastAsia="標楷體" w:hAnsi="Times New Roman" w:cs="Times New Roman" w:hint="eastAsia"/>
          <w:b/>
          <w:sz w:val="36"/>
          <w:szCs w:val="36"/>
        </w:rPr>
        <w:t>會陳主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任</w:t>
      </w:r>
      <w:r w:rsidR="00804455">
        <w:rPr>
          <w:rFonts w:ascii="Times New Roman" w:eastAsia="標楷體" w:hAnsi="Times New Roman" w:cs="Times New Roman" w:hint="eastAsia"/>
          <w:b/>
          <w:sz w:val="36"/>
          <w:szCs w:val="36"/>
        </w:rPr>
        <w:t>委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員</w:t>
      </w:r>
      <w:r w:rsidR="00804455">
        <w:rPr>
          <w:rFonts w:ascii="Times New Roman" w:eastAsia="標楷體" w:hAnsi="Times New Roman" w:cs="Times New Roman" w:hint="eastAsia"/>
          <w:b/>
          <w:sz w:val="36"/>
          <w:szCs w:val="36"/>
        </w:rPr>
        <w:t>與經濟部</w:t>
      </w:r>
      <w:r w:rsidR="007643F8">
        <w:rPr>
          <w:rFonts w:ascii="Times New Roman" w:eastAsia="標楷體" w:hAnsi="Times New Roman" w:cs="Times New Roman" w:hint="eastAsia"/>
          <w:b/>
          <w:sz w:val="36"/>
          <w:szCs w:val="36"/>
        </w:rPr>
        <w:t>沈</w:t>
      </w:r>
      <w:r w:rsidR="00D351C6" w:rsidRPr="00D351C6">
        <w:rPr>
          <w:rFonts w:ascii="Times New Roman" w:eastAsia="標楷體" w:hAnsi="Times New Roman" w:cs="Times New Roman" w:hint="eastAsia"/>
          <w:b/>
          <w:sz w:val="36"/>
          <w:szCs w:val="36"/>
        </w:rPr>
        <w:t>部長共同率團</w:t>
      </w:r>
      <w:r w:rsidR="003B4627" w:rsidRPr="0000718C">
        <w:rPr>
          <w:rFonts w:ascii="Times New Roman" w:eastAsia="標楷體" w:hAnsi="Times New Roman" w:cs="Times New Roman"/>
          <w:b/>
          <w:sz w:val="36"/>
          <w:szCs w:val="36"/>
        </w:rPr>
        <w:t>出席</w:t>
      </w:r>
    </w:p>
    <w:p w:rsidR="00D351C6" w:rsidRPr="0000718C" w:rsidRDefault="00804455" w:rsidP="00FA66BD">
      <w:pPr>
        <w:adjustRightInd w:val="0"/>
        <w:snapToGrid w:val="0"/>
        <w:spacing w:afterLines="100" w:after="360" w:line="56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201</w:t>
      </w:r>
      <w:r w:rsidR="007643F8">
        <w:rPr>
          <w:rFonts w:ascii="Times New Roman" w:eastAsia="標楷體" w:hAnsi="Times New Roman" w:cs="Times New Roman" w:hint="eastAsia"/>
          <w:b/>
          <w:sz w:val="36"/>
          <w:szCs w:val="36"/>
        </w:rPr>
        <w:t>7</w:t>
      </w:r>
      <w:r w:rsidR="00EE0C99" w:rsidRPr="00D351C6">
        <w:rPr>
          <w:rFonts w:ascii="Times New Roman" w:eastAsia="標楷體" w:hAnsi="Times New Roman" w:cs="Times New Roman" w:hint="eastAsia"/>
          <w:b/>
          <w:sz w:val="36"/>
          <w:szCs w:val="36"/>
        </w:rPr>
        <w:t>年</w:t>
      </w:r>
      <w:r w:rsidR="00D351C6" w:rsidRPr="00D351C6">
        <w:rPr>
          <w:rFonts w:ascii="Times New Roman" w:eastAsia="標楷體" w:hAnsi="Times New Roman" w:cs="Times New Roman" w:hint="eastAsia"/>
          <w:b/>
          <w:sz w:val="36"/>
          <w:szCs w:val="36"/>
        </w:rPr>
        <w:t>APEC</w:t>
      </w:r>
      <w:r w:rsidR="00D351C6" w:rsidRPr="00D351C6">
        <w:rPr>
          <w:rFonts w:ascii="Times New Roman" w:eastAsia="標楷體" w:hAnsi="Times New Roman" w:cs="Times New Roman" w:hint="eastAsia"/>
          <w:b/>
          <w:sz w:val="36"/>
          <w:szCs w:val="36"/>
        </w:rPr>
        <w:t>部長</w:t>
      </w:r>
      <w:r w:rsidR="00EE0C99">
        <w:rPr>
          <w:rFonts w:ascii="Times New Roman" w:eastAsia="標楷體" w:hAnsi="Times New Roman" w:cs="Times New Roman" w:hint="eastAsia"/>
          <w:b/>
          <w:sz w:val="36"/>
          <w:szCs w:val="36"/>
        </w:rPr>
        <w:t>級年</w:t>
      </w:r>
      <w:r w:rsidR="00D351C6" w:rsidRPr="00D351C6">
        <w:rPr>
          <w:rFonts w:ascii="Times New Roman" w:eastAsia="標楷體" w:hAnsi="Times New Roman" w:cs="Times New Roman" w:hint="eastAsia"/>
          <w:b/>
          <w:sz w:val="36"/>
          <w:szCs w:val="36"/>
        </w:rPr>
        <w:t>會</w:t>
      </w:r>
      <w:r w:rsidR="00D351C6" w:rsidRPr="00D351C6">
        <w:rPr>
          <w:rFonts w:ascii="Times New Roman" w:eastAsia="標楷體" w:hAnsi="Times New Roman" w:cs="Times New Roman" w:hint="eastAsia"/>
          <w:b/>
          <w:sz w:val="36"/>
          <w:szCs w:val="36"/>
        </w:rPr>
        <w:t>(AMM)</w:t>
      </w:r>
    </w:p>
    <w:p w:rsidR="000F1E83" w:rsidRPr="001928FF" w:rsidRDefault="00572D1E" w:rsidP="00FA66BD">
      <w:pPr>
        <w:adjustRightInd w:val="0"/>
        <w:snapToGrid w:val="0"/>
        <w:spacing w:beforeLines="100" w:before="360" w:line="480" w:lineRule="exact"/>
        <w:ind w:firstLineChars="192" w:firstLine="614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A64D4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亞太經濟合作</w:t>
      </w:r>
      <w:r w:rsidRPr="00A64D4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(APEC)</w:t>
      </w:r>
      <w:r w:rsidRPr="00A64D4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第</w:t>
      </w:r>
      <w:r w:rsidRPr="00A64D4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2</w:t>
      </w:r>
      <w:r w:rsidR="007643F8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9</w:t>
      </w:r>
      <w:r w:rsidRPr="00A64D4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屆年度部長會議</w:t>
      </w:r>
      <w:r w:rsidRPr="00A64D4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(AMM)</w:t>
      </w:r>
      <w:r w:rsidRPr="00A64D4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，預定今</w:t>
      </w:r>
      <w:r w:rsidRPr="00A64D4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(10</w:t>
      </w:r>
      <w:r w:rsidR="007643F8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6</w:t>
      </w:r>
      <w:r w:rsidRPr="00A64D4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)</w:t>
      </w:r>
      <w:r w:rsidRPr="00A64D4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</w:t>
      </w:r>
      <w:r w:rsidR="0000718C" w:rsidRPr="00A64D4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11</w:t>
      </w:r>
      <w:r w:rsidR="0000718C" w:rsidRPr="00A64D4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月</w:t>
      </w:r>
      <w:r w:rsidR="007643F8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8</w:t>
      </w:r>
      <w:r w:rsidRPr="00A64D4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日</w:t>
      </w:r>
      <w:r w:rsidR="00D3239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在</w:t>
      </w:r>
      <w:r w:rsidR="007643F8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越南峴港</w:t>
      </w:r>
      <w:r w:rsidR="0000718C" w:rsidRPr="00A64D4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召開</w:t>
      </w:r>
      <w:r w:rsidRPr="00A64D4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，我</w:t>
      </w:r>
      <w:r w:rsidR="00934F56" w:rsidRPr="00A64D4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國</w:t>
      </w:r>
      <w:r w:rsidR="0000718C" w:rsidRPr="00A64D4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將</w:t>
      </w:r>
      <w:r w:rsidR="00917B53" w:rsidRPr="00A64D4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由</w:t>
      </w:r>
      <w:r w:rsidR="00DF3266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國發</w:t>
      </w:r>
      <w:bookmarkStart w:id="0" w:name="_GoBack"/>
      <w:bookmarkEnd w:id="0"/>
      <w:r w:rsidRPr="00A64D4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會</w:t>
      </w:r>
      <w:r w:rsidR="00804455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陳</w:t>
      </w:r>
      <w:r w:rsidR="00A02D0D" w:rsidRPr="00A64D4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主任委員</w:t>
      </w:r>
      <w:r w:rsidR="007643F8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美伶</w:t>
      </w:r>
      <w:r w:rsidR="00AF04D5" w:rsidRPr="00A64D4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與經濟部</w:t>
      </w:r>
      <w:r w:rsidR="007643F8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沈</w:t>
      </w:r>
      <w:r w:rsidR="00AF04D5" w:rsidRPr="00A64D4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部長</w:t>
      </w:r>
      <w:r w:rsidR="00465832" w:rsidRPr="0046583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榮津</w:t>
      </w:r>
      <w:r w:rsidRPr="00A64D4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共同率</w:t>
      </w:r>
      <w:r w:rsidR="00917B53" w:rsidRPr="00A64D4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團</w:t>
      </w:r>
      <w:r w:rsidRPr="00A64D4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出席</w:t>
      </w:r>
      <w:r w:rsidR="00BF2B84" w:rsidRPr="00A64D4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。</w:t>
      </w:r>
      <w:r w:rsidR="001928FF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會後</w:t>
      </w:r>
      <w:r w:rsidR="00D93E34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兩位首</w:t>
      </w:r>
      <w:r w:rsidR="0023153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長</w:t>
      </w:r>
      <w:r w:rsidR="001928FF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將續留</w:t>
      </w:r>
      <w:r w:rsidR="001928FF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11</w:t>
      </w:r>
      <w:r w:rsidR="001928FF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月</w:t>
      </w:r>
      <w:r w:rsidR="001928FF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10-11</w:t>
      </w:r>
      <w:r w:rsidR="001928FF" w:rsidRPr="00A64D4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日</w:t>
      </w:r>
      <w:r w:rsidR="001928FF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召開之</w:t>
      </w:r>
      <w:r w:rsidR="001928FF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201</w:t>
      </w:r>
      <w:r w:rsidR="00E85E2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7</w:t>
      </w:r>
      <w:r w:rsidR="001928FF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年</w:t>
      </w:r>
      <w:r w:rsidR="001928FF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APEC</w:t>
      </w:r>
      <w:r w:rsidR="001928FF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經濟領袖</w:t>
      </w:r>
      <w:r w:rsidR="001928FF" w:rsidRPr="00A64D4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會議</w:t>
      </w:r>
      <w:r w:rsidR="001928FF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(AELM)</w:t>
      </w:r>
      <w:r w:rsidR="00E047B4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擔任宋領袖代表</w:t>
      </w:r>
      <w:r w:rsidR="00382DE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楚瑜</w:t>
      </w:r>
      <w:r w:rsidR="001928FF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顧問。</w:t>
      </w:r>
    </w:p>
    <w:p w:rsidR="00472902" w:rsidRPr="00314484" w:rsidRDefault="00F13367" w:rsidP="00FA66BD">
      <w:pPr>
        <w:adjustRightInd w:val="0"/>
        <w:snapToGrid w:val="0"/>
        <w:spacing w:beforeLines="100" w:before="360" w:line="480" w:lineRule="exact"/>
        <w:ind w:firstLineChars="192" w:firstLine="614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6A54A4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本</w:t>
      </w:r>
      <w:r w:rsidR="00770C8D" w:rsidRPr="006A54A4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</w:t>
      </w:r>
      <w:r w:rsidR="003F1362" w:rsidRPr="006A54A4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APEC</w:t>
      </w:r>
      <w:r w:rsidR="003F13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主辦</w:t>
      </w:r>
      <w:r w:rsidR="00090A92" w:rsidRPr="006A54A4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會</w:t>
      </w:r>
      <w:r w:rsidR="003F13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員體越南</w:t>
      </w:r>
      <w:r w:rsidR="006E18A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設定的</w:t>
      </w:r>
      <w:r w:rsidR="00804455" w:rsidRPr="006A54A4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主題為「</w:t>
      </w:r>
      <w:r w:rsidR="001C331E" w:rsidRPr="00962CC6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創造新動能，育成共同未來</w:t>
      </w:r>
      <w:r w:rsidR="00C145AE" w:rsidRPr="00962CC6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(Creating new dynamism, fostering a shared future</w:t>
      </w:r>
      <w:r w:rsidR="00770C8D" w:rsidRPr="006A54A4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」，</w:t>
      </w:r>
      <w:r w:rsidR="00D32397" w:rsidRPr="006A54A4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聚焦</w:t>
      </w:r>
      <w:r w:rsidR="004D72E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於四大優先</w:t>
      </w:r>
      <w:r w:rsidR="00C73E08" w:rsidRPr="006A54A4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議題</w:t>
      </w:r>
      <w:r w:rsidR="004D72E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領域：</w:t>
      </w:r>
      <w:r w:rsidR="00175281" w:rsidRPr="00962CC6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「</w:t>
      </w:r>
      <w:r w:rsidR="00677FBD" w:rsidRPr="00962CC6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促進永續、創新及包容性成長</w:t>
      </w:r>
      <w:r w:rsidR="00175281" w:rsidRPr="006A54A4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」</w:t>
      </w:r>
      <w:r w:rsidR="00175281" w:rsidRPr="00962CC6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、</w:t>
      </w:r>
      <w:r w:rsidR="00175281" w:rsidRPr="006A54A4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「</w:t>
      </w:r>
      <w:r w:rsidR="00677FBD" w:rsidRPr="00962CC6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深化區域經濟整合</w:t>
      </w:r>
      <w:r w:rsidR="00175281" w:rsidRPr="006A54A4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」</w:t>
      </w:r>
      <w:r w:rsidR="00175281" w:rsidRPr="00962CC6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、</w:t>
      </w:r>
      <w:r w:rsidR="00175281" w:rsidRPr="006A54A4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「</w:t>
      </w:r>
      <w:r w:rsidR="006D0B8E" w:rsidRPr="00962CC6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強化微中小企業在數位時代之競爭</w:t>
      </w:r>
      <w:r w:rsidR="006D0B8E" w:rsidRPr="006A54A4">
        <w:rPr>
          <w:rFonts w:eastAsia="標楷體" w:hint="eastAsia"/>
          <w:sz w:val="32"/>
          <w:szCs w:val="32"/>
        </w:rPr>
        <w:t>力及創新</w:t>
      </w:r>
      <w:r w:rsidR="00175281" w:rsidRPr="006A54A4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」</w:t>
      </w:r>
      <w:r w:rsidR="00175281" w:rsidRPr="006A54A4">
        <w:rPr>
          <w:rFonts w:eastAsia="標楷體" w:hint="eastAsia"/>
          <w:color w:val="000000"/>
          <w:sz w:val="32"/>
          <w:szCs w:val="32"/>
        </w:rPr>
        <w:t>，以及</w:t>
      </w:r>
      <w:r w:rsidR="00175281" w:rsidRPr="006A54A4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「</w:t>
      </w:r>
      <w:r w:rsidR="006A54A4" w:rsidRPr="000D78D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改善糧食安全與永續農業以因應氣候變遷</w:t>
      </w:r>
      <w:r w:rsidR="00175281" w:rsidRPr="006A54A4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」</w:t>
      </w:r>
      <w:r w:rsidR="00344F70" w:rsidRPr="006A54A4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。</w:t>
      </w:r>
      <w:r w:rsidR="00460828" w:rsidRPr="00A64D4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本次</w:t>
      </w:r>
      <w:r w:rsidR="000828DB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年度部長</w:t>
      </w:r>
      <w:r w:rsidR="00344F70" w:rsidRPr="00A64D4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會</w:t>
      </w:r>
      <w:r w:rsidRPr="00A64D4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議</w:t>
      </w:r>
      <w:r w:rsidR="00D3239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將</w:t>
      </w:r>
      <w:r w:rsidR="00155DD8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聽取資深官員會議</w:t>
      </w:r>
      <w:r w:rsidR="00CC26A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(SOM)</w:t>
      </w:r>
      <w:r w:rsidR="00155DD8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之年度工作成果總</w:t>
      </w:r>
      <w:r w:rsidR="004E7405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結</w:t>
      </w:r>
      <w:r w:rsidR="00155DD8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報告</w:t>
      </w:r>
      <w:r w:rsidR="002856CB" w:rsidRPr="000D78D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，包括完成</w:t>
      </w:r>
      <w:r w:rsidR="008950D1" w:rsidRPr="000D78D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撰擬</w:t>
      </w:r>
      <w:r w:rsidR="000D78D7" w:rsidRPr="000D78D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「</w:t>
      </w:r>
      <w:r w:rsidR="000D78D7" w:rsidRPr="000D78D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APEC</w:t>
      </w:r>
      <w:r w:rsidR="000D78D7" w:rsidRPr="000D78D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網路及數位經濟路徑圖</w:t>
      </w:r>
      <w:r w:rsidR="00782F6C" w:rsidRPr="000D78D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(APEC Internet and Digital Economy Roadmap)</w:t>
      </w:r>
      <w:r w:rsidR="000D78D7" w:rsidRPr="000D78D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」</w:t>
      </w:r>
      <w:r w:rsidR="0074505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</w:t>
      </w:r>
      <w:r w:rsidR="000D78D7" w:rsidRPr="000D78D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作為</w:t>
      </w:r>
      <w:r w:rsidR="000D78D7" w:rsidRPr="000D78D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APEC</w:t>
      </w:r>
      <w:r w:rsidR="000D78D7" w:rsidRPr="000D78D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未來</w:t>
      </w:r>
      <w:r w:rsidR="00666B8B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發展</w:t>
      </w:r>
      <w:r w:rsidR="000D78D7" w:rsidRPr="000D78D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網路及數位經濟之</w:t>
      </w:r>
      <w:r w:rsidR="00666B8B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上位</w:t>
      </w:r>
      <w:r w:rsidR="000D78D7" w:rsidRPr="000D78D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政策指導原則</w:t>
      </w:r>
      <w:r w:rsidR="0068227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；</w:t>
      </w:r>
      <w:r w:rsidR="00D3239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以及各項專業部長會議</w:t>
      </w:r>
      <w:r w:rsidR="00CC26A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與</w:t>
      </w:r>
      <w:r w:rsidR="00D729CC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高階政策</w:t>
      </w:r>
      <w:r w:rsidR="00CC26A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對話</w:t>
      </w:r>
      <w:r w:rsidR="00167BEF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(</w:t>
      </w:r>
      <w:r w:rsidR="00096A0C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貿易、</w:t>
      </w:r>
      <w:r w:rsidR="00D3647B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中小企業、</w:t>
      </w:r>
      <w:r w:rsidR="00E552B8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交通、</w:t>
      </w:r>
      <w:r w:rsidR="00D729CC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財金、</w:t>
      </w:r>
      <w:r w:rsidR="00096A0C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人力資源、</w:t>
      </w:r>
      <w:r w:rsidR="00B86CD9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永續觀光</w:t>
      </w:r>
      <w:r w:rsidR="007F07BF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、糧食安全與永續農業、婦女</w:t>
      </w:r>
      <w:r w:rsidR="00B87E89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與</w:t>
      </w:r>
      <w:r w:rsidR="00B87E89" w:rsidRPr="00962CC6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經濟</w:t>
      </w:r>
      <w:r w:rsidR="007F07BF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等</w:t>
      </w:r>
      <w:r w:rsidR="00167BEF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)</w:t>
      </w:r>
      <w:r w:rsidR="00CC26A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之成果</w:t>
      </w:r>
      <w:r w:rsidR="00682270" w:rsidRPr="000D78D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，</w:t>
      </w:r>
      <w:r w:rsidR="00C741A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如：</w:t>
      </w:r>
      <w:r w:rsidR="0039412F" w:rsidRPr="0008553F">
        <w:rPr>
          <w:rFonts w:eastAsia="標楷體" w:hint="eastAsia"/>
          <w:bCs/>
          <w:sz w:val="32"/>
          <w:szCs w:val="32"/>
        </w:rPr>
        <w:t>發布</w:t>
      </w:r>
      <w:r w:rsidR="00CD4127" w:rsidRPr="0008553F">
        <w:rPr>
          <w:rFonts w:eastAsia="標楷體" w:hint="eastAsia"/>
          <w:bCs/>
          <w:sz w:val="32"/>
          <w:szCs w:val="32"/>
        </w:rPr>
        <w:t>「數位時代下人力資源發展架構」，</w:t>
      </w:r>
      <w:r w:rsidR="0039412F" w:rsidRPr="000D78D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作</w:t>
      </w:r>
      <w:r w:rsidR="00CD4127" w:rsidRPr="0008553F">
        <w:rPr>
          <w:rFonts w:eastAsia="標楷體" w:hint="eastAsia"/>
          <w:bCs/>
          <w:sz w:val="32"/>
          <w:szCs w:val="32"/>
        </w:rPr>
        <w:t>為因應科技變遷</w:t>
      </w:r>
      <w:r w:rsidR="00800E3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之</w:t>
      </w:r>
      <w:r w:rsidR="00CD4127" w:rsidRPr="0008553F">
        <w:rPr>
          <w:rFonts w:eastAsia="標楷體" w:hint="eastAsia"/>
          <w:bCs/>
          <w:sz w:val="32"/>
          <w:szCs w:val="32"/>
        </w:rPr>
        <w:t>人力資源發展政策指導</w:t>
      </w:r>
      <w:r w:rsidR="00800E3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等</w:t>
      </w:r>
      <w:r w:rsidR="00D3239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。</w:t>
      </w:r>
    </w:p>
    <w:p w:rsidR="00125E95" w:rsidRDefault="0061457E" w:rsidP="00FA66BD">
      <w:pPr>
        <w:adjustRightInd w:val="0"/>
        <w:snapToGrid w:val="0"/>
        <w:spacing w:beforeLines="100" w:before="360" w:line="480" w:lineRule="exact"/>
        <w:ind w:firstLineChars="192" w:firstLine="614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A64D4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lastRenderedPageBreak/>
        <w:t>本次</w:t>
      </w:r>
      <w:r w:rsidR="001E5224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年度部長</w:t>
      </w:r>
      <w:r w:rsidRPr="00A64D4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會議</w:t>
      </w:r>
      <w:r w:rsidR="00804455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中，</w:t>
      </w:r>
      <w:r w:rsidR="00DF3266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國發會</w:t>
      </w:r>
      <w:r w:rsidR="00804455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陳主委與</w:t>
      </w:r>
      <w:r w:rsidR="00816F43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沈</w:t>
      </w:r>
      <w:r w:rsidR="004A3D2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部長將就</w:t>
      </w:r>
      <w:r w:rsidR="00254479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如何強化</w:t>
      </w:r>
      <w:r w:rsidR="00254479">
        <w:rPr>
          <w:rFonts w:ascii="Times New Roman" w:eastAsia="標楷體" w:hAnsi="Times New Roman" w:cs="Times New Roman" w:hint="eastAsia"/>
          <w:sz w:val="32"/>
          <w:szCs w:val="32"/>
        </w:rPr>
        <w:t>APEC</w:t>
      </w:r>
      <w:r w:rsidR="00254479">
        <w:rPr>
          <w:rFonts w:ascii="Times New Roman" w:eastAsia="標楷體" w:hAnsi="Times New Roman" w:cs="Times New Roman" w:hint="eastAsia"/>
          <w:sz w:val="32"/>
          <w:szCs w:val="32"/>
        </w:rPr>
        <w:t>於區域間之領導</w:t>
      </w:r>
      <w:r w:rsidR="008454EF">
        <w:rPr>
          <w:rFonts w:ascii="Times New Roman" w:eastAsia="標楷體" w:hAnsi="Times New Roman" w:cs="Times New Roman" w:hint="eastAsia"/>
          <w:sz w:val="32"/>
          <w:szCs w:val="32"/>
        </w:rPr>
        <w:t>者</w:t>
      </w:r>
      <w:r w:rsidR="00254479">
        <w:rPr>
          <w:rFonts w:ascii="Times New Roman" w:eastAsia="標楷體" w:hAnsi="Times New Roman" w:cs="Times New Roman" w:hint="eastAsia"/>
          <w:sz w:val="32"/>
          <w:szCs w:val="32"/>
        </w:rPr>
        <w:t>角色與</w:t>
      </w:r>
      <w:r w:rsidR="00254479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如何形塑</w:t>
      </w:r>
      <w:r w:rsidR="00254479">
        <w:rPr>
          <w:rFonts w:ascii="Times New Roman" w:eastAsia="標楷體" w:hAnsi="Times New Roman" w:cs="Times New Roman" w:hint="eastAsia"/>
          <w:sz w:val="32"/>
          <w:szCs w:val="32"/>
        </w:rPr>
        <w:t>APEC</w:t>
      </w:r>
      <w:r w:rsidR="00254479">
        <w:rPr>
          <w:rFonts w:ascii="Times New Roman" w:eastAsia="標楷體" w:hAnsi="Times New Roman" w:cs="Times New Roman" w:hint="eastAsia"/>
          <w:sz w:val="32"/>
          <w:szCs w:val="32"/>
        </w:rPr>
        <w:t>對於</w:t>
      </w:r>
      <w:r w:rsidR="00254479">
        <w:rPr>
          <w:rFonts w:ascii="Times New Roman" w:eastAsia="標楷體" w:hAnsi="Times New Roman" w:cs="Times New Roman" w:hint="eastAsia"/>
          <w:sz w:val="32"/>
          <w:szCs w:val="32"/>
        </w:rPr>
        <w:t>2020</w:t>
      </w:r>
      <w:r w:rsidR="00254479">
        <w:rPr>
          <w:rFonts w:ascii="Times New Roman" w:eastAsia="標楷體" w:hAnsi="Times New Roman" w:cs="Times New Roman" w:hint="eastAsia"/>
          <w:sz w:val="32"/>
          <w:szCs w:val="32"/>
        </w:rPr>
        <w:t>年後之區域共同願景</w:t>
      </w:r>
      <w:r w:rsidR="00254479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，</w:t>
      </w:r>
      <w:r w:rsidR="0057070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以及四大優先議題：</w:t>
      </w:r>
      <w:r w:rsidR="00A03DE0" w:rsidRPr="00962CC6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深化區域經濟整合</w:t>
      </w:r>
      <w:r w:rsidR="00B63F5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，</w:t>
      </w:r>
      <w:r w:rsidR="00B63F50" w:rsidRPr="00962CC6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強化微中小企業</w:t>
      </w:r>
      <w:r w:rsidR="008C382C" w:rsidRPr="00962CC6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之</w:t>
      </w:r>
      <w:r w:rsidR="00B63F50" w:rsidRPr="00962CC6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數位競爭</w:t>
      </w:r>
      <w:r w:rsidR="00B63F50" w:rsidRPr="006A54A4">
        <w:rPr>
          <w:rFonts w:eastAsia="標楷體" w:hint="eastAsia"/>
          <w:sz w:val="32"/>
          <w:szCs w:val="32"/>
        </w:rPr>
        <w:t>力</w:t>
      </w:r>
      <w:r w:rsidR="006B1CAE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與</w:t>
      </w:r>
      <w:r w:rsidR="00B63F50" w:rsidRPr="006A54A4">
        <w:rPr>
          <w:rFonts w:eastAsia="標楷體" w:hint="eastAsia"/>
          <w:sz w:val="32"/>
          <w:szCs w:val="32"/>
        </w:rPr>
        <w:t>創新</w:t>
      </w:r>
      <w:r w:rsidR="00B63F5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，</w:t>
      </w:r>
      <w:r w:rsidR="00254479" w:rsidRPr="00D3239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推動</w:t>
      </w:r>
      <w:r w:rsidR="00254479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永續、創新及包容成長，</w:t>
      </w:r>
      <w:r w:rsidR="002B1A7C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以及</w:t>
      </w:r>
      <w:r w:rsidR="00254479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強化糧食安全與永續農業以因應氣候變遷</w:t>
      </w:r>
      <w:r w:rsidR="00D32397" w:rsidRPr="00D3239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等</w:t>
      </w:r>
      <w:r w:rsidR="004A2B5D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議題與各會員體部長們交換意見</w:t>
      </w:r>
      <w:r w:rsidR="00110F14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。</w:t>
      </w:r>
      <w:r w:rsidR="009F663C" w:rsidRPr="000F519A">
        <w:rPr>
          <w:rFonts w:ascii="Times New Roman" w:eastAsia="標楷體" w:hAnsi="Times New Roman" w:cs="Times New Roman" w:hint="eastAsia"/>
          <w:sz w:val="32"/>
          <w:szCs w:val="32"/>
        </w:rPr>
        <w:t>另亦將適時於場邊與各會員體交流互動，深化與亞太地區夥伴的聯繫與情誼，拓展我國際參與空間。</w:t>
      </w:r>
    </w:p>
    <w:p w:rsidR="00B51A09" w:rsidRDefault="002D1B72" w:rsidP="00FA66BD">
      <w:pPr>
        <w:adjustRightInd w:val="0"/>
        <w:snapToGrid w:val="0"/>
        <w:spacing w:beforeLines="100" w:before="360" w:line="480" w:lineRule="exact"/>
        <w:ind w:firstLineChars="192" w:firstLine="614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291282">
        <w:rPr>
          <w:rFonts w:ascii="Times New Roman" w:eastAsia="標楷體" w:hAnsi="Times New Roman" w:cs="Times New Roman"/>
          <w:sz w:val="32"/>
          <w:szCs w:val="32"/>
        </w:rPr>
        <w:t>本年</w:t>
      </w:r>
      <w:r w:rsidRPr="00291282">
        <w:rPr>
          <w:rFonts w:ascii="Times New Roman" w:eastAsia="標楷體" w:hAnsi="Times New Roman" w:cs="Times New Roman"/>
          <w:sz w:val="32"/>
          <w:szCs w:val="32"/>
        </w:rPr>
        <w:t>APEC</w:t>
      </w:r>
      <w:r>
        <w:rPr>
          <w:rFonts w:ascii="Times New Roman" w:eastAsia="標楷體" w:hAnsi="Times New Roman" w:cs="Times New Roman" w:hint="eastAsia"/>
          <w:sz w:val="32"/>
          <w:szCs w:val="32"/>
        </w:rPr>
        <w:t>強調</w:t>
      </w:r>
      <w:r w:rsidRPr="00291282">
        <w:rPr>
          <w:rFonts w:ascii="Times New Roman" w:eastAsia="標楷體" w:hAnsi="Times New Roman" w:cs="Times New Roman"/>
          <w:sz w:val="32"/>
          <w:szCs w:val="32"/>
        </w:rPr>
        <w:t>「包容性</w:t>
      </w:r>
      <w:r w:rsidR="00616E73">
        <w:rPr>
          <w:rFonts w:ascii="Times New Roman" w:eastAsia="標楷體" w:hAnsi="Times New Roman" w:cs="Times New Roman" w:hint="eastAsia"/>
          <w:sz w:val="32"/>
          <w:szCs w:val="32"/>
        </w:rPr>
        <w:t>(inclusiveness)</w:t>
      </w:r>
      <w:r w:rsidRPr="00291282">
        <w:rPr>
          <w:rFonts w:ascii="Times New Roman" w:eastAsia="標楷體" w:hAnsi="Times New Roman" w:cs="Times New Roman"/>
          <w:sz w:val="32"/>
          <w:szCs w:val="32"/>
        </w:rPr>
        <w:t>」應為各會員體支持之普</w:t>
      </w:r>
      <w:proofErr w:type="gramStart"/>
      <w:r w:rsidRPr="00291282">
        <w:rPr>
          <w:rFonts w:ascii="Times New Roman" w:eastAsia="標楷體" w:hAnsi="Times New Roman" w:cs="Times New Roman"/>
          <w:sz w:val="32"/>
          <w:szCs w:val="32"/>
        </w:rPr>
        <w:t>世</w:t>
      </w:r>
      <w:proofErr w:type="gramEnd"/>
      <w:r w:rsidRPr="00291282">
        <w:rPr>
          <w:rFonts w:ascii="Times New Roman" w:eastAsia="標楷體" w:hAnsi="Times New Roman" w:cs="Times New Roman"/>
          <w:sz w:val="32"/>
          <w:szCs w:val="32"/>
        </w:rPr>
        <w:t>價值</w:t>
      </w:r>
      <w:r w:rsidR="00B13A5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。</w:t>
      </w:r>
      <w:r w:rsidR="009246E6">
        <w:rPr>
          <w:rFonts w:ascii="Times New Roman" w:eastAsia="標楷體" w:hAnsi="Times New Roman" w:cs="Times New Roman" w:hint="eastAsia"/>
          <w:sz w:val="32"/>
          <w:szCs w:val="32"/>
        </w:rPr>
        <w:t>有鑒於</w:t>
      </w:r>
      <w:r w:rsidR="0019368B" w:rsidRPr="00291282">
        <w:rPr>
          <w:rFonts w:ascii="Times New Roman" w:eastAsia="標楷體" w:hAnsi="Times New Roman" w:cs="Times New Roman"/>
          <w:sz w:val="32"/>
          <w:szCs w:val="32"/>
        </w:rPr>
        <w:t>聯合國已提出「</w:t>
      </w:r>
      <w:r w:rsidR="0019368B" w:rsidRPr="00291282">
        <w:rPr>
          <w:rFonts w:ascii="Times New Roman" w:eastAsia="標楷體" w:hAnsi="Times New Roman" w:cs="Times New Roman"/>
          <w:sz w:val="32"/>
          <w:szCs w:val="32"/>
        </w:rPr>
        <w:t>2030</w:t>
      </w:r>
      <w:r w:rsidR="0019368B" w:rsidRPr="00291282">
        <w:rPr>
          <w:rFonts w:ascii="Times New Roman" w:eastAsia="標楷體" w:hAnsi="Times New Roman" w:cs="Times New Roman"/>
          <w:sz w:val="32"/>
          <w:szCs w:val="32"/>
        </w:rPr>
        <w:t>年永續發展目標議程</w:t>
      </w:r>
      <w:r w:rsidR="0019368B" w:rsidRPr="00291282">
        <w:rPr>
          <w:rFonts w:ascii="Times New Roman" w:eastAsia="標楷體" w:hAnsi="Times New Roman" w:cs="Times New Roman"/>
          <w:sz w:val="32"/>
          <w:szCs w:val="32"/>
        </w:rPr>
        <w:t>(Agenda 30)</w:t>
      </w:r>
      <w:r w:rsidR="0019368B" w:rsidRPr="00291282">
        <w:rPr>
          <w:rFonts w:ascii="Times New Roman" w:eastAsia="標楷體" w:hAnsi="Times New Roman" w:cs="Times New Roman"/>
          <w:sz w:val="32"/>
          <w:szCs w:val="32"/>
        </w:rPr>
        <w:t>」，</w:t>
      </w:r>
      <w:r w:rsidR="009246E6" w:rsidRPr="00291282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19368B" w:rsidRPr="00291282">
        <w:rPr>
          <w:rFonts w:ascii="Times New Roman" w:eastAsia="標楷體" w:hAnsi="Times New Roman" w:cs="Times New Roman"/>
          <w:sz w:val="32"/>
          <w:szCs w:val="32"/>
        </w:rPr>
        <w:t>APEC</w:t>
      </w:r>
      <w:r w:rsidR="009246E6" w:rsidRPr="00291282">
        <w:rPr>
          <w:rFonts w:ascii="Times New Roman" w:eastAsia="標楷體" w:hAnsi="Times New Roman" w:cs="Times New Roman"/>
          <w:sz w:val="32"/>
          <w:szCs w:val="32"/>
        </w:rPr>
        <w:t>體認到</w:t>
      </w:r>
      <w:r w:rsidR="0019368B" w:rsidRPr="00291282">
        <w:rPr>
          <w:rFonts w:ascii="Times New Roman" w:eastAsia="標楷體" w:hAnsi="Times New Roman" w:cs="Times New Roman"/>
          <w:sz w:val="32"/>
          <w:szCs w:val="32"/>
        </w:rPr>
        <w:t>在促進全球化及貿易自由化之進程中，</w:t>
      </w:r>
      <w:r w:rsidR="0019368B" w:rsidRPr="00291282">
        <w:rPr>
          <w:rFonts w:ascii="Times New Roman" w:eastAsia="標楷體" w:hAnsi="Times New Roman" w:cs="Times New Roman"/>
          <w:color w:val="000000"/>
          <w:sz w:val="32"/>
          <w:szCs w:val="32"/>
        </w:rPr>
        <w:t>亦應關注弱勢</w:t>
      </w:r>
      <w:r w:rsidR="009C681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族群</w:t>
      </w:r>
      <w:r w:rsidR="0019368B" w:rsidRPr="00291282">
        <w:rPr>
          <w:rFonts w:ascii="Times New Roman" w:eastAsia="標楷體" w:hAnsi="Times New Roman" w:cs="Times New Roman"/>
          <w:color w:val="000000"/>
          <w:sz w:val="32"/>
          <w:szCs w:val="32"/>
        </w:rPr>
        <w:t>之權益</w:t>
      </w:r>
      <w:r w:rsidR="0019368B" w:rsidRPr="00291282">
        <w:rPr>
          <w:rFonts w:ascii="Times New Roman" w:eastAsia="標楷體" w:hAnsi="Times New Roman" w:cs="Times New Roman"/>
          <w:sz w:val="32"/>
          <w:szCs w:val="32"/>
        </w:rPr>
        <w:t>。</w:t>
      </w:r>
      <w:r w:rsidR="00125E95" w:rsidRPr="00291282">
        <w:rPr>
          <w:rFonts w:ascii="Times New Roman" w:eastAsia="標楷體" w:hAnsi="Times New Roman" w:cs="Times New Roman"/>
          <w:sz w:val="32"/>
          <w:szCs w:val="32"/>
        </w:rPr>
        <w:t>主辦會員體越南</w:t>
      </w:r>
      <w:proofErr w:type="gramStart"/>
      <w:r w:rsidR="002A3037">
        <w:rPr>
          <w:rFonts w:ascii="Times New Roman" w:eastAsia="標楷體" w:hAnsi="Times New Roman" w:cs="Times New Roman" w:hint="eastAsia"/>
          <w:sz w:val="32"/>
          <w:szCs w:val="32"/>
        </w:rPr>
        <w:t>爰</w:t>
      </w:r>
      <w:proofErr w:type="gramEnd"/>
      <w:r w:rsidR="009246E6">
        <w:rPr>
          <w:rFonts w:ascii="Times New Roman" w:eastAsia="標楷體" w:hAnsi="Times New Roman" w:cs="Times New Roman" w:hint="eastAsia"/>
          <w:sz w:val="32"/>
          <w:szCs w:val="32"/>
        </w:rPr>
        <w:t>提</w:t>
      </w:r>
      <w:r w:rsidR="00125E95" w:rsidRPr="00291282">
        <w:rPr>
          <w:rFonts w:ascii="Times New Roman" w:eastAsia="標楷體" w:hAnsi="Times New Roman" w:cs="Times New Roman"/>
          <w:sz w:val="32"/>
          <w:szCs w:val="32"/>
        </w:rPr>
        <w:t>議在</w:t>
      </w:r>
      <w:r w:rsidR="00125E95" w:rsidRPr="00291282">
        <w:rPr>
          <w:rFonts w:ascii="Times New Roman" w:eastAsia="標楷體" w:hAnsi="Times New Roman" w:cs="Times New Roman"/>
          <w:sz w:val="32"/>
          <w:szCs w:val="32"/>
        </w:rPr>
        <w:t>APEC</w:t>
      </w:r>
      <w:r w:rsidR="00125E95" w:rsidRPr="00291282">
        <w:rPr>
          <w:rFonts w:ascii="Times New Roman" w:eastAsia="標楷體" w:hAnsi="Times New Roman" w:cs="Times New Roman"/>
          <w:sz w:val="32"/>
          <w:szCs w:val="32"/>
        </w:rPr>
        <w:t>推動「促進</w:t>
      </w:r>
      <w:r w:rsidR="00125E95" w:rsidRPr="00291282">
        <w:rPr>
          <w:rFonts w:ascii="Times New Roman" w:eastAsia="標楷體" w:hAnsi="Times New Roman" w:cs="Times New Roman"/>
          <w:sz w:val="32"/>
          <w:szCs w:val="32"/>
        </w:rPr>
        <w:t>APEC</w:t>
      </w:r>
      <w:r w:rsidR="00125E95" w:rsidRPr="00291282">
        <w:rPr>
          <w:rFonts w:ascii="Times New Roman" w:eastAsia="標楷體" w:hAnsi="Times New Roman" w:cs="Times New Roman"/>
          <w:sz w:val="32"/>
          <w:szCs w:val="32"/>
        </w:rPr>
        <w:t>區域經濟、金融及社會包容性行動議程」</w:t>
      </w:r>
      <w:r w:rsidR="00FB483D">
        <w:rPr>
          <w:rFonts w:ascii="Times New Roman" w:eastAsia="標楷體" w:hAnsi="Times New Roman" w:cs="Times New Roman" w:hint="eastAsia"/>
          <w:sz w:val="32"/>
          <w:szCs w:val="32"/>
        </w:rPr>
        <w:t>及</w:t>
      </w:r>
      <w:r w:rsidR="00FB483D" w:rsidRPr="00291282">
        <w:rPr>
          <w:rFonts w:ascii="Times New Roman" w:eastAsia="標楷體" w:hAnsi="Times New Roman" w:cs="Times New Roman"/>
          <w:sz w:val="32"/>
          <w:szCs w:val="32"/>
        </w:rPr>
        <w:t>「</w:t>
      </w:r>
      <w:r w:rsidR="00FB483D" w:rsidRPr="00291282">
        <w:rPr>
          <w:rFonts w:ascii="Times New Roman" w:eastAsia="標楷體" w:hAnsi="Times New Roman" w:cs="Times New Roman"/>
          <w:sz w:val="32"/>
          <w:szCs w:val="32"/>
        </w:rPr>
        <w:t>APEC</w:t>
      </w:r>
      <w:r w:rsidR="00FB483D" w:rsidRPr="00291282">
        <w:rPr>
          <w:rFonts w:ascii="Times New Roman" w:eastAsia="標楷體" w:hAnsi="Times New Roman" w:cs="Times New Roman"/>
          <w:sz w:val="32"/>
          <w:szCs w:val="32"/>
        </w:rPr>
        <w:t>性別包容性指導原則」</w:t>
      </w:r>
      <w:r w:rsidR="00125E95" w:rsidRPr="00291282">
        <w:rPr>
          <w:rFonts w:ascii="Times New Roman" w:eastAsia="標楷體" w:hAnsi="Times New Roman" w:cs="Times New Roman"/>
          <w:sz w:val="32"/>
          <w:szCs w:val="32"/>
        </w:rPr>
        <w:t>，</w:t>
      </w:r>
      <w:r w:rsidR="00FA60E2">
        <w:rPr>
          <w:rFonts w:ascii="Times New Roman" w:eastAsia="標楷體" w:hAnsi="Times New Roman" w:cs="Times New Roman" w:hint="eastAsia"/>
          <w:sz w:val="32"/>
          <w:szCs w:val="32"/>
        </w:rPr>
        <w:t>呼籲</w:t>
      </w:r>
      <w:r w:rsidR="00284C01" w:rsidRPr="0029128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APEC</w:t>
      </w:r>
      <w:r w:rsidR="00284C01" w:rsidRPr="0029128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須採取共同行動以創造就業，增進青年、婦女與殘障</w:t>
      </w:r>
      <w:r w:rsidR="002E5F8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人士</w:t>
      </w:r>
      <w:r w:rsidR="00284C01" w:rsidRPr="0029128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等弱勢團體</w:t>
      </w:r>
      <w:r w:rsidR="002E5F8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之</w:t>
      </w:r>
      <w:r w:rsidR="00284C01" w:rsidRPr="0029128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經濟參與</w:t>
      </w:r>
      <w:r w:rsidR="00B242CC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及自主性</w:t>
      </w:r>
      <w:r w:rsidR="00284C01" w:rsidRPr="0029128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。</w:t>
      </w:r>
    </w:p>
    <w:p w:rsidR="00472902" w:rsidRPr="00CF72F8" w:rsidRDefault="00284C01" w:rsidP="00FA66BD">
      <w:pPr>
        <w:adjustRightInd w:val="0"/>
        <w:snapToGrid w:val="0"/>
        <w:spacing w:beforeLines="100" w:before="360" w:line="480" w:lineRule="exact"/>
        <w:ind w:firstLineChars="192" w:firstLine="614"/>
        <w:jc w:val="both"/>
        <w:rPr>
          <w:rFonts w:eastAsia="標楷體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回顧</w:t>
      </w:r>
      <w:r w:rsidR="00050F58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歷年來</w:t>
      </w:r>
      <w:r w:rsidR="005D0C66" w:rsidRPr="00A64D40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，</w:t>
      </w:r>
      <w:r w:rsidR="00125E95" w:rsidRPr="00A64D4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我國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於</w:t>
      </w:r>
      <w:r w:rsidR="000E4204" w:rsidRPr="00A64D40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提升</w:t>
      </w:r>
      <w:r w:rsidR="00D32397" w:rsidRPr="00A64D40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APEC</w:t>
      </w:r>
      <w:r w:rsidR="00C44ACF" w:rsidRPr="00A64D40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人力資本</w:t>
      </w:r>
      <w:r w:rsidR="000617E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已有多項</w:t>
      </w:r>
      <w:r w:rsidR="000617E1" w:rsidRPr="00A64D4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貢獻</w:t>
      </w:r>
      <w:r w:rsidR="00C44ACF" w:rsidRPr="00A64D40">
        <w:rPr>
          <w:rFonts w:ascii="Times New Roman" w:eastAsia="標楷體" w:hAnsi="Times New Roman" w:cs="Times New Roman"/>
          <w:bCs/>
          <w:color w:val="000000" w:themeColor="text1"/>
          <w:sz w:val="32"/>
          <w:szCs w:val="32"/>
        </w:rPr>
        <w:t>，</w:t>
      </w:r>
      <w:r w:rsidR="00E53D22" w:rsidRPr="00A64D4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例如</w:t>
      </w:r>
      <w:r w:rsidR="00DF31E5" w:rsidRPr="00A64D4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：</w:t>
      </w:r>
      <w:r w:rsidR="0047290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去</w:t>
      </w:r>
      <w:r w:rsidR="00472902" w:rsidRPr="00AA6B63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年已</w:t>
      </w:r>
      <w:r w:rsidR="0076231E" w:rsidRPr="00AA6B6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在</w:t>
      </w:r>
      <w:proofErr w:type="gramStart"/>
      <w:r w:rsidR="0076231E" w:rsidRPr="00AA6B6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臺</w:t>
      </w:r>
      <w:proofErr w:type="gramEnd"/>
      <w:r w:rsidR="0076231E" w:rsidRPr="00AA6B6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設立「亞太技能建構發展中心」</w:t>
      </w:r>
      <w:r w:rsidR="00472902" w:rsidRPr="00AA6B63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國際職訓園區，並</w:t>
      </w:r>
      <w:r w:rsidR="00326073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舉辦</w:t>
      </w:r>
      <w:r w:rsidR="00472902" w:rsidRPr="00AA6B63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一系列跨論壇合作會議。</w:t>
      </w:r>
      <w:r w:rsidR="009548C6" w:rsidRPr="006A54A4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本年</w:t>
      </w:r>
      <w:r w:rsidR="00FB483D" w:rsidRPr="00291282">
        <w:rPr>
          <w:rFonts w:ascii="Times New Roman" w:eastAsia="標楷體" w:hAnsi="Times New Roman" w:cs="Times New Roman"/>
          <w:sz w:val="32"/>
          <w:szCs w:val="32"/>
        </w:rPr>
        <w:t>我</w:t>
      </w:r>
      <w:r w:rsidR="00651C62" w:rsidRPr="00A64D4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國</w:t>
      </w:r>
      <w:r w:rsidR="00FB483D" w:rsidRPr="00291282">
        <w:rPr>
          <w:rFonts w:ascii="Times New Roman" w:eastAsia="標楷體" w:hAnsi="Times New Roman" w:cs="Times New Roman"/>
          <w:sz w:val="32"/>
          <w:szCs w:val="32"/>
        </w:rPr>
        <w:t>亦提出</w:t>
      </w:r>
      <w:r w:rsidR="00FB483D" w:rsidRPr="00291282">
        <w:rPr>
          <w:rFonts w:ascii="Times New Roman" w:eastAsia="標楷體" w:hAnsi="Times New Roman" w:cs="Times New Roman"/>
          <w:sz w:val="32"/>
          <w:szCs w:val="32"/>
        </w:rPr>
        <w:t>APEC GIFTS</w:t>
      </w:r>
      <w:r w:rsidR="00FB483D" w:rsidRPr="00291282">
        <w:rPr>
          <w:rFonts w:ascii="Times New Roman" w:eastAsia="標楷體" w:hAnsi="Times New Roman" w:cs="Times New Roman"/>
          <w:sz w:val="32"/>
          <w:szCs w:val="32"/>
        </w:rPr>
        <w:t>倡議，主張「科技性別化創新</w:t>
      </w:r>
      <w:r w:rsidR="00903EAC">
        <w:rPr>
          <w:rFonts w:ascii="Times New Roman" w:eastAsia="標楷體" w:hAnsi="Times New Roman" w:cs="Times New Roman" w:hint="eastAsia"/>
          <w:sz w:val="32"/>
          <w:szCs w:val="32"/>
        </w:rPr>
        <w:t>(Gendered Innovation for Technology and Science)</w:t>
      </w:r>
      <w:r w:rsidR="00FB483D" w:rsidRPr="00291282">
        <w:rPr>
          <w:rFonts w:ascii="Times New Roman" w:eastAsia="標楷體" w:hAnsi="Times New Roman" w:cs="Times New Roman"/>
          <w:sz w:val="32"/>
          <w:szCs w:val="32"/>
        </w:rPr>
        <w:t>」作為</w:t>
      </w:r>
      <w:r w:rsidR="000E2E56">
        <w:rPr>
          <w:rFonts w:ascii="Times New Roman" w:eastAsia="標楷體" w:hAnsi="Times New Roman" w:cs="Times New Roman" w:hint="eastAsia"/>
          <w:sz w:val="32"/>
          <w:szCs w:val="32"/>
        </w:rPr>
        <w:t>提升</w:t>
      </w:r>
      <w:r w:rsidR="00FB483D" w:rsidRPr="00291282">
        <w:rPr>
          <w:rFonts w:ascii="Times New Roman" w:eastAsia="標楷體" w:hAnsi="Times New Roman" w:cs="Times New Roman"/>
          <w:sz w:val="32"/>
          <w:szCs w:val="32"/>
        </w:rPr>
        <w:t>女性參與</w:t>
      </w:r>
      <w:r w:rsidR="00FB483D" w:rsidRPr="00291282">
        <w:rPr>
          <w:rFonts w:ascii="Times New Roman" w:eastAsia="標楷體" w:hAnsi="Times New Roman" w:cs="Times New Roman"/>
          <w:sz w:val="32"/>
          <w:szCs w:val="32"/>
        </w:rPr>
        <w:t>STEM</w:t>
      </w:r>
      <w:r w:rsidR="004D2BD2">
        <w:rPr>
          <w:rFonts w:ascii="Times New Roman" w:eastAsia="標楷體" w:hAnsi="Times New Roman" w:cs="Times New Roman" w:hint="eastAsia"/>
          <w:sz w:val="32"/>
          <w:szCs w:val="32"/>
        </w:rPr>
        <w:t xml:space="preserve"> (</w:t>
      </w:r>
      <w:r w:rsidR="004D2BD2" w:rsidRPr="00D25902">
        <w:rPr>
          <w:rFonts w:ascii="Times New Roman" w:eastAsia="標楷體" w:hAnsi="Times New Roman" w:cs="Times New Roman"/>
          <w:bCs/>
          <w:color w:val="000000"/>
          <w:sz w:val="32"/>
          <w:szCs w:val="32"/>
        </w:rPr>
        <w:t>科學、技術、工程、數學</w:t>
      </w:r>
      <w:r w:rsidR="004D2BD2">
        <w:rPr>
          <w:rFonts w:ascii="Times New Roman" w:eastAsia="標楷體" w:hAnsi="Times New Roman" w:cs="Times New Roman" w:hint="eastAsia"/>
          <w:bCs/>
          <w:color w:val="000000"/>
          <w:sz w:val="32"/>
          <w:szCs w:val="32"/>
        </w:rPr>
        <w:t>)</w:t>
      </w:r>
      <w:r w:rsidR="00FB483D" w:rsidRPr="00291282">
        <w:rPr>
          <w:rFonts w:ascii="Times New Roman" w:eastAsia="標楷體" w:hAnsi="Times New Roman" w:cs="Times New Roman"/>
          <w:sz w:val="32"/>
          <w:szCs w:val="32"/>
        </w:rPr>
        <w:t>領域的永續方法，</w:t>
      </w:r>
      <w:r w:rsidR="00E3669B">
        <w:rPr>
          <w:rFonts w:ascii="Times New Roman" w:eastAsia="標楷體" w:hAnsi="Times New Roman" w:cs="Times New Roman" w:hint="eastAsia"/>
          <w:sz w:val="32"/>
          <w:szCs w:val="32"/>
        </w:rPr>
        <w:t>以</w:t>
      </w:r>
      <w:r w:rsidR="00E3669B" w:rsidRPr="00291282">
        <w:rPr>
          <w:rFonts w:ascii="Times New Roman" w:eastAsia="標楷體" w:hAnsi="Times New Roman" w:cs="Times New Roman"/>
          <w:sz w:val="32"/>
          <w:szCs w:val="32"/>
        </w:rPr>
        <w:t>建構</w:t>
      </w:r>
      <w:r w:rsidR="00FB483D" w:rsidRPr="00291282">
        <w:rPr>
          <w:rFonts w:ascii="Times New Roman" w:eastAsia="標楷體" w:hAnsi="Times New Roman" w:cs="Times New Roman"/>
          <w:sz w:val="32"/>
          <w:szCs w:val="32"/>
        </w:rPr>
        <w:t>女性</w:t>
      </w:r>
      <w:r w:rsidR="00FB483D" w:rsidRPr="00291282">
        <w:rPr>
          <w:rFonts w:ascii="Times New Roman" w:eastAsia="標楷體" w:hAnsi="Times New Roman" w:cs="Times New Roman"/>
          <w:sz w:val="32"/>
          <w:szCs w:val="32"/>
        </w:rPr>
        <w:t>STEM</w:t>
      </w:r>
      <w:r w:rsidR="00FB483D" w:rsidRPr="00291282">
        <w:rPr>
          <w:rFonts w:ascii="Times New Roman" w:eastAsia="標楷體" w:hAnsi="Times New Roman" w:cs="Times New Roman"/>
          <w:sz w:val="32"/>
          <w:szCs w:val="32"/>
        </w:rPr>
        <w:t>人力資本，</w:t>
      </w:r>
      <w:r w:rsidR="000E2E56" w:rsidRPr="00291282">
        <w:rPr>
          <w:rFonts w:ascii="Times New Roman" w:eastAsia="標楷體" w:hAnsi="Times New Roman" w:cs="Times New Roman"/>
          <w:sz w:val="32"/>
          <w:szCs w:val="32"/>
        </w:rPr>
        <w:t>促進</w:t>
      </w:r>
      <w:r w:rsidR="00FB483D" w:rsidRPr="00291282">
        <w:rPr>
          <w:rFonts w:ascii="Times New Roman" w:eastAsia="標楷體" w:hAnsi="Times New Roman" w:cs="Times New Roman"/>
          <w:sz w:val="32"/>
          <w:szCs w:val="32"/>
        </w:rPr>
        <w:t>女性廣泛參與經濟活動。</w:t>
      </w:r>
      <w:r w:rsidR="00125E95" w:rsidRPr="00291282">
        <w:rPr>
          <w:rFonts w:ascii="Times New Roman" w:eastAsia="標楷體" w:hAnsi="Times New Roman" w:cs="Times New Roman"/>
          <w:sz w:val="32"/>
          <w:szCs w:val="32"/>
        </w:rPr>
        <w:t>同時，</w:t>
      </w:r>
      <w:r w:rsidR="00D80DFC">
        <w:rPr>
          <w:rFonts w:ascii="Times New Roman" w:eastAsia="標楷體" w:hAnsi="Times New Roman" w:cs="Times New Roman" w:hint="eastAsia"/>
          <w:sz w:val="32"/>
          <w:szCs w:val="32"/>
        </w:rPr>
        <w:t>由</w:t>
      </w:r>
      <w:r w:rsidR="00125E95" w:rsidRPr="00291282">
        <w:rPr>
          <w:rFonts w:ascii="Times New Roman" w:eastAsia="標楷體" w:hAnsi="Times New Roman" w:cs="Times New Roman"/>
          <w:sz w:val="32"/>
          <w:szCs w:val="32"/>
        </w:rPr>
        <w:t>美國發起</w:t>
      </w:r>
      <w:r w:rsidR="00440A57">
        <w:rPr>
          <w:rFonts w:ascii="Times New Roman" w:eastAsia="標楷體" w:hAnsi="Times New Roman" w:cs="Times New Roman" w:hint="eastAsia"/>
          <w:sz w:val="32"/>
          <w:szCs w:val="32"/>
        </w:rPr>
        <w:t>，並邀請我國、澳洲等共同</w:t>
      </w:r>
      <w:r w:rsidR="00125E95" w:rsidRPr="00291282">
        <w:rPr>
          <w:rFonts w:ascii="Times New Roman" w:eastAsia="標楷體" w:hAnsi="Times New Roman" w:cs="Times New Roman"/>
          <w:sz w:val="32"/>
          <w:szCs w:val="32"/>
        </w:rPr>
        <w:t>成立「</w:t>
      </w:r>
      <w:r w:rsidR="00125E95" w:rsidRPr="00291282">
        <w:rPr>
          <w:rFonts w:ascii="Times New Roman" w:eastAsia="標楷體" w:hAnsi="Times New Roman" w:cs="Times New Roman"/>
          <w:sz w:val="32"/>
          <w:szCs w:val="32"/>
        </w:rPr>
        <w:t>APEC</w:t>
      </w:r>
      <w:r w:rsidR="00125E95" w:rsidRPr="00291282">
        <w:rPr>
          <w:rFonts w:ascii="Times New Roman" w:eastAsia="標楷體" w:hAnsi="Times New Roman" w:cs="Times New Roman"/>
          <w:sz w:val="32"/>
          <w:szCs w:val="32"/>
        </w:rPr>
        <w:t>婦女與經濟子基金」，</w:t>
      </w:r>
      <w:r w:rsidR="005E6350">
        <w:rPr>
          <w:rFonts w:ascii="Times New Roman" w:eastAsia="標楷體" w:hAnsi="Times New Roman" w:cs="Times New Roman" w:hint="eastAsia"/>
          <w:sz w:val="32"/>
          <w:szCs w:val="32"/>
        </w:rPr>
        <w:t>我國將與各國</w:t>
      </w:r>
      <w:r w:rsidR="00F4330E">
        <w:rPr>
          <w:rFonts w:ascii="Times New Roman" w:eastAsia="標楷體" w:hAnsi="Times New Roman" w:cs="Times New Roman" w:hint="eastAsia"/>
          <w:sz w:val="32"/>
          <w:szCs w:val="32"/>
        </w:rPr>
        <w:t>協力</w:t>
      </w:r>
      <w:r w:rsidR="00EF1EF9">
        <w:rPr>
          <w:rFonts w:ascii="Times New Roman" w:eastAsia="標楷體" w:hAnsi="Times New Roman" w:cs="Times New Roman" w:hint="eastAsia"/>
          <w:sz w:val="32"/>
          <w:szCs w:val="32"/>
        </w:rPr>
        <w:t>推動</w:t>
      </w:r>
      <w:r w:rsidR="00125E95" w:rsidRPr="00291282">
        <w:rPr>
          <w:rFonts w:ascii="Times New Roman" w:eastAsia="標楷體" w:hAnsi="Times New Roman" w:cs="Times New Roman"/>
          <w:sz w:val="32"/>
          <w:szCs w:val="32"/>
        </w:rPr>
        <w:t>女性經濟</w:t>
      </w:r>
      <w:r w:rsidR="0036735F" w:rsidRPr="00291282">
        <w:rPr>
          <w:rFonts w:ascii="Times New Roman" w:eastAsia="標楷體" w:hAnsi="Times New Roman" w:cs="Times New Roman"/>
          <w:sz w:val="32"/>
          <w:szCs w:val="32"/>
        </w:rPr>
        <w:t>平</w:t>
      </w:r>
      <w:r w:rsidR="0036735F">
        <w:rPr>
          <w:rFonts w:ascii="Times New Roman" w:eastAsia="標楷體" w:hAnsi="Times New Roman" w:cs="Times New Roman" w:hint="eastAsia"/>
          <w:sz w:val="32"/>
          <w:szCs w:val="32"/>
        </w:rPr>
        <w:t>權</w:t>
      </w:r>
      <w:r w:rsidR="00125E95" w:rsidRPr="00291282">
        <w:rPr>
          <w:rFonts w:ascii="Times New Roman" w:eastAsia="標楷體" w:hAnsi="Times New Roman" w:cs="Times New Roman"/>
          <w:sz w:val="32"/>
          <w:szCs w:val="32"/>
        </w:rPr>
        <w:t>與培力計畫。</w:t>
      </w:r>
      <w:proofErr w:type="gramStart"/>
      <w:r w:rsidR="00CF72F8">
        <w:rPr>
          <w:rFonts w:ascii="Times New Roman" w:eastAsia="標楷體" w:hAnsi="Times New Roman" w:cs="Times New Roman" w:hint="eastAsia"/>
          <w:sz w:val="32"/>
          <w:szCs w:val="32"/>
        </w:rPr>
        <w:t>此外，</w:t>
      </w:r>
      <w:proofErr w:type="gramEnd"/>
      <w:r w:rsidR="009B5616">
        <w:rPr>
          <w:rFonts w:ascii="Times New Roman" w:eastAsia="標楷體" w:hAnsi="Times New Roman" w:cs="Times New Roman" w:hint="eastAsia"/>
          <w:sz w:val="32"/>
          <w:szCs w:val="32"/>
        </w:rPr>
        <w:t>我</w:t>
      </w:r>
      <w:r w:rsidR="00651C62" w:rsidRPr="00A64D4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國</w:t>
      </w:r>
      <w:r w:rsidR="009B5616">
        <w:rPr>
          <w:rFonts w:ascii="Times New Roman" w:eastAsia="標楷體" w:hAnsi="Times New Roman" w:cs="Times New Roman" w:hint="eastAsia"/>
          <w:sz w:val="32"/>
          <w:szCs w:val="32"/>
        </w:rPr>
        <w:t>亦將</w:t>
      </w:r>
      <w:r w:rsidR="00CF72F8">
        <w:rPr>
          <w:rFonts w:ascii="Times New Roman" w:eastAsia="標楷體" w:hAnsi="Times New Roman" w:cs="Times New Roman" w:hint="eastAsia"/>
          <w:sz w:val="32"/>
          <w:szCs w:val="32"/>
        </w:rPr>
        <w:t>與各會員體分享</w:t>
      </w:r>
      <w:r w:rsidR="009B5616">
        <w:rPr>
          <w:rFonts w:ascii="Times New Roman" w:eastAsia="標楷體" w:hAnsi="Times New Roman" w:cs="Times New Roman" w:hint="eastAsia"/>
          <w:sz w:val="32"/>
          <w:szCs w:val="32"/>
        </w:rPr>
        <w:t>我國</w:t>
      </w:r>
      <w:r w:rsidR="009B5616" w:rsidRPr="00E215D3">
        <w:rPr>
          <w:rFonts w:ascii="Times New Roman" w:eastAsia="標楷體" w:hAnsi="Times New Roman" w:cs="Times New Roman"/>
          <w:sz w:val="32"/>
          <w:szCs w:val="32"/>
        </w:rPr>
        <w:t>自</w:t>
      </w:r>
      <w:r w:rsidR="009B5616" w:rsidRPr="00E215D3">
        <w:rPr>
          <w:rFonts w:ascii="Times New Roman" w:eastAsia="標楷體" w:hAnsi="Times New Roman" w:cs="Times New Roman"/>
          <w:sz w:val="32"/>
          <w:szCs w:val="32"/>
        </w:rPr>
        <w:t>2</w:t>
      </w:r>
      <w:r w:rsidR="009B5616">
        <w:rPr>
          <w:rFonts w:ascii="Times New Roman" w:eastAsia="標楷體" w:hAnsi="Times New Roman" w:cs="Times New Roman" w:hint="eastAsia"/>
          <w:sz w:val="32"/>
          <w:szCs w:val="32"/>
        </w:rPr>
        <w:t>013</w:t>
      </w:r>
      <w:r w:rsidR="009B5616">
        <w:rPr>
          <w:rFonts w:ascii="Times New Roman" w:eastAsia="標楷體" w:hAnsi="Times New Roman" w:cs="Times New Roman"/>
          <w:sz w:val="32"/>
          <w:szCs w:val="32"/>
        </w:rPr>
        <w:t>年提出</w:t>
      </w:r>
      <w:r w:rsidR="009B5616">
        <w:rPr>
          <w:rFonts w:ascii="Times New Roman" w:eastAsia="標楷體" w:hAnsi="Times New Roman" w:cs="Times New Roman" w:hint="eastAsia"/>
          <w:sz w:val="32"/>
          <w:szCs w:val="32"/>
        </w:rPr>
        <w:t>的</w:t>
      </w:r>
      <w:r w:rsidR="009B5616" w:rsidRPr="00E215D3">
        <w:rPr>
          <w:rFonts w:ascii="Times New Roman" w:eastAsia="標楷體" w:hAnsi="Times New Roman" w:cs="Times New Roman"/>
          <w:sz w:val="32"/>
          <w:szCs w:val="32"/>
        </w:rPr>
        <w:t>APEC</w:t>
      </w:r>
      <w:r w:rsidR="009B5616" w:rsidRPr="00E215D3">
        <w:rPr>
          <w:rFonts w:ascii="Times New Roman" w:eastAsia="標楷體" w:hAnsi="Times New Roman" w:cs="Times New Roman"/>
          <w:sz w:val="32"/>
          <w:szCs w:val="32"/>
        </w:rPr>
        <w:t>「加強公私部門夥</w:t>
      </w:r>
      <w:r w:rsidR="009B5616" w:rsidRPr="00E215D3">
        <w:rPr>
          <w:rFonts w:ascii="Times New Roman" w:eastAsia="標楷體" w:hAnsi="Times New Roman" w:cs="Times New Roman"/>
          <w:sz w:val="32"/>
          <w:szCs w:val="32"/>
        </w:rPr>
        <w:lastRenderedPageBreak/>
        <w:t>伴關係以減少供應鏈糧食損失」多年期計畫</w:t>
      </w:r>
      <w:r w:rsidR="009B5616">
        <w:rPr>
          <w:rFonts w:ascii="Times New Roman" w:eastAsia="標楷體" w:hAnsi="Times New Roman" w:cs="Times New Roman" w:hint="eastAsia"/>
          <w:sz w:val="32"/>
          <w:szCs w:val="32"/>
        </w:rPr>
        <w:t>之豐碩成果</w:t>
      </w:r>
      <w:r w:rsidR="009B5616" w:rsidRPr="00E215D3">
        <w:rPr>
          <w:rFonts w:ascii="Times New Roman" w:eastAsia="標楷體" w:hAnsi="Times New Roman" w:cs="Times New Roman"/>
          <w:sz w:val="32"/>
          <w:szCs w:val="32"/>
        </w:rPr>
        <w:t>，</w:t>
      </w:r>
      <w:r w:rsidR="00CF72F8" w:rsidRPr="00291282">
        <w:rPr>
          <w:rFonts w:ascii="Times New Roman" w:eastAsia="標楷體" w:hAnsi="Times New Roman" w:cs="Times New Roman"/>
          <w:sz w:val="32"/>
          <w:szCs w:val="32"/>
        </w:rPr>
        <w:t>期</w:t>
      </w:r>
      <w:r w:rsidR="00125E95" w:rsidRPr="00291282">
        <w:rPr>
          <w:rFonts w:ascii="Times New Roman" w:eastAsia="標楷體" w:hAnsi="Times New Roman" w:cs="Times New Roman"/>
          <w:sz w:val="32"/>
          <w:szCs w:val="32"/>
        </w:rPr>
        <w:t>透過公私部門夥伴關係的創新模式</w:t>
      </w:r>
      <w:r w:rsidR="00EE2F84" w:rsidRPr="00291282">
        <w:rPr>
          <w:rFonts w:ascii="Times New Roman" w:eastAsia="標楷體" w:hAnsi="Times New Roman" w:cs="Times New Roman"/>
          <w:sz w:val="32"/>
          <w:szCs w:val="32"/>
        </w:rPr>
        <w:t>，</w:t>
      </w:r>
      <w:r w:rsidR="00125E95" w:rsidRPr="00291282">
        <w:rPr>
          <w:rFonts w:ascii="Times New Roman" w:eastAsia="標楷體" w:hAnsi="Times New Roman" w:cs="Times New Roman"/>
          <w:sz w:val="32"/>
          <w:szCs w:val="32"/>
        </w:rPr>
        <w:t>減少糧食損失，達到糧食安全、消除貧窮、均衡城鄉發展、確保永續發展等目標。</w:t>
      </w:r>
    </w:p>
    <w:sectPr w:rsidR="00472902" w:rsidRPr="00CF72F8" w:rsidSect="00690C81">
      <w:footerReference w:type="default" r:id="rId10"/>
      <w:pgSz w:w="11906" w:h="16838" w:code="9"/>
      <w:pgMar w:top="1701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A30" w:rsidRDefault="00D57A30" w:rsidP="00AD17CF">
      <w:r>
        <w:separator/>
      </w:r>
    </w:p>
  </w:endnote>
  <w:endnote w:type="continuationSeparator" w:id="0">
    <w:p w:rsidR="00D57A30" w:rsidRDefault="00D57A30" w:rsidP="00AD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0618180"/>
      <w:docPartObj>
        <w:docPartGallery w:val="Page Numbers (Bottom of Page)"/>
        <w:docPartUnique/>
      </w:docPartObj>
    </w:sdtPr>
    <w:sdtEndPr/>
    <w:sdtContent>
      <w:p w:rsidR="00B07251" w:rsidRDefault="00B072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266" w:rsidRPr="00DF3266">
          <w:rPr>
            <w:noProof/>
            <w:lang w:val="zh-TW"/>
          </w:rPr>
          <w:t>3</w:t>
        </w:r>
        <w:r>
          <w:fldChar w:fldCharType="end"/>
        </w:r>
      </w:p>
    </w:sdtContent>
  </w:sdt>
  <w:p w:rsidR="00B07251" w:rsidRDefault="00B072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A30" w:rsidRDefault="00D57A30" w:rsidP="00AD17CF">
      <w:r>
        <w:separator/>
      </w:r>
    </w:p>
  </w:footnote>
  <w:footnote w:type="continuationSeparator" w:id="0">
    <w:p w:rsidR="00D57A30" w:rsidRDefault="00D57A30" w:rsidP="00AD1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213E0"/>
    <w:multiLevelType w:val="hybridMultilevel"/>
    <w:tmpl w:val="1172BCA8"/>
    <w:lvl w:ilvl="0" w:tplc="090A3692">
      <w:numFmt w:val="bullet"/>
      <w:lvlText w:val="-"/>
      <w:lvlJc w:val="left"/>
      <w:pPr>
        <w:ind w:left="10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B8"/>
    <w:rsid w:val="00003EE5"/>
    <w:rsid w:val="0000718C"/>
    <w:rsid w:val="000074EF"/>
    <w:rsid w:val="00007BFB"/>
    <w:rsid w:val="000176EA"/>
    <w:rsid w:val="00022A83"/>
    <w:rsid w:val="00041D65"/>
    <w:rsid w:val="00047A93"/>
    <w:rsid w:val="0005031B"/>
    <w:rsid w:val="00050F58"/>
    <w:rsid w:val="0006036A"/>
    <w:rsid w:val="000617E1"/>
    <w:rsid w:val="000618C9"/>
    <w:rsid w:val="00062773"/>
    <w:rsid w:val="000656D1"/>
    <w:rsid w:val="00072EA6"/>
    <w:rsid w:val="00073A46"/>
    <w:rsid w:val="00080BEA"/>
    <w:rsid w:val="00080FE1"/>
    <w:rsid w:val="000828DB"/>
    <w:rsid w:val="00083B53"/>
    <w:rsid w:val="000847EE"/>
    <w:rsid w:val="00084DBD"/>
    <w:rsid w:val="00090A92"/>
    <w:rsid w:val="00096A0C"/>
    <w:rsid w:val="00097C8F"/>
    <w:rsid w:val="000A02AC"/>
    <w:rsid w:val="000A0BCC"/>
    <w:rsid w:val="000A2FCB"/>
    <w:rsid w:val="000B3ED9"/>
    <w:rsid w:val="000B5172"/>
    <w:rsid w:val="000C3C14"/>
    <w:rsid w:val="000C51F7"/>
    <w:rsid w:val="000D78D7"/>
    <w:rsid w:val="000E1D4A"/>
    <w:rsid w:val="000E2E56"/>
    <w:rsid w:val="000E3270"/>
    <w:rsid w:val="000E4204"/>
    <w:rsid w:val="000F1E83"/>
    <w:rsid w:val="000F5F5E"/>
    <w:rsid w:val="00102DB2"/>
    <w:rsid w:val="001079D2"/>
    <w:rsid w:val="00110F14"/>
    <w:rsid w:val="00113060"/>
    <w:rsid w:val="00124B3C"/>
    <w:rsid w:val="00125E95"/>
    <w:rsid w:val="00141826"/>
    <w:rsid w:val="00154234"/>
    <w:rsid w:val="00155DD8"/>
    <w:rsid w:val="00165618"/>
    <w:rsid w:val="00167BEF"/>
    <w:rsid w:val="00175281"/>
    <w:rsid w:val="00176AC8"/>
    <w:rsid w:val="00176DF3"/>
    <w:rsid w:val="00177575"/>
    <w:rsid w:val="00182295"/>
    <w:rsid w:val="00184911"/>
    <w:rsid w:val="001928FF"/>
    <w:rsid w:val="0019368B"/>
    <w:rsid w:val="00193EA5"/>
    <w:rsid w:val="001A6E49"/>
    <w:rsid w:val="001A75EE"/>
    <w:rsid w:val="001C0589"/>
    <w:rsid w:val="001C331E"/>
    <w:rsid w:val="001C3C87"/>
    <w:rsid w:val="001C4C9A"/>
    <w:rsid w:val="001D317F"/>
    <w:rsid w:val="001D3E8C"/>
    <w:rsid w:val="001E13B0"/>
    <w:rsid w:val="001E4BFA"/>
    <w:rsid w:val="001E5224"/>
    <w:rsid w:val="00205789"/>
    <w:rsid w:val="00206F34"/>
    <w:rsid w:val="002076F7"/>
    <w:rsid w:val="00211519"/>
    <w:rsid w:val="00215C5A"/>
    <w:rsid w:val="00226337"/>
    <w:rsid w:val="002274CD"/>
    <w:rsid w:val="0023066A"/>
    <w:rsid w:val="00230DB8"/>
    <w:rsid w:val="00231537"/>
    <w:rsid w:val="00231C0F"/>
    <w:rsid w:val="00233CE0"/>
    <w:rsid w:val="00237F66"/>
    <w:rsid w:val="00252136"/>
    <w:rsid w:val="00254479"/>
    <w:rsid w:val="00254CC1"/>
    <w:rsid w:val="00255145"/>
    <w:rsid w:val="00255441"/>
    <w:rsid w:val="002663E9"/>
    <w:rsid w:val="00267F5A"/>
    <w:rsid w:val="00275CC4"/>
    <w:rsid w:val="00284C01"/>
    <w:rsid w:val="002856CB"/>
    <w:rsid w:val="002929B1"/>
    <w:rsid w:val="002A221C"/>
    <w:rsid w:val="002A3037"/>
    <w:rsid w:val="002A3F21"/>
    <w:rsid w:val="002B1A7C"/>
    <w:rsid w:val="002B76D7"/>
    <w:rsid w:val="002C166F"/>
    <w:rsid w:val="002D1B72"/>
    <w:rsid w:val="002D722D"/>
    <w:rsid w:val="002D78BC"/>
    <w:rsid w:val="002E0A00"/>
    <w:rsid w:val="002E5F80"/>
    <w:rsid w:val="002F6B19"/>
    <w:rsid w:val="00300EB1"/>
    <w:rsid w:val="00307AC9"/>
    <w:rsid w:val="00314484"/>
    <w:rsid w:val="00317FEE"/>
    <w:rsid w:val="00320762"/>
    <w:rsid w:val="0032261E"/>
    <w:rsid w:val="003257B3"/>
    <w:rsid w:val="00325ED8"/>
    <w:rsid w:val="00326073"/>
    <w:rsid w:val="003406B3"/>
    <w:rsid w:val="003434A1"/>
    <w:rsid w:val="00344F70"/>
    <w:rsid w:val="00363E89"/>
    <w:rsid w:val="0036735F"/>
    <w:rsid w:val="00374C5A"/>
    <w:rsid w:val="00376C6C"/>
    <w:rsid w:val="00382DE0"/>
    <w:rsid w:val="00390184"/>
    <w:rsid w:val="003911D2"/>
    <w:rsid w:val="0039412F"/>
    <w:rsid w:val="00394A66"/>
    <w:rsid w:val="003A57A3"/>
    <w:rsid w:val="003A62E5"/>
    <w:rsid w:val="003B2602"/>
    <w:rsid w:val="003B4183"/>
    <w:rsid w:val="003B4627"/>
    <w:rsid w:val="003B4A9C"/>
    <w:rsid w:val="003D0010"/>
    <w:rsid w:val="003E09BB"/>
    <w:rsid w:val="003E4E7C"/>
    <w:rsid w:val="003F1362"/>
    <w:rsid w:val="003F1F2B"/>
    <w:rsid w:val="003F3254"/>
    <w:rsid w:val="003F3528"/>
    <w:rsid w:val="004018C2"/>
    <w:rsid w:val="004164AD"/>
    <w:rsid w:val="00422C9A"/>
    <w:rsid w:val="00426CEF"/>
    <w:rsid w:val="00440A57"/>
    <w:rsid w:val="004425BD"/>
    <w:rsid w:val="004447EE"/>
    <w:rsid w:val="004547B8"/>
    <w:rsid w:val="00460828"/>
    <w:rsid w:val="00461192"/>
    <w:rsid w:val="00461AEA"/>
    <w:rsid w:val="00465832"/>
    <w:rsid w:val="00467773"/>
    <w:rsid w:val="00467A9A"/>
    <w:rsid w:val="00472902"/>
    <w:rsid w:val="004743A4"/>
    <w:rsid w:val="0047486D"/>
    <w:rsid w:val="0047666D"/>
    <w:rsid w:val="00477C54"/>
    <w:rsid w:val="0048452B"/>
    <w:rsid w:val="00484AFF"/>
    <w:rsid w:val="004858A0"/>
    <w:rsid w:val="004909DD"/>
    <w:rsid w:val="00491687"/>
    <w:rsid w:val="004A2B5D"/>
    <w:rsid w:val="004A3463"/>
    <w:rsid w:val="004A3D22"/>
    <w:rsid w:val="004A70E1"/>
    <w:rsid w:val="004B6EEB"/>
    <w:rsid w:val="004C52C1"/>
    <w:rsid w:val="004D2BD2"/>
    <w:rsid w:val="004D5632"/>
    <w:rsid w:val="004D72E0"/>
    <w:rsid w:val="004E479F"/>
    <w:rsid w:val="004E5B03"/>
    <w:rsid w:val="004E7405"/>
    <w:rsid w:val="004F5758"/>
    <w:rsid w:val="00501E29"/>
    <w:rsid w:val="0050555B"/>
    <w:rsid w:val="005147E3"/>
    <w:rsid w:val="005169CB"/>
    <w:rsid w:val="00553840"/>
    <w:rsid w:val="005547EF"/>
    <w:rsid w:val="005634EE"/>
    <w:rsid w:val="00570707"/>
    <w:rsid w:val="00572D1E"/>
    <w:rsid w:val="00585F3B"/>
    <w:rsid w:val="005919B1"/>
    <w:rsid w:val="0059275F"/>
    <w:rsid w:val="005978B2"/>
    <w:rsid w:val="005A1011"/>
    <w:rsid w:val="005A5BCC"/>
    <w:rsid w:val="005A61E0"/>
    <w:rsid w:val="005B1B95"/>
    <w:rsid w:val="005B3E42"/>
    <w:rsid w:val="005C08FA"/>
    <w:rsid w:val="005C20C1"/>
    <w:rsid w:val="005C6813"/>
    <w:rsid w:val="005C7199"/>
    <w:rsid w:val="005D0C66"/>
    <w:rsid w:val="005D56BB"/>
    <w:rsid w:val="005E6350"/>
    <w:rsid w:val="005F0FE8"/>
    <w:rsid w:val="005F65B0"/>
    <w:rsid w:val="00601155"/>
    <w:rsid w:val="00605DBD"/>
    <w:rsid w:val="006133BF"/>
    <w:rsid w:val="00613635"/>
    <w:rsid w:val="0061457E"/>
    <w:rsid w:val="00616E73"/>
    <w:rsid w:val="00621A34"/>
    <w:rsid w:val="00636444"/>
    <w:rsid w:val="00640DF9"/>
    <w:rsid w:val="00651C62"/>
    <w:rsid w:val="006531F1"/>
    <w:rsid w:val="006542AE"/>
    <w:rsid w:val="00654FF4"/>
    <w:rsid w:val="00660713"/>
    <w:rsid w:val="006643A4"/>
    <w:rsid w:val="00666B8B"/>
    <w:rsid w:val="00671149"/>
    <w:rsid w:val="0067555D"/>
    <w:rsid w:val="00675AFA"/>
    <w:rsid w:val="00677940"/>
    <w:rsid w:val="00677FBD"/>
    <w:rsid w:val="00682270"/>
    <w:rsid w:val="00683347"/>
    <w:rsid w:val="006858EB"/>
    <w:rsid w:val="00690C81"/>
    <w:rsid w:val="006917FF"/>
    <w:rsid w:val="00695CFB"/>
    <w:rsid w:val="006A2CA3"/>
    <w:rsid w:val="006A54A4"/>
    <w:rsid w:val="006B1CAE"/>
    <w:rsid w:val="006B40D9"/>
    <w:rsid w:val="006B7535"/>
    <w:rsid w:val="006C627E"/>
    <w:rsid w:val="006D0B8E"/>
    <w:rsid w:val="006E0DD8"/>
    <w:rsid w:val="006E18A7"/>
    <w:rsid w:val="006F29AD"/>
    <w:rsid w:val="007101F8"/>
    <w:rsid w:val="007103E0"/>
    <w:rsid w:val="0071710A"/>
    <w:rsid w:val="00723AB8"/>
    <w:rsid w:val="00730FF5"/>
    <w:rsid w:val="00740FC1"/>
    <w:rsid w:val="00743032"/>
    <w:rsid w:val="00745050"/>
    <w:rsid w:val="007456D3"/>
    <w:rsid w:val="00750075"/>
    <w:rsid w:val="00754893"/>
    <w:rsid w:val="007551AD"/>
    <w:rsid w:val="00756081"/>
    <w:rsid w:val="0076231E"/>
    <w:rsid w:val="007643F8"/>
    <w:rsid w:val="00770C8D"/>
    <w:rsid w:val="0077269E"/>
    <w:rsid w:val="00776EB0"/>
    <w:rsid w:val="00782201"/>
    <w:rsid w:val="00782F6C"/>
    <w:rsid w:val="00784E2B"/>
    <w:rsid w:val="007A0835"/>
    <w:rsid w:val="007A4D1F"/>
    <w:rsid w:val="007A7550"/>
    <w:rsid w:val="007A7945"/>
    <w:rsid w:val="007B5D25"/>
    <w:rsid w:val="007C0EE3"/>
    <w:rsid w:val="007C7D41"/>
    <w:rsid w:val="007D125B"/>
    <w:rsid w:val="007D68E5"/>
    <w:rsid w:val="007E2EDA"/>
    <w:rsid w:val="007E33E6"/>
    <w:rsid w:val="007F07BF"/>
    <w:rsid w:val="007F368A"/>
    <w:rsid w:val="00800E3D"/>
    <w:rsid w:val="00803817"/>
    <w:rsid w:val="00804455"/>
    <w:rsid w:val="008066D6"/>
    <w:rsid w:val="00816F43"/>
    <w:rsid w:val="0082194B"/>
    <w:rsid w:val="008221DC"/>
    <w:rsid w:val="00826B9E"/>
    <w:rsid w:val="00826C9D"/>
    <w:rsid w:val="0082781E"/>
    <w:rsid w:val="00832B7B"/>
    <w:rsid w:val="00836970"/>
    <w:rsid w:val="00836DD2"/>
    <w:rsid w:val="008454EF"/>
    <w:rsid w:val="008477DA"/>
    <w:rsid w:val="00860DC7"/>
    <w:rsid w:val="00862D66"/>
    <w:rsid w:val="00865949"/>
    <w:rsid w:val="0086790B"/>
    <w:rsid w:val="008767CF"/>
    <w:rsid w:val="00885309"/>
    <w:rsid w:val="00885809"/>
    <w:rsid w:val="0089014F"/>
    <w:rsid w:val="008948EC"/>
    <w:rsid w:val="008950D1"/>
    <w:rsid w:val="0089680D"/>
    <w:rsid w:val="008A093E"/>
    <w:rsid w:val="008A66D1"/>
    <w:rsid w:val="008B2AA2"/>
    <w:rsid w:val="008B3277"/>
    <w:rsid w:val="008B6CCD"/>
    <w:rsid w:val="008C382C"/>
    <w:rsid w:val="008D00D5"/>
    <w:rsid w:val="008D2D2A"/>
    <w:rsid w:val="008D787C"/>
    <w:rsid w:val="008D7D89"/>
    <w:rsid w:val="008E39C2"/>
    <w:rsid w:val="008E5379"/>
    <w:rsid w:val="008F0741"/>
    <w:rsid w:val="00901873"/>
    <w:rsid w:val="00903EAC"/>
    <w:rsid w:val="009146B7"/>
    <w:rsid w:val="00917B53"/>
    <w:rsid w:val="00920C77"/>
    <w:rsid w:val="009246E6"/>
    <w:rsid w:val="0093114C"/>
    <w:rsid w:val="00934F56"/>
    <w:rsid w:val="00936909"/>
    <w:rsid w:val="00945F1B"/>
    <w:rsid w:val="009548C6"/>
    <w:rsid w:val="00954A13"/>
    <w:rsid w:val="00955AD8"/>
    <w:rsid w:val="00955EBE"/>
    <w:rsid w:val="00962CC6"/>
    <w:rsid w:val="00963122"/>
    <w:rsid w:val="00966722"/>
    <w:rsid w:val="00985E75"/>
    <w:rsid w:val="00991260"/>
    <w:rsid w:val="00992419"/>
    <w:rsid w:val="0099575E"/>
    <w:rsid w:val="0099736F"/>
    <w:rsid w:val="009A74E1"/>
    <w:rsid w:val="009B0296"/>
    <w:rsid w:val="009B02E9"/>
    <w:rsid w:val="009B4DAF"/>
    <w:rsid w:val="009B5616"/>
    <w:rsid w:val="009C32E6"/>
    <w:rsid w:val="009C4A34"/>
    <w:rsid w:val="009C54BA"/>
    <w:rsid w:val="009C59B9"/>
    <w:rsid w:val="009C681B"/>
    <w:rsid w:val="009D33EF"/>
    <w:rsid w:val="009D671B"/>
    <w:rsid w:val="009D688B"/>
    <w:rsid w:val="009F0EA9"/>
    <w:rsid w:val="009F172A"/>
    <w:rsid w:val="009F663C"/>
    <w:rsid w:val="009F7226"/>
    <w:rsid w:val="00A02410"/>
    <w:rsid w:val="00A02D0D"/>
    <w:rsid w:val="00A03DE0"/>
    <w:rsid w:val="00A04173"/>
    <w:rsid w:val="00A14186"/>
    <w:rsid w:val="00A23646"/>
    <w:rsid w:val="00A2373B"/>
    <w:rsid w:val="00A300BC"/>
    <w:rsid w:val="00A33DD6"/>
    <w:rsid w:val="00A4017B"/>
    <w:rsid w:val="00A41E96"/>
    <w:rsid w:val="00A45211"/>
    <w:rsid w:val="00A56D72"/>
    <w:rsid w:val="00A61E38"/>
    <w:rsid w:val="00A635EE"/>
    <w:rsid w:val="00A64D40"/>
    <w:rsid w:val="00A65188"/>
    <w:rsid w:val="00A847CC"/>
    <w:rsid w:val="00A856FF"/>
    <w:rsid w:val="00A96E3B"/>
    <w:rsid w:val="00AA476B"/>
    <w:rsid w:val="00AA5411"/>
    <w:rsid w:val="00AA6B63"/>
    <w:rsid w:val="00AB4D48"/>
    <w:rsid w:val="00AB5BCC"/>
    <w:rsid w:val="00AC3D52"/>
    <w:rsid w:val="00AC6BE0"/>
    <w:rsid w:val="00AD17CF"/>
    <w:rsid w:val="00AD3FAB"/>
    <w:rsid w:val="00AD48EE"/>
    <w:rsid w:val="00AF04D5"/>
    <w:rsid w:val="00AF5B98"/>
    <w:rsid w:val="00B02C46"/>
    <w:rsid w:val="00B07251"/>
    <w:rsid w:val="00B13A52"/>
    <w:rsid w:val="00B13BEC"/>
    <w:rsid w:val="00B168E9"/>
    <w:rsid w:val="00B2010B"/>
    <w:rsid w:val="00B20DC4"/>
    <w:rsid w:val="00B242CC"/>
    <w:rsid w:val="00B3298B"/>
    <w:rsid w:val="00B40098"/>
    <w:rsid w:val="00B416B0"/>
    <w:rsid w:val="00B472E6"/>
    <w:rsid w:val="00B51A09"/>
    <w:rsid w:val="00B55F48"/>
    <w:rsid w:val="00B63F50"/>
    <w:rsid w:val="00B641C8"/>
    <w:rsid w:val="00B65FEE"/>
    <w:rsid w:val="00B672CF"/>
    <w:rsid w:val="00B713E2"/>
    <w:rsid w:val="00B80D39"/>
    <w:rsid w:val="00B86CD9"/>
    <w:rsid w:val="00B87E89"/>
    <w:rsid w:val="00B979BB"/>
    <w:rsid w:val="00BA0A20"/>
    <w:rsid w:val="00BA0ABA"/>
    <w:rsid w:val="00BA723E"/>
    <w:rsid w:val="00BB1628"/>
    <w:rsid w:val="00BB6B8D"/>
    <w:rsid w:val="00BC28F7"/>
    <w:rsid w:val="00BC2CA9"/>
    <w:rsid w:val="00BD2831"/>
    <w:rsid w:val="00BD30FD"/>
    <w:rsid w:val="00BE4F68"/>
    <w:rsid w:val="00BF0981"/>
    <w:rsid w:val="00BF0F4B"/>
    <w:rsid w:val="00BF2B84"/>
    <w:rsid w:val="00C04F2E"/>
    <w:rsid w:val="00C11B98"/>
    <w:rsid w:val="00C12E89"/>
    <w:rsid w:val="00C145AE"/>
    <w:rsid w:val="00C15841"/>
    <w:rsid w:val="00C17587"/>
    <w:rsid w:val="00C21A38"/>
    <w:rsid w:val="00C220A4"/>
    <w:rsid w:val="00C223C1"/>
    <w:rsid w:val="00C229DE"/>
    <w:rsid w:val="00C25ECC"/>
    <w:rsid w:val="00C31F69"/>
    <w:rsid w:val="00C3289A"/>
    <w:rsid w:val="00C44ACF"/>
    <w:rsid w:val="00C5749B"/>
    <w:rsid w:val="00C6714D"/>
    <w:rsid w:val="00C7237F"/>
    <w:rsid w:val="00C73E08"/>
    <w:rsid w:val="00C741A7"/>
    <w:rsid w:val="00C8081A"/>
    <w:rsid w:val="00C91F74"/>
    <w:rsid w:val="00CA153E"/>
    <w:rsid w:val="00CA399C"/>
    <w:rsid w:val="00CA75E9"/>
    <w:rsid w:val="00CB4A99"/>
    <w:rsid w:val="00CC2099"/>
    <w:rsid w:val="00CC26A2"/>
    <w:rsid w:val="00CC459A"/>
    <w:rsid w:val="00CC7128"/>
    <w:rsid w:val="00CD11BC"/>
    <w:rsid w:val="00CD4127"/>
    <w:rsid w:val="00CD567E"/>
    <w:rsid w:val="00CE0899"/>
    <w:rsid w:val="00CE5008"/>
    <w:rsid w:val="00CF037C"/>
    <w:rsid w:val="00CF3A6A"/>
    <w:rsid w:val="00CF72F8"/>
    <w:rsid w:val="00D06464"/>
    <w:rsid w:val="00D1610E"/>
    <w:rsid w:val="00D2025D"/>
    <w:rsid w:val="00D2235A"/>
    <w:rsid w:val="00D25DA8"/>
    <w:rsid w:val="00D32397"/>
    <w:rsid w:val="00D351C6"/>
    <w:rsid w:val="00D354A2"/>
    <w:rsid w:val="00D3647B"/>
    <w:rsid w:val="00D3711E"/>
    <w:rsid w:val="00D551D0"/>
    <w:rsid w:val="00D57A30"/>
    <w:rsid w:val="00D7106B"/>
    <w:rsid w:val="00D722F7"/>
    <w:rsid w:val="00D729CC"/>
    <w:rsid w:val="00D766E5"/>
    <w:rsid w:val="00D80DFC"/>
    <w:rsid w:val="00D9284F"/>
    <w:rsid w:val="00D93E34"/>
    <w:rsid w:val="00D94FE6"/>
    <w:rsid w:val="00D95B7D"/>
    <w:rsid w:val="00D975DD"/>
    <w:rsid w:val="00DA02B0"/>
    <w:rsid w:val="00DA7B78"/>
    <w:rsid w:val="00DB5A6B"/>
    <w:rsid w:val="00DB66A0"/>
    <w:rsid w:val="00DD2B07"/>
    <w:rsid w:val="00DE302F"/>
    <w:rsid w:val="00DF31E5"/>
    <w:rsid w:val="00DF3266"/>
    <w:rsid w:val="00DF594A"/>
    <w:rsid w:val="00E047B4"/>
    <w:rsid w:val="00E0526A"/>
    <w:rsid w:val="00E1268D"/>
    <w:rsid w:val="00E137F4"/>
    <w:rsid w:val="00E225EF"/>
    <w:rsid w:val="00E33421"/>
    <w:rsid w:val="00E3484C"/>
    <w:rsid w:val="00E34852"/>
    <w:rsid w:val="00E3669B"/>
    <w:rsid w:val="00E36E94"/>
    <w:rsid w:val="00E3795C"/>
    <w:rsid w:val="00E37A8B"/>
    <w:rsid w:val="00E45912"/>
    <w:rsid w:val="00E5066D"/>
    <w:rsid w:val="00E53D22"/>
    <w:rsid w:val="00E552B8"/>
    <w:rsid w:val="00E55A6B"/>
    <w:rsid w:val="00E56406"/>
    <w:rsid w:val="00E60EA5"/>
    <w:rsid w:val="00E63484"/>
    <w:rsid w:val="00E75A9D"/>
    <w:rsid w:val="00E85E22"/>
    <w:rsid w:val="00E933E0"/>
    <w:rsid w:val="00E9463E"/>
    <w:rsid w:val="00E94E13"/>
    <w:rsid w:val="00E94EDD"/>
    <w:rsid w:val="00EA6349"/>
    <w:rsid w:val="00EB1E8C"/>
    <w:rsid w:val="00EB1EBA"/>
    <w:rsid w:val="00EC44A2"/>
    <w:rsid w:val="00ED280C"/>
    <w:rsid w:val="00ED5F8E"/>
    <w:rsid w:val="00ED6AB5"/>
    <w:rsid w:val="00EE03D6"/>
    <w:rsid w:val="00EE0C99"/>
    <w:rsid w:val="00EE2F84"/>
    <w:rsid w:val="00EE608D"/>
    <w:rsid w:val="00EE7F4E"/>
    <w:rsid w:val="00EF1EF9"/>
    <w:rsid w:val="00EF5AA5"/>
    <w:rsid w:val="00F01010"/>
    <w:rsid w:val="00F0214C"/>
    <w:rsid w:val="00F13367"/>
    <w:rsid w:val="00F133AC"/>
    <w:rsid w:val="00F15E28"/>
    <w:rsid w:val="00F21A6D"/>
    <w:rsid w:val="00F37597"/>
    <w:rsid w:val="00F40D5D"/>
    <w:rsid w:val="00F4330E"/>
    <w:rsid w:val="00F4413D"/>
    <w:rsid w:val="00F45C5F"/>
    <w:rsid w:val="00F46A08"/>
    <w:rsid w:val="00F47D39"/>
    <w:rsid w:val="00F549B5"/>
    <w:rsid w:val="00F54BB6"/>
    <w:rsid w:val="00F579DA"/>
    <w:rsid w:val="00F661AB"/>
    <w:rsid w:val="00F6782D"/>
    <w:rsid w:val="00F86D95"/>
    <w:rsid w:val="00F87E5C"/>
    <w:rsid w:val="00F924F3"/>
    <w:rsid w:val="00F9714F"/>
    <w:rsid w:val="00FA3243"/>
    <w:rsid w:val="00FA60E2"/>
    <w:rsid w:val="00FA66BD"/>
    <w:rsid w:val="00FB097C"/>
    <w:rsid w:val="00FB483D"/>
    <w:rsid w:val="00FC0537"/>
    <w:rsid w:val="00FC7624"/>
    <w:rsid w:val="00FD7094"/>
    <w:rsid w:val="00FE53E6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  <w:style w:type="paragraph" w:styleId="ab">
    <w:name w:val="List Paragraph"/>
    <w:aliases w:val="Recommendation,List Paragraph1"/>
    <w:basedOn w:val="a"/>
    <w:link w:val="ac"/>
    <w:uiPriority w:val="34"/>
    <w:qFormat/>
    <w:rsid w:val="00344F70"/>
    <w:pPr>
      <w:ind w:leftChars="200" w:left="480"/>
    </w:pPr>
  </w:style>
  <w:style w:type="character" w:customStyle="1" w:styleId="ac">
    <w:name w:val="清單段落 字元"/>
    <w:aliases w:val="Recommendation 字元,List Paragraph1 字元"/>
    <w:link w:val="ab"/>
    <w:uiPriority w:val="34"/>
    <w:locked/>
    <w:rsid w:val="00344F70"/>
  </w:style>
  <w:style w:type="paragraph" w:styleId="ad">
    <w:name w:val="No Spacing"/>
    <w:uiPriority w:val="1"/>
    <w:qFormat/>
    <w:rsid w:val="00472902"/>
    <w:pPr>
      <w:widowControl w:val="0"/>
    </w:pPr>
  </w:style>
  <w:style w:type="character" w:styleId="ae">
    <w:name w:val="Intense Reference"/>
    <w:basedOn w:val="a0"/>
    <w:uiPriority w:val="32"/>
    <w:qFormat/>
    <w:rsid w:val="00141826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  <w:style w:type="paragraph" w:styleId="ab">
    <w:name w:val="List Paragraph"/>
    <w:aliases w:val="Recommendation,List Paragraph1"/>
    <w:basedOn w:val="a"/>
    <w:link w:val="ac"/>
    <w:uiPriority w:val="34"/>
    <w:qFormat/>
    <w:rsid w:val="00344F70"/>
    <w:pPr>
      <w:ind w:leftChars="200" w:left="480"/>
    </w:pPr>
  </w:style>
  <w:style w:type="character" w:customStyle="1" w:styleId="ac">
    <w:name w:val="清單段落 字元"/>
    <w:aliases w:val="Recommendation 字元,List Paragraph1 字元"/>
    <w:link w:val="ab"/>
    <w:uiPriority w:val="34"/>
    <w:locked/>
    <w:rsid w:val="00344F70"/>
  </w:style>
  <w:style w:type="paragraph" w:styleId="ad">
    <w:name w:val="No Spacing"/>
    <w:uiPriority w:val="1"/>
    <w:qFormat/>
    <w:rsid w:val="00472902"/>
    <w:pPr>
      <w:widowControl w:val="0"/>
    </w:pPr>
  </w:style>
  <w:style w:type="character" w:styleId="ae">
    <w:name w:val="Intense Reference"/>
    <w:basedOn w:val="a0"/>
    <w:uiPriority w:val="32"/>
    <w:qFormat/>
    <w:rsid w:val="00141826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3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5DCA5-00A7-407F-B06E-E5505793A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平安</cp:lastModifiedBy>
  <cp:revision>3</cp:revision>
  <cp:lastPrinted>2017-11-01T05:52:00Z</cp:lastPrinted>
  <dcterms:created xsi:type="dcterms:W3CDTF">2017-11-02T06:46:00Z</dcterms:created>
  <dcterms:modified xsi:type="dcterms:W3CDTF">2017-11-06T00:16:00Z</dcterms:modified>
</cp:coreProperties>
</file>