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C3" w:rsidRPr="00152F7D" w:rsidRDefault="00A740A4" w:rsidP="00EB133C">
      <w:pPr>
        <w:spacing w:beforeLines="50" w:before="180" w:afterLines="50" w:after="180" w:line="500" w:lineRule="exact"/>
        <w:jc w:val="center"/>
        <w:rPr>
          <w:rFonts w:ascii="標楷體" w:eastAsia="標楷體" w:hAnsi="標楷體" w:cs="Times New Roman"/>
          <w:b/>
          <w:sz w:val="44"/>
          <w:szCs w:val="32"/>
        </w:rPr>
      </w:pPr>
      <w:r w:rsidRPr="00152F7D">
        <w:rPr>
          <w:rFonts w:ascii="標楷體" w:eastAsia="標楷體" w:hAnsi="標楷體" w:cs="Times New Roman" w:hint="eastAsia"/>
          <w:b/>
          <w:sz w:val="44"/>
          <w:szCs w:val="32"/>
        </w:rPr>
        <w:t>「</w:t>
      </w:r>
      <w:r w:rsidR="00EB133C" w:rsidRPr="00152F7D">
        <w:rPr>
          <w:rFonts w:ascii="標楷體" w:eastAsia="標楷體" w:hAnsi="標楷體" w:cs="Times New Roman" w:hint="eastAsia"/>
          <w:b/>
          <w:sz w:val="44"/>
          <w:szCs w:val="32"/>
        </w:rPr>
        <w:t>加速投資</w:t>
      </w:r>
      <w:r w:rsidR="002F32E5" w:rsidRPr="00152F7D">
        <w:rPr>
          <w:rFonts w:ascii="標楷體" w:eastAsia="標楷體" w:hAnsi="標楷體" w:cs="Times New Roman" w:hint="eastAsia"/>
          <w:b/>
          <w:sz w:val="44"/>
          <w:szCs w:val="32"/>
        </w:rPr>
        <w:t>臺</w:t>
      </w:r>
      <w:r w:rsidR="00EB133C" w:rsidRPr="00152F7D">
        <w:rPr>
          <w:rFonts w:ascii="標楷體" w:eastAsia="標楷體" w:hAnsi="標楷體" w:cs="Times New Roman" w:hint="eastAsia"/>
          <w:b/>
          <w:sz w:val="44"/>
          <w:szCs w:val="32"/>
        </w:rPr>
        <w:t>灣</w:t>
      </w:r>
      <w:r w:rsidR="00E644AB">
        <w:rPr>
          <w:rFonts w:ascii="標楷體" w:eastAsia="標楷體" w:hAnsi="標楷體" w:cs="Times New Roman" w:hint="eastAsia"/>
          <w:b/>
          <w:sz w:val="44"/>
          <w:szCs w:val="32"/>
        </w:rPr>
        <w:t>專案</w:t>
      </w:r>
      <w:r w:rsidR="00EB133C" w:rsidRPr="00152F7D">
        <w:rPr>
          <w:rFonts w:ascii="標楷體" w:eastAsia="標楷體" w:hAnsi="標楷體" w:cs="Times New Roman" w:hint="eastAsia"/>
          <w:b/>
          <w:sz w:val="44"/>
          <w:szCs w:val="32"/>
        </w:rPr>
        <w:t>會議</w:t>
      </w:r>
      <w:r w:rsidRPr="00152F7D">
        <w:rPr>
          <w:rFonts w:ascii="標楷體" w:eastAsia="標楷體" w:hAnsi="標楷體" w:cs="Times New Roman" w:hint="eastAsia"/>
          <w:b/>
          <w:sz w:val="44"/>
          <w:szCs w:val="32"/>
        </w:rPr>
        <w:t>」正式啟動</w:t>
      </w:r>
    </w:p>
    <w:p w:rsidR="00EB133C" w:rsidRPr="00152F7D" w:rsidRDefault="00EB133C" w:rsidP="00EF049E">
      <w:pPr>
        <w:jc w:val="right"/>
        <w:rPr>
          <w:rFonts w:ascii="標楷體" w:eastAsia="標楷體" w:hAnsi="標楷體"/>
          <w:sz w:val="20"/>
          <w:szCs w:val="20"/>
        </w:rPr>
      </w:pPr>
      <w:r w:rsidRPr="00152F7D">
        <w:rPr>
          <w:rFonts w:ascii="標楷體" w:eastAsia="標楷體" w:hAnsi="標楷體" w:hint="eastAsia"/>
          <w:sz w:val="20"/>
          <w:szCs w:val="20"/>
        </w:rPr>
        <w:t>國家發展委員會</w:t>
      </w:r>
    </w:p>
    <w:p w:rsidR="00EB133C" w:rsidRPr="00152F7D" w:rsidRDefault="00EB133C" w:rsidP="00EF049E">
      <w:pPr>
        <w:jc w:val="right"/>
        <w:rPr>
          <w:rFonts w:ascii="標楷體" w:eastAsia="標楷體" w:hAnsi="標楷體" w:cs="Times New Roman"/>
          <w:sz w:val="20"/>
          <w:szCs w:val="20"/>
        </w:rPr>
      </w:pPr>
      <w:r w:rsidRPr="00152F7D">
        <w:rPr>
          <w:rFonts w:ascii="標楷體" w:eastAsia="標楷體" w:hAnsi="標楷體"/>
          <w:spacing w:val="-6"/>
          <w:sz w:val="20"/>
          <w:szCs w:val="20"/>
        </w:rPr>
        <w:t>106</w:t>
      </w:r>
      <w:r w:rsidRPr="00152F7D">
        <w:rPr>
          <w:rFonts w:ascii="標楷體" w:eastAsia="標楷體" w:hAnsi="標楷體" w:hint="eastAsia"/>
          <w:spacing w:val="-6"/>
          <w:sz w:val="20"/>
          <w:szCs w:val="20"/>
        </w:rPr>
        <w:t>年</w:t>
      </w:r>
      <w:r w:rsidRPr="00152F7D">
        <w:rPr>
          <w:rFonts w:ascii="標楷體" w:eastAsia="標楷體" w:hAnsi="標楷體"/>
          <w:spacing w:val="-6"/>
          <w:sz w:val="20"/>
          <w:szCs w:val="20"/>
        </w:rPr>
        <w:t>9</w:t>
      </w:r>
      <w:r w:rsidRPr="00152F7D">
        <w:rPr>
          <w:rFonts w:ascii="標楷體" w:eastAsia="標楷體" w:hAnsi="標楷體" w:hint="eastAsia"/>
          <w:spacing w:val="-6"/>
          <w:sz w:val="20"/>
          <w:szCs w:val="20"/>
        </w:rPr>
        <w:t>月20日</w:t>
      </w:r>
    </w:p>
    <w:p w:rsidR="003C5DC3" w:rsidRPr="00C54681" w:rsidRDefault="00EF4A38" w:rsidP="00012770">
      <w:pPr>
        <w:spacing w:afterLines="50" w:after="180" w:line="500" w:lineRule="exact"/>
        <w:rPr>
          <w:rFonts w:ascii="標楷體" w:eastAsia="標楷體" w:hAnsi="標楷體"/>
          <w:b/>
          <w:sz w:val="30"/>
          <w:szCs w:val="30"/>
        </w:rPr>
      </w:pPr>
      <w:r w:rsidRPr="00C54681">
        <w:rPr>
          <w:rFonts w:ascii="標楷體" w:eastAsia="標楷體" w:hAnsi="標楷體" w:hint="eastAsia"/>
          <w:b/>
          <w:sz w:val="30"/>
          <w:szCs w:val="30"/>
        </w:rPr>
        <w:t>一、會議</w:t>
      </w:r>
      <w:r w:rsidR="00EB133C" w:rsidRPr="00C54681">
        <w:rPr>
          <w:rFonts w:ascii="標楷體" w:eastAsia="標楷體" w:hAnsi="標楷體" w:hint="eastAsia"/>
          <w:b/>
          <w:sz w:val="30"/>
          <w:szCs w:val="30"/>
        </w:rPr>
        <w:t>背景</w:t>
      </w:r>
    </w:p>
    <w:p w:rsidR="003C5DC3" w:rsidRPr="00C54681" w:rsidRDefault="00EB133C" w:rsidP="00012770">
      <w:pPr>
        <w:spacing w:afterLines="50" w:after="180" w:line="500" w:lineRule="exact"/>
        <w:ind w:firstLineChars="200" w:firstLine="600"/>
        <w:jc w:val="both"/>
        <w:rPr>
          <w:rFonts w:ascii="標楷體" w:eastAsia="標楷體" w:hAnsi="標楷體" w:cs="Times New Roman"/>
          <w:color w:val="000000"/>
          <w:sz w:val="30"/>
          <w:szCs w:val="30"/>
        </w:rPr>
      </w:pPr>
      <w:r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賴院長在9月14日行政院院會</w:t>
      </w:r>
      <w:r w:rsidR="00C75728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裁示</w:t>
      </w:r>
      <w:r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，</w:t>
      </w:r>
      <w:r w:rsidR="00C75728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政府施政要讓人民有感，</w:t>
      </w:r>
      <w:r w:rsidR="00034CFE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必須貫徹執行，才能展現政府決心，</w:t>
      </w:r>
      <w:r w:rsidR="00EF4A38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增加人民對政府的信心。未來包括產業結構轉型的5加2產業創新計畫、能源轉型供電穩定計畫及其他重要</w:t>
      </w:r>
      <w:proofErr w:type="gramStart"/>
      <w:r w:rsidR="00EF4A38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攸</w:t>
      </w:r>
      <w:proofErr w:type="gramEnd"/>
      <w:r w:rsidR="00EF4A38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關民生經濟、奠定國家發展基礎的計畫，院長</w:t>
      </w:r>
      <w:r w:rsidR="002212A8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都</w:t>
      </w:r>
      <w:r w:rsidR="00EF4A38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將親自召開會議督導執行情形，並指示國發會統籌</w:t>
      </w:r>
      <w:r w:rsidR="00C75728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擔任幕僚工作，</w:t>
      </w:r>
      <w:r w:rsidR="00EF4A38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務必讓每項計畫、方案如期如質完成。</w:t>
      </w:r>
    </w:p>
    <w:p w:rsidR="009E4D60" w:rsidRPr="00C54681" w:rsidRDefault="009E4D60" w:rsidP="00012770">
      <w:pPr>
        <w:spacing w:afterLines="50" w:after="180" w:line="500" w:lineRule="exact"/>
        <w:rPr>
          <w:rFonts w:ascii="標楷體" w:eastAsia="標楷體" w:hAnsi="標楷體"/>
          <w:b/>
          <w:sz w:val="30"/>
          <w:szCs w:val="30"/>
        </w:rPr>
      </w:pPr>
      <w:r w:rsidRPr="00C54681">
        <w:rPr>
          <w:rFonts w:ascii="標楷體" w:eastAsia="標楷體" w:hAnsi="標楷體" w:hint="eastAsia"/>
          <w:b/>
          <w:sz w:val="30"/>
          <w:szCs w:val="30"/>
        </w:rPr>
        <w:t>二、「加速投資</w:t>
      </w:r>
      <w:r w:rsidR="00900317" w:rsidRPr="00C54681">
        <w:rPr>
          <w:rFonts w:ascii="標楷體" w:eastAsia="標楷體" w:hAnsi="標楷體" w:hint="eastAsia"/>
          <w:b/>
          <w:sz w:val="30"/>
          <w:szCs w:val="30"/>
        </w:rPr>
        <w:t>臺灣</w:t>
      </w:r>
      <w:r w:rsidRPr="00C54681">
        <w:rPr>
          <w:rFonts w:ascii="標楷體" w:eastAsia="標楷體" w:hAnsi="標楷體" w:hint="eastAsia"/>
          <w:b/>
          <w:sz w:val="30"/>
          <w:szCs w:val="30"/>
        </w:rPr>
        <w:t>專案會議」正式啟動</w:t>
      </w:r>
    </w:p>
    <w:p w:rsidR="00CB6168" w:rsidRPr="00C54681" w:rsidRDefault="00473A36" w:rsidP="00012770">
      <w:pPr>
        <w:spacing w:afterLines="50" w:after="180" w:line="500" w:lineRule="exact"/>
        <w:ind w:firstLineChars="200" w:firstLine="600"/>
        <w:jc w:val="both"/>
        <w:rPr>
          <w:rFonts w:ascii="標楷體" w:eastAsia="標楷體" w:hAnsi="標楷體" w:cs="Times New Roman"/>
          <w:color w:val="000000"/>
          <w:sz w:val="30"/>
          <w:szCs w:val="30"/>
        </w:rPr>
      </w:pPr>
      <w:r w:rsidRPr="000368B5">
        <w:rPr>
          <w:rFonts w:ascii="標楷體" w:eastAsia="標楷體" w:hAnsi="標楷體" w:cs="Times New Roman" w:hint="eastAsia"/>
          <w:sz w:val="30"/>
          <w:szCs w:val="30"/>
        </w:rPr>
        <w:t>提升投資動能</w:t>
      </w:r>
      <w:r w:rsidR="009E4D60" w:rsidRPr="000368B5">
        <w:rPr>
          <w:rFonts w:ascii="標楷體" w:eastAsia="標楷體" w:hAnsi="標楷體" w:cs="Times New Roman" w:hint="eastAsia"/>
          <w:sz w:val="30"/>
          <w:szCs w:val="30"/>
        </w:rPr>
        <w:t>是促進經濟成長的重要因素。</w:t>
      </w:r>
      <w:r w:rsidR="004F3870" w:rsidRPr="000368B5">
        <w:rPr>
          <w:rFonts w:ascii="標楷體" w:eastAsia="標楷體" w:hAnsi="標楷體" w:cs="Times New Roman" w:hint="eastAsia"/>
          <w:sz w:val="30"/>
          <w:szCs w:val="30"/>
        </w:rPr>
        <w:t>未來院長將親自主持「</w:t>
      </w:r>
      <w:r w:rsidR="009E4D60" w:rsidRPr="000368B5">
        <w:rPr>
          <w:rFonts w:ascii="標楷體" w:eastAsia="標楷體" w:hAnsi="標楷體" w:cs="Times New Roman" w:hint="eastAsia"/>
          <w:sz w:val="30"/>
          <w:szCs w:val="30"/>
        </w:rPr>
        <w:t>加速投資</w:t>
      </w:r>
      <w:r w:rsidR="005B5D9F" w:rsidRPr="000368B5">
        <w:rPr>
          <w:rFonts w:ascii="標楷體" w:eastAsia="標楷體" w:hAnsi="標楷體" w:cs="Times New Roman" w:hint="eastAsia"/>
          <w:sz w:val="30"/>
          <w:szCs w:val="30"/>
        </w:rPr>
        <w:t>臺灣</w:t>
      </w:r>
      <w:r w:rsidR="009E4D60" w:rsidRPr="000368B5">
        <w:rPr>
          <w:rFonts w:ascii="標楷體" w:eastAsia="標楷體" w:hAnsi="標楷體" w:cs="Times New Roman" w:hint="eastAsia"/>
          <w:sz w:val="30"/>
          <w:szCs w:val="30"/>
        </w:rPr>
        <w:t>專案會議</w:t>
      </w:r>
      <w:r w:rsidR="004F3870" w:rsidRPr="000368B5">
        <w:rPr>
          <w:rFonts w:ascii="標楷體" w:eastAsia="標楷體" w:hAnsi="標楷體" w:cs="Times New Roman" w:hint="eastAsia"/>
          <w:sz w:val="30"/>
          <w:szCs w:val="30"/>
        </w:rPr>
        <w:t>」，</w:t>
      </w:r>
      <w:r w:rsidR="009E4D60" w:rsidRPr="000368B5">
        <w:rPr>
          <w:rFonts w:ascii="標楷體" w:eastAsia="標楷體" w:hAnsi="標楷體" w:cs="Times New Roman" w:hint="eastAsia"/>
          <w:sz w:val="30"/>
          <w:szCs w:val="30"/>
        </w:rPr>
        <w:t>誠實面對投資遭遇的困</w:t>
      </w:r>
      <w:r w:rsidR="007510DC" w:rsidRPr="000368B5">
        <w:rPr>
          <w:rFonts w:ascii="標楷體" w:eastAsia="標楷體" w:hAnsi="標楷體" w:cs="Times New Roman" w:hint="eastAsia"/>
          <w:sz w:val="30"/>
          <w:szCs w:val="30"/>
        </w:rPr>
        <w:t>難，以服務導向協助廠商排除投資障礙，務實擬定策略、踏實解決問題，例如廠商反應投資面臨「五缺」等問題，也會在本專案會議尋求解決。</w:t>
      </w:r>
      <w:r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本專案會議將</w:t>
      </w:r>
      <w:bookmarkStart w:id="0" w:name="_GoBack"/>
      <w:bookmarkEnd w:id="0"/>
      <w:r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由國發會擔任院長</w:t>
      </w:r>
      <w:r w:rsidR="007F53B7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幕僚，</w:t>
      </w:r>
      <w:r w:rsidR="009578F0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約2至3</w:t>
      </w:r>
      <w:proofErr w:type="gramStart"/>
      <w:r w:rsidR="009578F0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週</w:t>
      </w:r>
      <w:proofErr w:type="gramEnd"/>
      <w:r w:rsidR="009578F0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不定期召開，</w:t>
      </w:r>
      <w:r w:rsidR="004F3870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督導</w:t>
      </w:r>
      <w:r w:rsidR="002321B6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投資計畫執行進度</w:t>
      </w:r>
      <w:r w:rsidR="009578F0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，</w:t>
      </w:r>
      <w:r w:rsidR="002321B6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並視</w:t>
      </w:r>
      <w:r w:rsidR="007F53B7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每次</w:t>
      </w:r>
      <w:r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會議討論事項與要解決的課題，</w:t>
      </w:r>
      <w:r w:rsidR="002321B6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彈性</w:t>
      </w:r>
      <w:r w:rsidR="007F53B7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邀請相關部會</w:t>
      </w:r>
      <w:r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出席</w:t>
      </w:r>
      <w:r w:rsidR="009578F0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報告</w:t>
      </w:r>
      <w:r w:rsidR="007F53B7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，</w:t>
      </w:r>
      <w:r w:rsidR="002321B6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針對涉及跨部會權責事項，共同協商</w:t>
      </w:r>
      <w:r w:rsidR="00432D9F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解決。</w:t>
      </w:r>
    </w:p>
    <w:p w:rsidR="00AA45EC" w:rsidRPr="00C54681" w:rsidRDefault="00432D9F" w:rsidP="00012770">
      <w:pPr>
        <w:spacing w:afterLines="50" w:after="180" w:line="500" w:lineRule="exact"/>
        <w:jc w:val="both"/>
        <w:rPr>
          <w:rFonts w:ascii="標楷體" w:eastAsia="標楷體" w:hAnsi="標楷體" w:cs="Times New Roman"/>
          <w:color w:val="000000"/>
          <w:sz w:val="30"/>
          <w:szCs w:val="30"/>
        </w:rPr>
      </w:pPr>
      <w:r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 xml:space="preserve"> </w:t>
      </w:r>
      <w:r w:rsidR="00AA45EC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(</w:t>
      </w:r>
      <w:r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一</w:t>
      </w:r>
      <w:r w:rsidR="00AA45EC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 xml:space="preserve">) </w:t>
      </w:r>
      <w:r w:rsidR="00C11DC5">
        <w:rPr>
          <w:rFonts w:ascii="標楷體" w:eastAsia="標楷體" w:hAnsi="標楷體" w:cs="Times New Roman" w:hint="eastAsia"/>
          <w:color w:val="000000"/>
          <w:sz w:val="30"/>
          <w:szCs w:val="30"/>
        </w:rPr>
        <w:t>第一次會議將視相關部會資料準備情形擇期召開</w:t>
      </w:r>
    </w:p>
    <w:p w:rsidR="00625DA8" w:rsidRPr="00C54681" w:rsidRDefault="002321B6" w:rsidP="00012770">
      <w:pPr>
        <w:spacing w:afterLines="50" w:after="180" w:line="500" w:lineRule="exact"/>
        <w:ind w:left="426"/>
        <w:jc w:val="both"/>
        <w:rPr>
          <w:rFonts w:ascii="標楷體" w:eastAsia="標楷體" w:hAnsi="標楷體" w:cs="Times New Roman"/>
          <w:color w:val="000000"/>
          <w:sz w:val="30"/>
          <w:szCs w:val="30"/>
        </w:rPr>
      </w:pPr>
      <w:r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 xml:space="preserve">    </w:t>
      </w:r>
      <w:r w:rsidR="004F3870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第一次會議將由國發會報告臺灣整體投資情況，接著由經濟部投資業務處及國營會分別報告民間</w:t>
      </w:r>
      <w:r w:rsidR="00F97391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投資計畫</w:t>
      </w:r>
      <w:r w:rsidR="004F3870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及國營事業投資規劃</w:t>
      </w:r>
      <w:r w:rsidR="00F97391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，</w:t>
      </w:r>
      <w:r w:rsidR="004F3870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主要就</w:t>
      </w:r>
      <w:r w:rsidR="00F97391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投資</w:t>
      </w:r>
      <w:r w:rsidR="00C9493D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案件</w:t>
      </w:r>
      <w:r w:rsidR="004F3870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進度、廠商</w:t>
      </w:r>
      <w:r w:rsidR="00F97391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需求</w:t>
      </w:r>
      <w:r w:rsidR="004F3870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進行說明</w:t>
      </w:r>
      <w:r w:rsidR="00F97391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，</w:t>
      </w:r>
      <w:r w:rsidR="004F3870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並</w:t>
      </w:r>
      <w:r w:rsidR="00C9493D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針對面臨的</w:t>
      </w:r>
      <w:r w:rsidR="00F97391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困難，共謀解決之策。</w:t>
      </w:r>
    </w:p>
    <w:p w:rsidR="00DC6A14" w:rsidRPr="00C54681" w:rsidRDefault="00DC6A14" w:rsidP="00012770">
      <w:pPr>
        <w:spacing w:afterLines="50" w:after="180" w:line="500" w:lineRule="exact"/>
        <w:jc w:val="both"/>
        <w:rPr>
          <w:rFonts w:ascii="標楷體" w:eastAsia="標楷體" w:hAnsi="標楷體" w:cs="Times New Roman"/>
          <w:color w:val="000000"/>
          <w:sz w:val="30"/>
          <w:szCs w:val="30"/>
        </w:rPr>
      </w:pPr>
      <w:proofErr w:type="gramStart"/>
      <w:r w:rsidRPr="00C54681">
        <w:rPr>
          <w:rFonts w:hint="eastAsia"/>
          <w:sz w:val="30"/>
          <w:szCs w:val="30"/>
        </w:rPr>
        <w:t>（</w:t>
      </w:r>
      <w:proofErr w:type="gramEnd"/>
      <w:r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二) 政府帶頭公私協力加速投資臺灣</w:t>
      </w:r>
    </w:p>
    <w:p w:rsidR="0056755A" w:rsidRPr="00C54681" w:rsidRDefault="0056755A" w:rsidP="00012770">
      <w:pPr>
        <w:spacing w:afterLines="50" w:after="180" w:line="500" w:lineRule="exact"/>
        <w:ind w:leftChars="237" w:left="1022" w:hangingChars="151" w:hanging="453"/>
        <w:jc w:val="both"/>
        <w:rPr>
          <w:rFonts w:ascii="標楷體" w:eastAsia="標楷體" w:hAnsi="標楷體" w:cs="Times New Roman"/>
          <w:color w:val="000000"/>
          <w:sz w:val="30"/>
          <w:szCs w:val="30"/>
        </w:rPr>
      </w:pPr>
      <w:r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lastRenderedPageBreak/>
        <w:t>1、促進民間參與公共建設：近年來，藉由民間投資興建公共建設，引進企業經營理念，以改善公共服務品質，已成為國際趨勢；而國內亦將民間參與公共建設列為重要施政方向，運用公私協力合作，以激發投資動能。許多政府機關都曾運用</w:t>
      </w:r>
      <w:r w:rsidR="00EA7A22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促進民間參與公共建設</w:t>
      </w:r>
      <w:r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獲得良好成效，例如：台南市政府</w:t>
      </w:r>
      <w:proofErr w:type="gramStart"/>
      <w:r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運用文創</w:t>
      </w:r>
      <w:proofErr w:type="gramEnd"/>
      <w:r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、醫療、舊市區振興等多元主題促進民間參與投資，其中「海安路地下停車場ROT案」藉由周延規劃活化建物，成功帶動周邊商圈</w:t>
      </w:r>
      <w:proofErr w:type="gramStart"/>
      <w:r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繁榮，</w:t>
      </w:r>
      <w:proofErr w:type="gramEnd"/>
      <w:r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即是公私協力投資，帶動地方經濟發展的雙贏成功案例。</w:t>
      </w:r>
    </w:p>
    <w:p w:rsidR="0056755A" w:rsidRPr="00C54681" w:rsidRDefault="0056755A" w:rsidP="00012770">
      <w:pPr>
        <w:spacing w:afterLines="50" w:after="180" w:line="500" w:lineRule="exact"/>
        <w:ind w:leftChars="237" w:left="1022" w:hangingChars="151" w:hanging="453"/>
        <w:jc w:val="both"/>
        <w:rPr>
          <w:rFonts w:ascii="標楷體" w:eastAsia="標楷體" w:hAnsi="標楷體" w:cs="Times New Roman"/>
          <w:color w:val="000000"/>
          <w:sz w:val="30"/>
          <w:szCs w:val="30"/>
        </w:rPr>
      </w:pPr>
      <w:r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 xml:space="preserve"> 2、</w:t>
      </w:r>
      <w:r w:rsidR="00763C3D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國發基金</w:t>
      </w:r>
      <w:r w:rsidR="00117DEB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參與投資機制透明化</w:t>
      </w:r>
      <w:r w:rsidR="004F3870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有助民間投資</w:t>
      </w:r>
      <w:r w:rsidR="005E6EAF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：</w:t>
      </w:r>
      <w:r w:rsidR="004E53F1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國家發展基金辦理｢直接投資」及｢投資創業投資事業」業務，分別訂有｢投資作業規範」及｢投資創業投資事業之審查及管理要點」，</w:t>
      </w:r>
      <w:r w:rsidR="009B0B21" w:rsidRPr="009B0B21">
        <w:rPr>
          <w:rFonts w:ascii="標楷體" w:eastAsia="標楷體" w:hAnsi="標楷體" w:cs="Times New Roman" w:hint="eastAsia"/>
          <w:color w:val="000000"/>
          <w:sz w:val="30"/>
          <w:szCs w:val="30"/>
        </w:rPr>
        <w:t>另針對投資審議機制，</w:t>
      </w:r>
      <w:r w:rsidR="009B0B21">
        <w:rPr>
          <w:rFonts w:ascii="標楷體" w:eastAsia="標楷體" w:hAnsi="標楷體" w:cs="Times New Roman" w:hint="eastAsia"/>
          <w:color w:val="000000"/>
          <w:sz w:val="30"/>
          <w:szCs w:val="30"/>
        </w:rPr>
        <w:t>則訂有「</w:t>
      </w:r>
      <w:r w:rsidR="009B0B21" w:rsidRPr="009B0B21">
        <w:rPr>
          <w:rFonts w:ascii="標楷體" w:eastAsia="標楷體" w:hAnsi="標楷體" w:cs="Times New Roman" w:hint="eastAsia"/>
          <w:color w:val="000000"/>
          <w:sz w:val="30"/>
          <w:szCs w:val="30"/>
        </w:rPr>
        <w:t>投資評估審議委員會設置作業要點</w:t>
      </w:r>
      <w:r w:rsidR="009B0B21">
        <w:rPr>
          <w:rFonts w:ascii="標楷體" w:eastAsia="標楷體" w:hAnsi="標楷體" w:cs="Times New Roman" w:hint="eastAsia"/>
          <w:color w:val="000000"/>
          <w:sz w:val="30"/>
          <w:szCs w:val="30"/>
        </w:rPr>
        <w:t>」</w:t>
      </w:r>
      <w:r w:rsidR="009B0B21" w:rsidRPr="009B0B21">
        <w:rPr>
          <w:rFonts w:ascii="標楷體" w:eastAsia="標楷體" w:hAnsi="標楷體" w:cs="Times New Roman" w:hint="eastAsia"/>
          <w:color w:val="000000"/>
          <w:sz w:val="30"/>
          <w:szCs w:val="30"/>
        </w:rPr>
        <w:t>進行</w:t>
      </w:r>
      <w:r w:rsidR="009B0B21">
        <w:rPr>
          <w:rFonts w:ascii="標楷體" w:eastAsia="標楷體" w:hAnsi="標楷體" w:cs="Times New Roman" w:hint="eastAsia"/>
          <w:color w:val="000000"/>
          <w:sz w:val="30"/>
          <w:szCs w:val="30"/>
        </w:rPr>
        <w:t>審議；上述規定</w:t>
      </w:r>
      <w:r w:rsidR="004E53F1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均公布於國家發展</w:t>
      </w:r>
      <w:proofErr w:type="gramStart"/>
      <w:r w:rsidR="004E53F1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基金官網</w:t>
      </w:r>
      <w:proofErr w:type="gramEnd"/>
      <w:r w:rsidR="004E53F1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，讓申請流程及相關審議程序透明化，</w:t>
      </w:r>
      <w:r w:rsidR="009B0B21">
        <w:rPr>
          <w:rFonts w:ascii="標楷體" w:eastAsia="標楷體" w:hAnsi="標楷體" w:cs="Times New Roman" w:hint="eastAsia"/>
          <w:color w:val="000000"/>
          <w:sz w:val="30"/>
          <w:szCs w:val="30"/>
        </w:rPr>
        <w:t>有助於</w:t>
      </w:r>
      <w:r w:rsidR="008700EB">
        <w:rPr>
          <w:rFonts w:ascii="標楷體" w:eastAsia="標楷體" w:hAnsi="標楷體" w:cs="Times New Roman" w:hint="eastAsia"/>
          <w:color w:val="000000"/>
          <w:sz w:val="30"/>
          <w:szCs w:val="30"/>
        </w:rPr>
        <w:t>國發基金擔任</w:t>
      </w:r>
      <w:r w:rsidR="004E53F1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領頭羊角色，加速帶動民間投資。</w:t>
      </w:r>
      <w:proofErr w:type="gramStart"/>
      <w:r w:rsidR="004E53F1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此外，</w:t>
      </w:r>
      <w:proofErr w:type="gramEnd"/>
      <w:r w:rsidR="004E53F1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為了讓各界瞭解國發基金投資成效，也會按季</w:t>
      </w:r>
      <w:proofErr w:type="gramStart"/>
      <w:r w:rsidR="004E53F1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在官網公布</w:t>
      </w:r>
      <w:proofErr w:type="gramEnd"/>
      <w:r w:rsidR="004E53F1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每季投資情形，並每年編製</w:t>
      </w:r>
      <w:r w:rsidR="005E6EAF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年報</w:t>
      </w:r>
      <w:r w:rsidR="004E53F1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，供各界檢視。</w:t>
      </w:r>
    </w:p>
    <w:p w:rsidR="00DC6A14" w:rsidRPr="00C54681" w:rsidRDefault="002F4276" w:rsidP="00012770">
      <w:pPr>
        <w:spacing w:afterLines="50" w:after="180" w:line="500" w:lineRule="exact"/>
        <w:rPr>
          <w:rFonts w:ascii="標楷體" w:eastAsia="標楷體" w:hAnsi="標楷體"/>
          <w:b/>
          <w:sz w:val="30"/>
          <w:szCs w:val="30"/>
        </w:rPr>
      </w:pPr>
      <w:r w:rsidRPr="00C54681">
        <w:rPr>
          <w:rFonts w:ascii="標楷體" w:eastAsia="標楷體" w:hAnsi="標楷體" w:hint="eastAsia"/>
          <w:b/>
          <w:sz w:val="30"/>
          <w:szCs w:val="30"/>
        </w:rPr>
        <w:t>三、結語</w:t>
      </w:r>
    </w:p>
    <w:p w:rsidR="00DC6A14" w:rsidRPr="00C54681" w:rsidRDefault="002F4276" w:rsidP="00012770">
      <w:pPr>
        <w:spacing w:afterLines="50" w:after="180" w:line="500" w:lineRule="exact"/>
        <w:ind w:firstLineChars="200" w:firstLine="600"/>
        <w:jc w:val="both"/>
        <w:rPr>
          <w:rFonts w:ascii="標楷體" w:eastAsia="標楷體" w:hAnsi="標楷體" w:cs="Times New Roman"/>
          <w:color w:val="000000"/>
          <w:sz w:val="30"/>
          <w:szCs w:val="30"/>
        </w:rPr>
      </w:pPr>
      <w:r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院長期許行政團隊要</w:t>
      </w:r>
      <w:r w:rsidR="00CE50AB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有服務導向的精神，共同為民</w:t>
      </w:r>
      <w:r w:rsidR="004F3870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眾</w:t>
      </w:r>
      <w:r w:rsidR="00CE50AB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解決問題，而非解釋問題。未來本專案會議將以「做實事」的態度，不會只從</w:t>
      </w:r>
      <w:r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政府角度被動</w:t>
      </w:r>
      <w:r w:rsidR="00CE50AB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提供投資所需的支援，而會充分了解企業面臨的困難，從企業</w:t>
      </w:r>
      <w:r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需求</w:t>
      </w:r>
      <w:r w:rsidR="00CE50AB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的角度，務實擬定策略，踏實解決投資面臨的課題，積極加速投資臺灣，</w:t>
      </w:r>
      <w:r w:rsidR="00471DB7" w:rsidRPr="00C54681">
        <w:rPr>
          <w:rFonts w:ascii="標楷體" w:eastAsia="標楷體" w:hAnsi="標楷體" w:cs="Times New Roman" w:hint="eastAsia"/>
          <w:color w:val="000000"/>
          <w:sz w:val="30"/>
          <w:szCs w:val="30"/>
        </w:rPr>
        <w:t>讓下一代看得見美好的願景及未來。</w:t>
      </w:r>
    </w:p>
    <w:sectPr w:rsidR="00DC6A14" w:rsidRPr="00C5468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DA" w:rsidRDefault="00B801DA" w:rsidP="00B801DA">
      <w:r>
        <w:separator/>
      </w:r>
    </w:p>
  </w:endnote>
  <w:endnote w:type="continuationSeparator" w:id="0">
    <w:p w:rsidR="00B801DA" w:rsidRDefault="00B801DA" w:rsidP="00B8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073001"/>
      <w:docPartObj>
        <w:docPartGallery w:val="Page Numbers (Bottom of Page)"/>
        <w:docPartUnique/>
      </w:docPartObj>
    </w:sdtPr>
    <w:sdtEndPr/>
    <w:sdtContent>
      <w:p w:rsidR="00B801DA" w:rsidRDefault="00B801D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8B5" w:rsidRPr="000368B5">
          <w:rPr>
            <w:noProof/>
            <w:lang w:val="zh-TW"/>
          </w:rPr>
          <w:t>1</w:t>
        </w:r>
        <w:r>
          <w:fldChar w:fldCharType="end"/>
        </w:r>
      </w:p>
    </w:sdtContent>
  </w:sdt>
  <w:p w:rsidR="00B801DA" w:rsidRDefault="00B801D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DA" w:rsidRDefault="00B801DA" w:rsidP="00B801DA">
      <w:r>
        <w:separator/>
      </w:r>
    </w:p>
  </w:footnote>
  <w:footnote w:type="continuationSeparator" w:id="0">
    <w:p w:rsidR="00B801DA" w:rsidRDefault="00B801DA" w:rsidP="00B80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D6F4D"/>
    <w:multiLevelType w:val="hybridMultilevel"/>
    <w:tmpl w:val="70E21DB4"/>
    <w:lvl w:ilvl="0" w:tplc="010C9754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95789DDE">
      <w:start w:val="1"/>
      <w:numFmt w:val="taiwaneseCountingThousand"/>
      <w:lvlText w:val="(%2)"/>
      <w:lvlJc w:val="left"/>
      <w:pPr>
        <w:ind w:left="8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2C35CC"/>
    <w:multiLevelType w:val="hybridMultilevel"/>
    <w:tmpl w:val="20A4A16C"/>
    <w:lvl w:ilvl="0" w:tplc="E9481670">
      <w:start w:val="1"/>
      <w:numFmt w:val="bullet"/>
      <w:lvlText w:val="－"/>
      <w:lvlJc w:val="left"/>
      <w:pPr>
        <w:ind w:left="906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B"/>
    <w:rsid w:val="00012770"/>
    <w:rsid w:val="00034CFE"/>
    <w:rsid w:val="000368B5"/>
    <w:rsid w:val="000E2D81"/>
    <w:rsid w:val="00117DEB"/>
    <w:rsid w:val="00152F7D"/>
    <w:rsid w:val="001948A6"/>
    <w:rsid w:val="0021076D"/>
    <w:rsid w:val="002126C1"/>
    <w:rsid w:val="002212A8"/>
    <w:rsid w:val="002321B6"/>
    <w:rsid w:val="0024331C"/>
    <w:rsid w:val="002F32E5"/>
    <w:rsid w:val="002F4276"/>
    <w:rsid w:val="00387A42"/>
    <w:rsid w:val="003C5DC3"/>
    <w:rsid w:val="00432D9F"/>
    <w:rsid w:val="00471DB7"/>
    <w:rsid w:val="00473A36"/>
    <w:rsid w:val="004E53F1"/>
    <w:rsid w:val="004F3870"/>
    <w:rsid w:val="004F7990"/>
    <w:rsid w:val="0056755A"/>
    <w:rsid w:val="00573F9B"/>
    <w:rsid w:val="005B5D9F"/>
    <w:rsid w:val="005E6EAF"/>
    <w:rsid w:val="00625DA8"/>
    <w:rsid w:val="00642892"/>
    <w:rsid w:val="006F0FC9"/>
    <w:rsid w:val="007510DC"/>
    <w:rsid w:val="00763C3D"/>
    <w:rsid w:val="007643C1"/>
    <w:rsid w:val="007F53B7"/>
    <w:rsid w:val="008700EB"/>
    <w:rsid w:val="00900317"/>
    <w:rsid w:val="00920BC1"/>
    <w:rsid w:val="00944A3D"/>
    <w:rsid w:val="0094780C"/>
    <w:rsid w:val="009578F0"/>
    <w:rsid w:val="009862BA"/>
    <w:rsid w:val="009B0B21"/>
    <w:rsid w:val="009E4D60"/>
    <w:rsid w:val="00A231EB"/>
    <w:rsid w:val="00A32532"/>
    <w:rsid w:val="00A740A4"/>
    <w:rsid w:val="00AA45EC"/>
    <w:rsid w:val="00B24536"/>
    <w:rsid w:val="00B801DA"/>
    <w:rsid w:val="00BF557A"/>
    <w:rsid w:val="00C11DC5"/>
    <w:rsid w:val="00C54681"/>
    <w:rsid w:val="00C75728"/>
    <w:rsid w:val="00C9493D"/>
    <w:rsid w:val="00CB4CAF"/>
    <w:rsid w:val="00CB6168"/>
    <w:rsid w:val="00CD66FA"/>
    <w:rsid w:val="00CE50AB"/>
    <w:rsid w:val="00D42B3E"/>
    <w:rsid w:val="00DC6A14"/>
    <w:rsid w:val="00E644AB"/>
    <w:rsid w:val="00EA7A22"/>
    <w:rsid w:val="00EB133C"/>
    <w:rsid w:val="00EC06CB"/>
    <w:rsid w:val="00EF049E"/>
    <w:rsid w:val="00EF4A38"/>
    <w:rsid w:val="00EF4A42"/>
    <w:rsid w:val="00F75247"/>
    <w:rsid w:val="00F97391"/>
    <w:rsid w:val="00FA4D07"/>
    <w:rsid w:val="00FD2573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EB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C7572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75728"/>
  </w:style>
  <w:style w:type="character" w:customStyle="1" w:styleId="a6">
    <w:name w:val="註解文字 字元"/>
    <w:basedOn w:val="a0"/>
    <w:link w:val="a5"/>
    <w:uiPriority w:val="99"/>
    <w:semiHidden/>
    <w:rsid w:val="00C75728"/>
  </w:style>
  <w:style w:type="paragraph" w:styleId="a7">
    <w:name w:val="annotation subject"/>
    <w:basedOn w:val="a5"/>
    <w:next w:val="a5"/>
    <w:link w:val="a8"/>
    <w:uiPriority w:val="99"/>
    <w:semiHidden/>
    <w:unhideWhenUsed/>
    <w:rsid w:val="00C7572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7572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75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572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80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801D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80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801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EB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C7572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75728"/>
  </w:style>
  <w:style w:type="character" w:customStyle="1" w:styleId="a6">
    <w:name w:val="註解文字 字元"/>
    <w:basedOn w:val="a0"/>
    <w:link w:val="a5"/>
    <w:uiPriority w:val="99"/>
    <w:semiHidden/>
    <w:rsid w:val="00C75728"/>
  </w:style>
  <w:style w:type="paragraph" w:styleId="a7">
    <w:name w:val="annotation subject"/>
    <w:basedOn w:val="a5"/>
    <w:next w:val="a5"/>
    <w:link w:val="a8"/>
    <w:uiPriority w:val="99"/>
    <w:semiHidden/>
    <w:unhideWhenUsed/>
    <w:rsid w:val="00C7572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7572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75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572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80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801D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80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801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張郁芝</dc:creator>
  <cp:lastModifiedBy>徐志宏</cp:lastModifiedBy>
  <cp:revision>19</cp:revision>
  <cp:lastPrinted>2017-09-20T06:10:00Z</cp:lastPrinted>
  <dcterms:created xsi:type="dcterms:W3CDTF">2017-09-20T05:38:00Z</dcterms:created>
  <dcterms:modified xsi:type="dcterms:W3CDTF">2017-09-20T09:27:00Z</dcterms:modified>
</cp:coreProperties>
</file>