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AD" w:rsidRDefault="007720AD" w:rsidP="007720AD">
      <w:pPr>
        <w:spacing w:line="520" w:lineRule="exact"/>
        <w:jc w:val="center"/>
        <w:rPr>
          <w:rFonts w:ascii="Calibri" w:eastAsia="標楷體" w:hAnsi="Calibri" w:cs="Times New Roman" w:hint="eastAsia"/>
          <w:b/>
          <w:bCs/>
          <w:sz w:val="36"/>
          <w:szCs w:val="36"/>
        </w:rPr>
      </w:pPr>
      <w:r w:rsidRPr="007720AD">
        <w:rPr>
          <w:rFonts w:ascii="Calibri" w:eastAsia="標楷體" w:hAnsi="Calibri" w:cs="Times New Roman" w:hint="eastAsia"/>
          <w:b/>
          <w:bCs/>
          <w:sz w:val="36"/>
          <w:szCs w:val="36"/>
        </w:rPr>
        <w:t>行政院國家發展基金管理會新聞稿</w:t>
      </w:r>
    </w:p>
    <w:p w:rsidR="007720AD" w:rsidRPr="007720AD" w:rsidRDefault="007720AD" w:rsidP="007720AD">
      <w:pPr>
        <w:spacing w:line="520" w:lineRule="exact"/>
        <w:ind w:firstLineChars="2164" w:firstLine="5194"/>
        <w:jc w:val="center"/>
        <w:rPr>
          <w:rFonts w:eastAsia="標楷體" w:hint="eastAsia"/>
        </w:rPr>
      </w:pPr>
      <w:r w:rsidRPr="007720AD">
        <w:rPr>
          <w:rFonts w:eastAsia="標楷體" w:hint="eastAsia"/>
        </w:rPr>
        <w:t>發布日期：</w:t>
      </w:r>
      <w:r w:rsidRPr="007720AD">
        <w:rPr>
          <w:rFonts w:eastAsia="標楷體" w:hint="eastAsia"/>
        </w:rPr>
        <w:t>106</w:t>
      </w:r>
      <w:r w:rsidRPr="007720AD">
        <w:rPr>
          <w:rFonts w:eastAsia="標楷體" w:hint="eastAsia"/>
        </w:rPr>
        <w:t>年</w:t>
      </w:r>
      <w:r w:rsidRPr="007720AD">
        <w:rPr>
          <w:rFonts w:eastAsia="標楷體" w:hint="eastAsia"/>
        </w:rPr>
        <w:t>8</w:t>
      </w:r>
      <w:r w:rsidRPr="007720AD">
        <w:rPr>
          <w:rFonts w:eastAsia="標楷體" w:hint="eastAsia"/>
        </w:rPr>
        <w:t>月</w:t>
      </w:r>
      <w:r>
        <w:rPr>
          <w:rFonts w:eastAsia="標楷體" w:hint="eastAsia"/>
        </w:rPr>
        <w:t>18</w:t>
      </w:r>
      <w:r w:rsidRPr="007720AD">
        <w:rPr>
          <w:rFonts w:eastAsia="標楷體" w:hint="eastAsia"/>
        </w:rPr>
        <w:t>日</w:t>
      </w:r>
    </w:p>
    <w:p w:rsidR="007720AD" w:rsidRDefault="007720AD" w:rsidP="007720AD">
      <w:pPr>
        <w:spacing w:line="520" w:lineRule="exact"/>
        <w:ind w:firstLineChars="2164" w:firstLine="5194"/>
        <w:jc w:val="center"/>
        <w:rPr>
          <w:rFonts w:eastAsia="標楷體" w:hint="eastAsia"/>
        </w:rPr>
      </w:pPr>
      <w:r w:rsidRPr="007720AD">
        <w:rPr>
          <w:rFonts w:eastAsia="標楷體" w:hint="eastAsia"/>
        </w:rPr>
        <w:t>聯絡人：</w:t>
      </w:r>
      <w:r>
        <w:rPr>
          <w:rFonts w:eastAsia="標楷體" w:hint="eastAsia"/>
        </w:rPr>
        <w:t>蘇來守副執行秘書</w:t>
      </w:r>
    </w:p>
    <w:p w:rsidR="007720AD" w:rsidRPr="007720AD" w:rsidRDefault="007720AD" w:rsidP="007720AD">
      <w:pPr>
        <w:spacing w:line="520" w:lineRule="exact"/>
        <w:ind w:firstLineChars="2193" w:firstLine="5263"/>
        <w:jc w:val="both"/>
        <w:rPr>
          <w:rFonts w:eastAsia="標楷體" w:hint="eastAsia"/>
        </w:rPr>
      </w:pPr>
      <w:bookmarkStart w:id="0" w:name="_GoBack"/>
      <w:bookmarkEnd w:id="0"/>
      <w:r w:rsidRPr="007720AD">
        <w:rPr>
          <w:rFonts w:eastAsia="標楷體" w:hint="eastAsia"/>
        </w:rPr>
        <w:t>聯絡電話：</w:t>
      </w:r>
      <w:r w:rsidRPr="007720AD">
        <w:rPr>
          <w:rFonts w:eastAsia="標楷體" w:hint="eastAsia"/>
        </w:rPr>
        <w:t>2316</w:t>
      </w:r>
      <w:r>
        <w:rPr>
          <w:rFonts w:eastAsia="標楷體" w:hint="eastAsia"/>
        </w:rPr>
        <w:t>8203</w:t>
      </w:r>
    </w:p>
    <w:p w:rsidR="007720AD" w:rsidRPr="007720AD" w:rsidRDefault="007720AD" w:rsidP="007720AD">
      <w:pPr>
        <w:snapToGrid w:val="0"/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</w:pPr>
      <w:r w:rsidRPr="007720AD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國家級投資公司</w:t>
      </w:r>
      <w:proofErr w:type="gramStart"/>
      <w:r w:rsidRPr="007720AD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—</w:t>
      </w:r>
      <w:proofErr w:type="gramEnd"/>
      <w:r w:rsidRPr="007720AD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「</w:t>
      </w:r>
      <w:proofErr w:type="gramStart"/>
      <w:r w:rsidRPr="007720AD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台杉投資</w:t>
      </w:r>
      <w:proofErr w:type="gramEnd"/>
      <w:r w:rsidRPr="007720AD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管理顧問股份有限公司」正式成立運作</w:t>
      </w:r>
    </w:p>
    <w:p w:rsidR="007720AD" w:rsidRPr="007720AD" w:rsidRDefault="007720AD" w:rsidP="007720AD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eastAsia="標楷體" w:cs="Times New Roman" w:hint="eastAsia"/>
          <w:bCs/>
          <w:kern w:val="0"/>
          <w:sz w:val="32"/>
          <w:szCs w:val="32"/>
        </w:rPr>
      </w:pPr>
      <w:r w:rsidRPr="007720AD">
        <w:rPr>
          <w:rFonts w:eastAsia="標楷體" w:cs="Times New Roman" w:hint="eastAsia"/>
          <w:bCs/>
          <w:kern w:val="0"/>
          <w:sz w:val="32"/>
          <w:szCs w:val="32"/>
        </w:rPr>
        <w:t>國家發展委員會為帶動國內投資能量，提升經濟成長動能，規劃由政府結合民間力量，成立國家級投資公司，積極促成投資國內五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+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二產業創新，以驅動我國產業成長動能並為經濟注入活水。</w:t>
      </w:r>
    </w:p>
    <w:p w:rsidR="007720AD" w:rsidRPr="007720AD" w:rsidRDefault="007720AD" w:rsidP="007720AD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eastAsia="標楷體" w:cs="Times New Roman" w:hint="eastAsia"/>
          <w:bCs/>
          <w:kern w:val="0"/>
          <w:sz w:val="32"/>
          <w:szCs w:val="32"/>
        </w:rPr>
      </w:pPr>
      <w:r w:rsidRPr="007720AD">
        <w:rPr>
          <w:rFonts w:eastAsia="標楷體" w:cs="Times New Roman" w:hint="eastAsia"/>
          <w:bCs/>
          <w:kern w:val="0"/>
          <w:sz w:val="32"/>
          <w:szCs w:val="32"/>
        </w:rPr>
        <w:t>國家發展委員會於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106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年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5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月報奉行政院同意，由國家發展基金參與投資國家級投資公司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40%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股權，未來參與投資國家級投資公司募集之五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+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二產業創新投資基金之投資、投資比例得以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40%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為上限且每檔基金投資不超過新台幣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20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億元。</w:t>
      </w:r>
    </w:p>
    <w:p w:rsidR="007720AD" w:rsidRPr="007720AD" w:rsidRDefault="007720AD" w:rsidP="007720AD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eastAsia="標楷體" w:cs="Times New Roman" w:hint="eastAsia"/>
          <w:bCs/>
          <w:kern w:val="0"/>
          <w:sz w:val="32"/>
          <w:szCs w:val="32"/>
        </w:rPr>
      </w:pPr>
      <w:r w:rsidRPr="007720AD">
        <w:rPr>
          <w:rFonts w:eastAsia="標楷體" w:cs="Times New Roman" w:hint="eastAsia"/>
          <w:bCs/>
          <w:kern w:val="0"/>
          <w:sz w:val="32"/>
          <w:szCs w:val="32"/>
        </w:rPr>
        <w:t>國家級投資公司於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106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年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5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月成立籌備處，定名為「</w:t>
      </w:r>
      <w:proofErr w:type="gramStart"/>
      <w:r w:rsidRPr="007720AD">
        <w:rPr>
          <w:rFonts w:eastAsia="標楷體" w:cs="Times New Roman" w:hint="eastAsia"/>
          <w:bCs/>
          <w:kern w:val="0"/>
          <w:sz w:val="32"/>
          <w:szCs w:val="32"/>
        </w:rPr>
        <w:t>台杉投資</w:t>
      </w:r>
      <w:proofErr w:type="gramEnd"/>
      <w:r w:rsidRPr="007720AD">
        <w:rPr>
          <w:rFonts w:eastAsia="標楷體" w:cs="Times New Roman" w:hint="eastAsia"/>
          <w:bCs/>
          <w:kern w:val="0"/>
          <w:sz w:val="32"/>
          <w:szCs w:val="32"/>
        </w:rPr>
        <w:t>管理顧問股份有限公司」，資本額預定為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2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億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5,100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萬元，分二階段募集，並於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106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年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8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月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16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日募集完成第一期投資款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1.26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億元。</w:t>
      </w:r>
      <w:proofErr w:type="gramStart"/>
      <w:r w:rsidRPr="007720AD">
        <w:rPr>
          <w:rFonts w:eastAsia="標楷體" w:cs="Times New Roman" w:hint="eastAsia"/>
          <w:bCs/>
          <w:kern w:val="0"/>
          <w:sz w:val="32"/>
          <w:szCs w:val="32"/>
        </w:rPr>
        <w:t>台杉投資</w:t>
      </w:r>
      <w:proofErr w:type="gramEnd"/>
      <w:r w:rsidRPr="007720AD">
        <w:rPr>
          <w:rFonts w:eastAsia="標楷體" w:cs="Times New Roman" w:hint="eastAsia"/>
          <w:bCs/>
          <w:kern w:val="0"/>
          <w:sz w:val="32"/>
          <w:szCs w:val="32"/>
        </w:rPr>
        <w:t>管理顧問股份有限公司於今日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(8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月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18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日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)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召開發起人會議選任董監事，並於同日召開董事會，選任前行政院副院長暨現任總統府資政吳榮義先生擔任董事長，亞洲</w:t>
      </w:r>
      <w:proofErr w:type="gramStart"/>
      <w:r w:rsidRPr="007720AD">
        <w:rPr>
          <w:rFonts w:eastAsia="標楷體" w:cs="Times New Roman" w:hint="eastAsia"/>
          <w:bCs/>
          <w:kern w:val="0"/>
          <w:sz w:val="32"/>
          <w:szCs w:val="32"/>
        </w:rPr>
        <w:t>‧</w:t>
      </w:r>
      <w:proofErr w:type="gramEnd"/>
      <w:r w:rsidRPr="007720AD">
        <w:rPr>
          <w:rFonts w:eastAsia="標楷體" w:cs="Times New Roman" w:hint="eastAsia"/>
          <w:bCs/>
          <w:kern w:val="0"/>
          <w:sz w:val="32"/>
          <w:szCs w:val="32"/>
        </w:rPr>
        <w:t>矽谷計畫執行中心投資長翁嘉盛先生擔任總經理後，正式成立運作。</w:t>
      </w:r>
    </w:p>
    <w:p w:rsidR="006A26A6" w:rsidRPr="007720AD" w:rsidRDefault="007720AD" w:rsidP="007720AD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eastAsia="標楷體" w:cs="Times New Roman"/>
          <w:bCs/>
          <w:kern w:val="0"/>
          <w:sz w:val="32"/>
          <w:szCs w:val="32"/>
        </w:rPr>
      </w:pPr>
      <w:proofErr w:type="gramStart"/>
      <w:r w:rsidRPr="007720AD">
        <w:rPr>
          <w:rFonts w:eastAsia="標楷體" w:cs="Times New Roman" w:hint="eastAsia"/>
          <w:bCs/>
          <w:kern w:val="0"/>
          <w:sz w:val="32"/>
          <w:szCs w:val="32"/>
        </w:rPr>
        <w:t>台杉投資</w:t>
      </w:r>
      <w:proofErr w:type="gramEnd"/>
      <w:r w:rsidRPr="007720AD">
        <w:rPr>
          <w:rFonts w:eastAsia="標楷體" w:cs="Times New Roman" w:hint="eastAsia"/>
          <w:bCs/>
          <w:kern w:val="0"/>
          <w:sz w:val="32"/>
          <w:szCs w:val="32"/>
        </w:rPr>
        <w:t>管理顧問股份有限公司將優先</w:t>
      </w:r>
      <w:proofErr w:type="gramStart"/>
      <w:r w:rsidRPr="007720AD">
        <w:rPr>
          <w:rFonts w:eastAsia="標楷體" w:cs="Times New Roman" w:hint="eastAsia"/>
          <w:bCs/>
          <w:kern w:val="0"/>
          <w:sz w:val="32"/>
          <w:szCs w:val="32"/>
        </w:rPr>
        <w:t>募集物聯網</w:t>
      </w:r>
      <w:proofErr w:type="gramEnd"/>
      <w:r w:rsidRPr="007720AD">
        <w:rPr>
          <w:rFonts w:eastAsia="標楷體" w:cs="Times New Roman" w:hint="eastAsia"/>
          <w:bCs/>
          <w:kern w:val="0"/>
          <w:sz w:val="32"/>
          <w:szCs w:val="32"/>
        </w:rPr>
        <w:t>、生技及其他五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+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二產業創新投資基金，預計募集資金達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100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億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lastRenderedPageBreak/>
        <w:t>元，第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1</w:t>
      </w:r>
      <w:proofErr w:type="gramStart"/>
      <w:r w:rsidRPr="007720AD">
        <w:rPr>
          <w:rFonts w:eastAsia="標楷體" w:cs="Times New Roman" w:hint="eastAsia"/>
          <w:bCs/>
          <w:kern w:val="0"/>
          <w:sz w:val="32"/>
          <w:szCs w:val="32"/>
        </w:rPr>
        <w:t>檔物聯</w:t>
      </w:r>
      <w:proofErr w:type="gramEnd"/>
      <w:r w:rsidRPr="007720AD">
        <w:rPr>
          <w:rFonts w:eastAsia="標楷體" w:cs="Times New Roman" w:hint="eastAsia"/>
          <w:bCs/>
          <w:kern w:val="0"/>
          <w:sz w:val="32"/>
          <w:szCs w:val="32"/>
        </w:rPr>
        <w:t>網基金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20~40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億元預計最快將於第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3</w:t>
      </w:r>
      <w:r w:rsidRPr="007720AD">
        <w:rPr>
          <w:rFonts w:eastAsia="標楷體" w:cs="Times New Roman" w:hint="eastAsia"/>
          <w:bCs/>
          <w:kern w:val="0"/>
          <w:sz w:val="32"/>
          <w:szCs w:val="32"/>
        </w:rPr>
        <w:t>季募集完成，將即進行相關投資，期藉由該公司媒合、創造及帶動我國各產業創新的投資，以創新驅動台灣產業成長動能，厚植企業全球競爭力。</w:t>
      </w:r>
    </w:p>
    <w:sectPr w:rsidR="006A26A6" w:rsidRPr="007720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D"/>
    <w:rsid w:val="006A26A6"/>
    <w:rsid w:val="007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平安</dc:creator>
  <cp:lastModifiedBy>平安</cp:lastModifiedBy>
  <cp:revision>1</cp:revision>
  <dcterms:created xsi:type="dcterms:W3CDTF">2017-08-18T09:24:00Z</dcterms:created>
  <dcterms:modified xsi:type="dcterms:W3CDTF">2017-08-18T09:29:00Z</dcterms:modified>
</cp:coreProperties>
</file>