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09" w:rsidRPr="003F3254" w:rsidRDefault="00B53009" w:rsidP="00B53009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113A4DBB" wp14:editId="04C4B530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B53009" w:rsidRPr="00AF5B98" w:rsidRDefault="00B53009" w:rsidP="00B53009">
      <w:pPr>
        <w:widowControl/>
        <w:spacing w:afterLines="100" w:after="360" w:line="500" w:lineRule="exact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國家發展委員會 回應稿 </w:t>
      </w: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</w:t>
      </w:r>
    </w:p>
    <w:p w:rsidR="00B53009" w:rsidRPr="00AD17CF" w:rsidRDefault="00F97790" w:rsidP="00CE04A9">
      <w:pPr>
        <w:snapToGrid w:val="0"/>
        <w:spacing w:line="500" w:lineRule="exact"/>
        <w:ind w:right="1120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106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 w:rsidR="006A053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5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AF0F8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4</w:t>
      </w:r>
      <w:r w:rsidR="00B53009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F97790" w:rsidRPr="00906B4D" w:rsidRDefault="00303AE8" w:rsidP="00303AE8">
      <w:pPr>
        <w:widowControl/>
        <w:snapToGrid w:val="0"/>
        <w:spacing w:beforeLines="50" w:before="180" w:line="480" w:lineRule="exact"/>
        <w:ind w:firstLine="48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有關</w:t>
      </w:r>
      <w:r w:rsid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月</w:t>
      </w:r>
      <w:r w:rsid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4</w:t>
      </w:r>
      <w:r w:rsidR="00B53009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日</w:t>
      </w:r>
      <w:r w:rsid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自由廣場</w:t>
      </w:r>
      <w:r w:rsidR="00001D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媒體報導</w:t>
      </w:r>
      <w:r w:rsid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張溫波教授</w:t>
      </w:r>
      <w:r w:rsidR="0073745E" w:rsidRP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關於</w:t>
      </w:r>
      <w:r w:rsid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「</w:t>
      </w:r>
      <w:proofErr w:type="gramStart"/>
      <w:r w:rsidR="00AF0F8F" w:rsidRP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前瞻基建</w:t>
      </w:r>
      <w:proofErr w:type="gramEnd"/>
      <w:r w:rsidR="00AF0F8F" w:rsidRP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計畫三點商榷</w:t>
      </w:r>
      <w:r w:rsidR="0073745E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="00A436EB" w:rsidRPr="00A436E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之回應</w:t>
      </w:r>
      <w:r w:rsidR="00F97790" w:rsidRPr="00906B4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如下：</w:t>
      </w:r>
    </w:p>
    <w:p w:rsidR="00AF0F8F" w:rsidRDefault="00AF0F8F" w:rsidP="00AF0F8F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張教授所提三點分別為</w:t>
      </w:r>
      <w:r w:rsidRP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舊案重新包裝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P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規劃程序錯誤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及</w:t>
      </w:r>
      <w:r w:rsidRPr="00AF0F8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效益隱含「落後」</w:t>
      </w:r>
      <w:r w:rsidR="00E02057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。</w:t>
      </w:r>
    </w:p>
    <w:p w:rsidR="00AF0F8F" w:rsidRDefault="00AF0F8F" w:rsidP="00AF0F8F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本(106)年3月</w:t>
      </w:r>
      <w:r w:rsidRPr="00AF0F8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23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日</w:t>
      </w:r>
      <w:r w:rsidRPr="00AF0F8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林院長記者</w:t>
      </w:r>
      <w:r w:rsidR="001241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會</w:t>
      </w:r>
      <w:bookmarkStart w:id="0" w:name="_GoBack"/>
      <w:bookmarkEnd w:id="0"/>
      <w:r w:rsidRPr="00AF0F8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強調政府是延續的，該做的事情，要趕快來做</w:t>
      </w:r>
      <w:r w:rsid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</w:t>
      </w:r>
      <w:r w:rsidRPr="00AF0F8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執行中計畫如可提前，即納入特別預算加速動執行，如「烏溪鳥嘴潭人工湖工程計畫」，原計畫109億元，原期程為104-113年，以特別預算辦理，將提早一年於112年完成</w:t>
      </w:r>
      <w:r w:rsid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；另</w:t>
      </w:r>
      <w:r w:rsidRPr="00AF0F8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已核定計畫擴大辦理，如「加強無自來水地區供水改善計畫」，原計畫期程106-109年，經費編列41.5億，預計改善無自來水用戶數約3萬戶。後續擴充計畫，</w:t>
      </w:r>
      <w:proofErr w:type="gramStart"/>
      <w:r w:rsidRPr="00AF0F8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期程擴至</w:t>
      </w:r>
      <w:proofErr w:type="gramEnd"/>
      <w:r w:rsidRPr="00AF0F8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113年，經費擴充117億，預計改善無自來水用戶數提高至9萬戶。</w:t>
      </w:r>
      <w:r w:rsid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過去</w:t>
      </w:r>
      <w:r w:rsidR="008009DF" w:rsidRP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基礎建設</w:t>
      </w:r>
      <w:r w:rsid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若有如</w:t>
      </w:r>
      <w:r w:rsidR="00BF3FB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張</w:t>
      </w:r>
      <w:r w:rsid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教授所強調</w:t>
      </w:r>
      <w:r w:rsidR="008009DF" w:rsidRP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不進則退，拖累景氣復甦</w:t>
      </w:r>
      <w:r w:rsid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的現象，現階段政府就是希望加緊腳步以促進景氣</w:t>
      </w:r>
      <w:r w:rsidR="008009DF" w:rsidRP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復甦</w:t>
      </w:r>
      <w:r w:rsidR="008009D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，使全民受惠。</w:t>
      </w:r>
    </w:p>
    <w:p w:rsidR="0057030B" w:rsidRPr="002267ED" w:rsidRDefault="00674DCB" w:rsidP="002440E6">
      <w:pPr>
        <w:widowControl/>
        <w:snapToGrid w:val="0"/>
        <w:spacing w:before="100" w:beforeAutospacing="1" w:line="480" w:lineRule="exact"/>
        <w:ind w:firstLine="480"/>
        <w:jc w:val="both"/>
        <w:textAlignment w:val="top"/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本次</w:t>
      </w:r>
      <w:r w:rsidRP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前瞻基礎建設的規劃程序與以往有區別，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行政院林院長於106年1月3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日政務會談指示陳添枝政委會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同許璋瑤、吳宏謀、吳政忠、張景森等政委</w:t>
      </w:r>
      <w:proofErr w:type="gramStart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研</w:t>
      </w:r>
      <w:proofErr w:type="gramEnd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商擴大公共建設投資計畫，並於106年3月底前提出完整計畫。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後召開</w:t>
      </w:r>
      <w:proofErr w:type="gramStart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研</w:t>
      </w:r>
      <w:proofErr w:type="gramEnd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商會議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與會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政委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提出重大基礎建設計畫建議項目初稿，政委們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其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後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針對軌道、</w:t>
      </w:r>
      <w:proofErr w:type="gramStart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綠能等分</w:t>
      </w:r>
      <w:proofErr w:type="gramEnd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項召開多次</w:t>
      </w:r>
      <w:proofErr w:type="gramStart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研</w:t>
      </w:r>
      <w:proofErr w:type="gramEnd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商會議，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並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向院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長報告分項計畫最新進度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，每分項計畫院長均聽取簡報2次以上。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國發</w:t>
      </w:r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會</w:t>
      </w:r>
      <w:proofErr w:type="gramStart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lastRenderedPageBreak/>
        <w:t>法協中心研</w:t>
      </w:r>
      <w:proofErr w:type="gramEnd"/>
      <w:r w:rsidRPr="00674DCB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擬特別條例草案並報3/23行政院院會討論通過，函送立法院審議；前瞻基礎建設計畫亦提該次院會報告，奉院長裁示原則同意，嗣後前瞻基礎建設計畫復於4/5奉行政院核定在案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。</w:t>
      </w:r>
      <w:r w:rsidR="002440E6" w:rsidRP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四年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為期的國發計畫必定是本次</w:t>
      </w:r>
      <w:r w:rsidR="002440E6" w:rsidRP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前瞻基礎建設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內容的重要</w:t>
      </w:r>
      <w:r w:rsidR="004464A3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參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據，但軌道、水資源等建設規畫執行時間較一般建設需要較長時間，</w:t>
      </w:r>
      <w:r w:rsidR="002440E6" w:rsidRP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計畫必須延續，過去的特別預算也都有跨越</w:t>
      </w:r>
      <w:r w:rsid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4年的</w:t>
      </w:r>
      <w:r w:rsidR="002440E6" w:rsidRPr="002440E6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，因為不好切割；例如馬政府的「流域綜合治理」，103至108年編列660億元，就有300億元由目前政府持續執行</w:t>
      </w:r>
      <w:r w:rsidR="0057030B" w:rsidRPr="002267ED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。</w:t>
      </w:r>
    </w:p>
    <w:p w:rsidR="00F97790" w:rsidRPr="00587C0C" w:rsidRDefault="00A01180" w:rsidP="00587C0C">
      <w:pPr>
        <w:widowControl/>
        <w:snapToGrid w:val="0"/>
        <w:spacing w:beforeLines="50" w:before="180" w:line="480" w:lineRule="exact"/>
        <w:ind w:firstLine="48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 w:rsidRPr="0046522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納入前瞻基礎建設計畫的各項新興計畫，後續個案計畫審議，仍將遵循一般建設計畫的嚴謹程序進行，個案皆會作效益評估，</w:t>
      </w:r>
      <w:proofErr w:type="gramStart"/>
      <w:r w:rsidRPr="0046522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覈</w:t>
      </w:r>
      <w:proofErr w:type="gramEnd"/>
      <w:r w:rsidRPr="0046522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實檢討經費合理性、後續營運之風險及效益。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在八年間每年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嚴守財政紀律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支用特別預算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約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1,10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0億元，希望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突破現狀，翻轉為前瞻建設，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主要是基於</w:t>
      </w:r>
      <w:r w:rsidR="00587C0C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近年政府及公營事業</w:t>
      </w:r>
      <w:proofErr w:type="gramStart"/>
      <w:r w:rsidR="00587C0C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投資均呈負</w:t>
      </w:r>
      <w:proofErr w:type="gramEnd"/>
      <w:r w:rsidR="00587C0C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成長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、</w:t>
      </w:r>
      <w:r w:rsidR="00587C0C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全面擴大基礎建設投資、注入成長活力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及</w:t>
      </w:r>
      <w:r w:rsidR="00587C0C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打造下一世代所需的基礎建設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等必要性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教授所提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關鍵科技研發創新創意紮根投資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當然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為基礎建設重要一環，</w:t>
      </w:r>
      <w:r w:rsid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政府絕對持續積極辦理，使</w:t>
      </w:r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整體經濟競爭力加速提升，再創國家經濟新</w:t>
      </w:r>
      <w:proofErr w:type="gramStart"/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猷</w:t>
      </w:r>
      <w:proofErr w:type="gramEnd"/>
      <w:r w:rsidR="00C71E38" w:rsidRPr="00587C0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sectPr w:rsidR="00F97790" w:rsidRPr="00587C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57" w:rsidRDefault="003E7D57" w:rsidP="00C65616">
      <w:r>
        <w:separator/>
      </w:r>
    </w:p>
  </w:endnote>
  <w:endnote w:type="continuationSeparator" w:id="0">
    <w:p w:rsidR="003E7D57" w:rsidRDefault="003E7D57" w:rsidP="00C6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16478"/>
      <w:docPartObj>
        <w:docPartGallery w:val="Page Numbers (Bottom of Page)"/>
        <w:docPartUnique/>
      </w:docPartObj>
    </w:sdtPr>
    <w:sdtEndPr/>
    <w:sdtContent>
      <w:p w:rsidR="00C65616" w:rsidRDefault="00C656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DF" w:rsidRPr="001241DF">
          <w:rPr>
            <w:noProof/>
            <w:lang w:val="zh-TW"/>
          </w:rPr>
          <w:t>1</w:t>
        </w:r>
        <w:r>
          <w:fldChar w:fldCharType="end"/>
        </w:r>
      </w:p>
    </w:sdtContent>
  </w:sdt>
  <w:p w:rsidR="00C65616" w:rsidRDefault="00C656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57" w:rsidRDefault="003E7D57" w:rsidP="00C65616">
      <w:r>
        <w:separator/>
      </w:r>
    </w:p>
  </w:footnote>
  <w:footnote w:type="continuationSeparator" w:id="0">
    <w:p w:rsidR="003E7D57" w:rsidRDefault="003E7D57" w:rsidP="00C6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50"/>
    <w:multiLevelType w:val="hybridMultilevel"/>
    <w:tmpl w:val="3B22D0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09"/>
    <w:rsid w:val="00001D12"/>
    <w:rsid w:val="00002B86"/>
    <w:rsid w:val="00012354"/>
    <w:rsid w:val="00037EC9"/>
    <w:rsid w:val="00050EE9"/>
    <w:rsid w:val="00075632"/>
    <w:rsid w:val="000B214E"/>
    <w:rsid w:val="000E5C94"/>
    <w:rsid w:val="001241DF"/>
    <w:rsid w:val="0013200F"/>
    <w:rsid w:val="00133DE8"/>
    <w:rsid w:val="00162352"/>
    <w:rsid w:val="00180578"/>
    <w:rsid w:val="00193D5E"/>
    <w:rsid w:val="001C6971"/>
    <w:rsid w:val="001F09FC"/>
    <w:rsid w:val="00200676"/>
    <w:rsid w:val="002267ED"/>
    <w:rsid w:val="00237D49"/>
    <w:rsid w:val="002440E6"/>
    <w:rsid w:val="002D2176"/>
    <w:rsid w:val="002F3A0A"/>
    <w:rsid w:val="00303AE8"/>
    <w:rsid w:val="003E7D57"/>
    <w:rsid w:val="00407706"/>
    <w:rsid w:val="004464A3"/>
    <w:rsid w:val="00465224"/>
    <w:rsid w:val="00496969"/>
    <w:rsid w:val="004A046F"/>
    <w:rsid w:val="004B39C8"/>
    <w:rsid w:val="004B4211"/>
    <w:rsid w:val="00525852"/>
    <w:rsid w:val="00563377"/>
    <w:rsid w:val="0057030B"/>
    <w:rsid w:val="00587C0C"/>
    <w:rsid w:val="005B7D7C"/>
    <w:rsid w:val="005C4879"/>
    <w:rsid w:val="005F3895"/>
    <w:rsid w:val="00674DCB"/>
    <w:rsid w:val="006A053F"/>
    <w:rsid w:val="006B5DEF"/>
    <w:rsid w:val="0072314E"/>
    <w:rsid w:val="0073745E"/>
    <w:rsid w:val="00742758"/>
    <w:rsid w:val="007524C0"/>
    <w:rsid w:val="007C033B"/>
    <w:rsid w:val="007C6991"/>
    <w:rsid w:val="007E17AD"/>
    <w:rsid w:val="008009DF"/>
    <w:rsid w:val="00823CC2"/>
    <w:rsid w:val="0083455D"/>
    <w:rsid w:val="00846E2F"/>
    <w:rsid w:val="008A01B2"/>
    <w:rsid w:val="008E1777"/>
    <w:rsid w:val="00906B4D"/>
    <w:rsid w:val="00922304"/>
    <w:rsid w:val="00924DE4"/>
    <w:rsid w:val="009A4AD4"/>
    <w:rsid w:val="009B2ED5"/>
    <w:rsid w:val="009E11EB"/>
    <w:rsid w:val="00A01180"/>
    <w:rsid w:val="00A436EB"/>
    <w:rsid w:val="00A70755"/>
    <w:rsid w:val="00AF0F8F"/>
    <w:rsid w:val="00B2046C"/>
    <w:rsid w:val="00B53009"/>
    <w:rsid w:val="00B570BC"/>
    <w:rsid w:val="00BC52C7"/>
    <w:rsid w:val="00BF3FB6"/>
    <w:rsid w:val="00C40258"/>
    <w:rsid w:val="00C65616"/>
    <w:rsid w:val="00C71E38"/>
    <w:rsid w:val="00CE04A9"/>
    <w:rsid w:val="00D14F66"/>
    <w:rsid w:val="00D77E3E"/>
    <w:rsid w:val="00DA7C62"/>
    <w:rsid w:val="00DA7DA7"/>
    <w:rsid w:val="00DB4341"/>
    <w:rsid w:val="00E02057"/>
    <w:rsid w:val="00E374B5"/>
    <w:rsid w:val="00E71A1B"/>
    <w:rsid w:val="00E7790D"/>
    <w:rsid w:val="00ED7C42"/>
    <w:rsid w:val="00F12E3B"/>
    <w:rsid w:val="00F40347"/>
    <w:rsid w:val="00F72770"/>
    <w:rsid w:val="00F7322B"/>
    <w:rsid w:val="00F815E4"/>
    <w:rsid w:val="00F97790"/>
    <w:rsid w:val="00FB277F"/>
    <w:rsid w:val="00FC5D49"/>
    <w:rsid w:val="00FE0FB0"/>
    <w:rsid w:val="00FE6472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616"/>
    <w:rPr>
      <w:sz w:val="20"/>
      <w:szCs w:val="20"/>
    </w:rPr>
  </w:style>
  <w:style w:type="paragraph" w:styleId="a9">
    <w:name w:val="List Paragraph"/>
    <w:basedOn w:val="a"/>
    <w:uiPriority w:val="34"/>
    <w:qFormat/>
    <w:rsid w:val="00C65616"/>
    <w:pPr>
      <w:ind w:leftChars="200" w:left="480"/>
    </w:pPr>
  </w:style>
  <w:style w:type="character" w:styleId="aa">
    <w:name w:val="Strong"/>
    <w:basedOn w:val="a0"/>
    <w:uiPriority w:val="22"/>
    <w:qFormat/>
    <w:rsid w:val="00E7790D"/>
    <w:rPr>
      <w:b w:val="0"/>
      <w:bCs w:val="0"/>
    </w:rPr>
  </w:style>
  <w:style w:type="paragraph" w:styleId="Web">
    <w:name w:val="Normal (Web)"/>
    <w:basedOn w:val="a"/>
    <w:uiPriority w:val="99"/>
    <w:unhideWhenUsed/>
    <w:rsid w:val="0057030B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Placeholder Text"/>
    <w:basedOn w:val="a0"/>
    <w:uiPriority w:val="99"/>
    <w:semiHidden/>
    <w:rsid w:val="0072314E"/>
    <w:rPr>
      <w:color w:val="808080"/>
    </w:rPr>
  </w:style>
  <w:style w:type="paragraph" w:styleId="ac">
    <w:name w:val="Date"/>
    <w:basedOn w:val="a"/>
    <w:next w:val="a"/>
    <w:link w:val="ad"/>
    <w:uiPriority w:val="99"/>
    <w:semiHidden/>
    <w:unhideWhenUsed/>
    <w:rsid w:val="00AF0F8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F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30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616"/>
    <w:rPr>
      <w:sz w:val="20"/>
      <w:szCs w:val="20"/>
    </w:rPr>
  </w:style>
  <w:style w:type="paragraph" w:styleId="a9">
    <w:name w:val="List Paragraph"/>
    <w:basedOn w:val="a"/>
    <w:uiPriority w:val="34"/>
    <w:qFormat/>
    <w:rsid w:val="00C65616"/>
    <w:pPr>
      <w:ind w:leftChars="200" w:left="480"/>
    </w:pPr>
  </w:style>
  <w:style w:type="character" w:styleId="aa">
    <w:name w:val="Strong"/>
    <w:basedOn w:val="a0"/>
    <w:uiPriority w:val="22"/>
    <w:qFormat/>
    <w:rsid w:val="00E7790D"/>
    <w:rPr>
      <w:b w:val="0"/>
      <w:bCs w:val="0"/>
    </w:rPr>
  </w:style>
  <w:style w:type="paragraph" w:styleId="Web">
    <w:name w:val="Normal (Web)"/>
    <w:basedOn w:val="a"/>
    <w:uiPriority w:val="99"/>
    <w:unhideWhenUsed/>
    <w:rsid w:val="0057030B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Placeholder Text"/>
    <w:basedOn w:val="a0"/>
    <w:uiPriority w:val="99"/>
    <w:semiHidden/>
    <w:rsid w:val="0072314E"/>
    <w:rPr>
      <w:color w:val="808080"/>
    </w:rPr>
  </w:style>
  <w:style w:type="paragraph" w:styleId="ac">
    <w:name w:val="Date"/>
    <w:basedOn w:val="a"/>
    <w:next w:val="a"/>
    <w:link w:val="ad"/>
    <w:uiPriority w:val="99"/>
    <w:semiHidden/>
    <w:unhideWhenUsed/>
    <w:rsid w:val="00AF0F8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F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王濟蕙</cp:lastModifiedBy>
  <cp:revision>5</cp:revision>
  <cp:lastPrinted>2017-04-17T09:49:00Z</cp:lastPrinted>
  <dcterms:created xsi:type="dcterms:W3CDTF">2017-05-04T02:04:00Z</dcterms:created>
  <dcterms:modified xsi:type="dcterms:W3CDTF">2017-05-05T01:28:00Z</dcterms:modified>
</cp:coreProperties>
</file>