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09" w:rsidRPr="003F3254" w:rsidRDefault="00B53009" w:rsidP="00BD609E">
      <w:pPr>
        <w:widowControl/>
        <w:spacing w:afterLines="100" w:after="360" w:line="500" w:lineRule="exact"/>
        <w:textAlignment w:val="top"/>
        <w:rPr>
          <w:rFonts w:ascii="標楷體" w:eastAsia="標楷體" w:hAnsi="標楷體" w:cs="Times New Roman"/>
          <w:b/>
          <w:color w:val="FF0000"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>
            <wp:extent cx="1132609" cy="226097"/>
            <wp:effectExtent l="0" t="0" r="0" b="254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 xml:space="preserve">                        </w:t>
      </w:r>
      <w:r w:rsidRPr="003F3254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 xml:space="preserve"> </w:t>
      </w:r>
    </w:p>
    <w:p w:rsidR="00B53009" w:rsidRPr="00AF5B98" w:rsidRDefault="00B53009" w:rsidP="00BD609E">
      <w:pPr>
        <w:widowControl/>
        <w:spacing w:afterLines="100" w:after="360" w:line="500" w:lineRule="exact"/>
        <w:textAlignment w:val="top"/>
        <w:rPr>
          <w:rFonts w:ascii="微軟正黑體" w:eastAsia="微軟正黑體" w:hAnsi="微軟正黑體" w:cs="Times New Roman"/>
          <w:b/>
          <w:color w:val="FF0000"/>
          <w:sz w:val="40"/>
          <w:szCs w:val="40"/>
        </w:rPr>
      </w:pPr>
      <w:r>
        <w:rPr>
          <w:rFonts w:ascii="微軟正黑體" w:eastAsia="微軟正黑體" w:hAnsi="微軟正黑體" w:cs="Times New Roman" w:hint="eastAsia"/>
          <w:b/>
          <w:color w:val="000000"/>
          <w:sz w:val="40"/>
          <w:szCs w:val="40"/>
        </w:rPr>
        <w:t xml:space="preserve">         </w:t>
      </w:r>
      <w:r w:rsidRPr="00AD17CF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 xml:space="preserve">國家發展委員會 回應稿 </w:t>
      </w:r>
      <w:r>
        <w:rPr>
          <w:rFonts w:ascii="微軟正黑體" w:eastAsia="微軟正黑體" w:hAnsi="微軟正黑體" w:cs="Times New Roman" w:hint="eastAsia"/>
          <w:b/>
          <w:color w:val="000000"/>
          <w:sz w:val="40"/>
          <w:szCs w:val="40"/>
        </w:rPr>
        <w:t xml:space="preserve">   </w:t>
      </w:r>
    </w:p>
    <w:p w:rsidR="00B53009" w:rsidRPr="00AD17CF" w:rsidRDefault="00801B53" w:rsidP="00CE04A9">
      <w:pPr>
        <w:snapToGrid w:val="0"/>
        <w:spacing w:line="500" w:lineRule="exact"/>
        <w:ind w:right="1120"/>
        <w:jc w:val="righ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 xml:space="preserve">   </w:t>
      </w:r>
      <w:r w:rsidR="00F97790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106</w:t>
      </w:r>
      <w:r w:rsidR="00B53009" w:rsidRPr="00AD17C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年</w:t>
      </w:r>
      <w:r w:rsidR="006A053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5</w:t>
      </w:r>
      <w:r w:rsidR="00B53009" w:rsidRPr="00AD17C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16</w:t>
      </w:r>
      <w:r w:rsidR="00B53009" w:rsidRPr="00AD17C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日</w:t>
      </w:r>
    </w:p>
    <w:p w:rsidR="00F97790" w:rsidRPr="00906B4D" w:rsidRDefault="00303AE8" w:rsidP="00BD609E">
      <w:pPr>
        <w:widowControl/>
        <w:snapToGrid w:val="0"/>
        <w:spacing w:beforeLines="50" w:before="180" w:line="480" w:lineRule="exact"/>
        <w:ind w:firstLine="480"/>
        <w:jc w:val="both"/>
        <w:textAlignment w:val="top"/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 xml:space="preserve"> </w:t>
      </w:r>
      <w:r w:rsidR="00B53009" w:rsidRPr="00906B4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有關</w:t>
      </w:r>
      <w:r w:rsidR="0073745E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5</w:t>
      </w:r>
      <w:r w:rsidR="00B53009" w:rsidRPr="00906B4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月</w:t>
      </w:r>
      <w:r w:rsidR="00801B53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15</w:t>
      </w:r>
      <w:r w:rsidR="00B53009" w:rsidRPr="00906B4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日</w:t>
      </w:r>
      <w:r w:rsidR="00801B53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自由時報</w:t>
      </w:r>
      <w:r w:rsidR="00AF0F8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張溫波教授</w:t>
      </w:r>
      <w:r w:rsidR="0073745E" w:rsidRPr="0073745E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關於</w:t>
      </w:r>
      <w:r w:rsidR="0073745E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「</w:t>
      </w:r>
      <w:proofErr w:type="gramStart"/>
      <w:r w:rsidR="00801B53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前瞻再</w:t>
      </w:r>
      <w:r w:rsidR="00AF0F8F" w:rsidRPr="00AF0F8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商榷</w:t>
      </w:r>
      <w:proofErr w:type="gramEnd"/>
      <w:r w:rsidR="0073745E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」</w:t>
      </w:r>
      <w:r w:rsidR="00A436EB" w:rsidRPr="00A436EB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之回應</w:t>
      </w:r>
      <w:r w:rsidR="00F97790" w:rsidRPr="00906B4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如下：</w:t>
      </w:r>
    </w:p>
    <w:p w:rsidR="007F4CAF" w:rsidRPr="00F12A27" w:rsidRDefault="007F4CAF" w:rsidP="007F4CAF">
      <w:pPr>
        <w:widowControl/>
        <w:spacing w:before="100" w:beforeAutospacing="1" w:after="100" w:afterAutospacing="1" w:line="500" w:lineRule="exact"/>
        <w:ind w:firstLineChars="200" w:firstLine="640"/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張教授所提重點分別為:能否真正發揮預期效益應為</w:t>
      </w:r>
      <w:r w:rsidRPr="00801B53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關切焦點</w:t>
      </w: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，難免虛擲</w:t>
      </w:r>
      <w:r w:rsidRPr="00801B53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浪費</w:t>
      </w: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；</w:t>
      </w:r>
      <w:proofErr w:type="gramStart"/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綠能及</w:t>
      </w:r>
      <w:proofErr w:type="gramEnd"/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數位兩項建設，塑造為效益奇蹟，</w:t>
      </w:r>
      <w:r w:rsidRPr="00113536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粉飾實質</w:t>
      </w:r>
      <w:proofErr w:type="gramStart"/>
      <w:r w:rsidRPr="00113536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ＧＤＰ</w:t>
      </w:r>
      <w:proofErr w:type="gramEnd"/>
      <w:r w:rsidRPr="00113536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規模</w:t>
      </w: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；</w:t>
      </w:r>
      <w:r w:rsidRPr="00113536"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</w:rPr>
        <w:t>實質</w:t>
      </w:r>
      <w:proofErr w:type="gramStart"/>
      <w:r w:rsidRPr="00113536"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</w:rPr>
        <w:t>ＧＤＰ</w:t>
      </w:r>
      <w:proofErr w:type="gramEnd"/>
      <w:r w:rsidRPr="00113536"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</w:rPr>
        <w:t>每增加一億元，創造就業量等</w:t>
      </w:r>
      <w:r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</w:rPr>
        <w:t>於三十六至四十五人，遠較過去八年間平均值三十人為多</w:t>
      </w: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；</w:t>
      </w:r>
      <w:r w:rsidR="00F12A27" w:rsidRPr="00F12A27"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</w:rPr>
        <w:t>各項效益出自不同來源，並印證各項效益自相矛盾</w:t>
      </w:r>
      <w:r w:rsidRPr="00F12A27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。</w:t>
      </w:r>
    </w:p>
    <w:p w:rsidR="00801B53" w:rsidRPr="00B85231" w:rsidRDefault="007F4CAF" w:rsidP="007F4CAF">
      <w:pPr>
        <w:widowControl/>
        <w:snapToGrid w:val="0"/>
        <w:spacing w:before="100" w:beforeAutospacing="1" w:line="480" w:lineRule="exact"/>
        <w:ind w:firstLine="480"/>
        <w:jc w:val="both"/>
        <w:textAlignment w:val="top"/>
        <w:rPr>
          <w:rFonts w:ascii="標楷體" w:eastAsia="標楷體" w:hAnsi="標楷體" w:cs="Times New Roman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前瞻基礎建設計畫中的各計畫大部分</w:t>
      </w:r>
      <w:r w:rsidR="00B85231" w:rsidRPr="00B85231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都是</w:t>
      </w:r>
      <w:proofErr w:type="gramStart"/>
      <w:r w:rsidR="00B85231" w:rsidRPr="00B85231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研議經</w:t>
      </w:r>
      <w:proofErr w:type="gramEnd"/>
      <w:r w:rsidR="00B85231" w:rsidRPr="00B85231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年，確實有其效益且具可行性</w:t>
      </w:r>
      <w:r w:rsidR="000E1084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，</w:t>
      </w:r>
      <w:r w:rsidR="00B85231" w:rsidRPr="00B85231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譬如嘉義市鐵路</w:t>
      </w:r>
      <w:proofErr w:type="gramStart"/>
      <w:r w:rsidR="00B85231" w:rsidRPr="00B85231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高架化</w:t>
      </w:r>
      <w:proofErr w:type="gramEnd"/>
      <w:r w:rsidR="00B85231" w:rsidRPr="00B85231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、台鐵東部雙軌化等</w:t>
      </w:r>
      <w:r w:rsidR="001B5066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計畫</w:t>
      </w:r>
      <w:r w:rsidR="00B85231" w:rsidRPr="00B85231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。新的計畫，已確定其方向可行，才會納入前瞻計畫</w:t>
      </w:r>
      <w:r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，</w:t>
      </w:r>
      <w:r w:rsidR="00B85231" w:rsidRPr="00B85231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不過，因一般計畫程序依特別條例草案第5條明定，中央執行機關應將計畫依相關規定（如行政院所屬各機關中長程個案計畫編審要點）報行政院核定，</w:t>
      </w:r>
      <w:proofErr w:type="gramStart"/>
      <w:r w:rsidR="00B85231" w:rsidRPr="00B85231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亦需擬具</w:t>
      </w:r>
      <w:proofErr w:type="gramEnd"/>
      <w:r w:rsidR="00B85231" w:rsidRPr="00B85231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可行性研究、綜合規劃及選擇與替代方案之成本效益分析等報告，並報院核定後才會動支預算</w:t>
      </w:r>
      <w:r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，</w:t>
      </w:r>
      <w:r w:rsidR="00B85231" w:rsidRPr="00B85231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所以納入前瞻的個別計畫，仍會仔細評估、規劃後才會具體執行。</w:t>
      </w:r>
    </w:p>
    <w:p w:rsidR="006D649A" w:rsidRDefault="007F4CAF" w:rsidP="00AF0F8F">
      <w:pPr>
        <w:widowControl/>
        <w:snapToGrid w:val="0"/>
        <w:spacing w:before="100" w:beforeAutospacing="1" w:line="480" w:lineRule="exact"/>
        <w:ind w:firstLine="480"/>
        <w:jc w:val="both"/>
        <w:textAlignment w:val="top"/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</w:pPr>
      <w:proofErr w:type="gramStart"/>
      <w:r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綠能及</w:t>
      </w:r>
      <w:proofErr w:type="gramEnd"/>
      <w:r w:rsidRPr="007F4CAF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數位建設</w:t>
      </w:r>
      <w:r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之效益皆經過嚴謹分析，例如數位</w:t>
      </w:r>
      <w:r w:rsidRPr="007F4CAF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民間投資之估算係依據國內電信業、有線電視業及內容產製業者配合「數位國家</w:t>
      </w:r>
      <w:proofErr w:type="gramStart"/>
      <w:r w:rsidRPr="007F4CAF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‧</w:t>
      </w:r>
      <w:proofErr w:type="gramEnd"/>
      <w:r w:rsidRPr="007F4CAF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創新經濟發展方案」</w:t>
      </w:r>
      <w:r w:rsidRPr="007F4CAF">
        <w:rPr>
          <w:rFonts w:ascii="標楷體" w:eastAsia="標楷體" w:hAnsi="標楷體" w:cs="Times New Roman"/>
          <w:color w:val="000000" w:themeColor="text1"/>
          <w:kern w:val="0"/>
          <w:sz w:val="32"/>
          <w:szCs w:val="32"/>
        </w:rPr>
        <w:t>2020</w:t>
      </w:r>
      <w:r w:rsidRPr="007F4CAF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年</w:t>
      </w:r>
      <w:r w:rsidRPr="007F4CAF">
        <w:rPr>
          <w:rFonts w:ascii="標楷體" w:eastAsia="標楷體" w:hAnsi="標楷體" w:cs="Times New Roman"/>
          <w:color w:val="000000" w:themeColor="text1"/>
          <w:kern w:val="0"/>
          <w:sz w:val="32"/>
          <w:szCs w:val="32"/>
        </w:rPr>
        <w:t>1Gbps</w:t>
      </w:r>
      <w:r w:rsidRPr="007F4CAF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寬頻服務目標，投入在寛頻建設、超高畫質電視內容升級、新媒體</w:t>
      </w:r>
      <w:r w:rsidRPr="007F4CAF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lastRenderedPageBreak/>
        <w:t>跨平台內容產製、普及智慧城鄉與體感科技等相關計畫的民間投資，合計預估為</w:t>
      </w:r>
      <w:r w:rsidRPr="007F4CAF">
        <w:rPr>
          <w:rFonts w:ascii="標楷體" w:eastAsia="標楷體" w:hAnsi="標楷體" w:cs="Times New Roman"/>
          <w:color w:val="000000" w:themeColor="text1"/>
          <w:kern w:val="0"/>
          <w:sz w:val="32"/>
          <w:szCs w:val="32"/>
        </w:rPr>
        <w:t>2,381</w:t>
      </w:r>
      <w:r w:rsidRPr="007F4CAF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億元。</w:t>
      </w:r>
    </w:p>
    <w:p w:rsidR="00F12A27" w:rsidRDefault="00FB24C8" w:rsidP="00F12A27">
      <w:pPr>
        <w:widowControl/>
        <w:snapToGrid w:val="0"/>
        <w:spacing w:before="100" w:beforeAutospacing="1" w:line="480" w:lineRule="exact"/>
        <w:ind w:firstLine="480"/>
        <w:jc w:val="both"/>
        <w:textAlignment w:val="top"/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</w:pPr>
      <w:r w:rsidRPr="00FB24C8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本次前瞻基礎建設有關創造實質</w:t>
      </w:r>
      <w:proofErr w:type="gramStart"/>
      <w:r w:rsidRPr="00FB24C8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ＧＤＰ</w:t>
      </w:r>
      <w:proofErr w:type="gramEnd"/>
      <w:r w:rsidRPr="00FB24C8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之效益，係依據主計總處總體計量模型估算而得，包括帶動投資金額之整體經濟效益；而增加工作機會效益則以工程建設僱用人力所花費之經費估算，由於設算不同之假設條件，因此產生區間之評估結果。鑒於兩效益評估方法不同，所代表之意涵及呈現結果亦不相同，再加上由於所創造之工作機會效益並未包含經濟乘數效果，因此亦不適合拿兩項效益指標進一步計算得出實質GDP增加一億元所能創造之就業量。</w:t>
      </w:r>
      <w:proofErr w:type="gramStart"/>
      <w:r w:rsidRPr="00FB24C8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此外，</w:t>
      </w:r>
      <w:proofErr w:type="gramEnd"/>
      <w:r w:rsidRPr="00FB24C8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本計畫所估算之4到5萬個工作機會係指平均每年約可提供之就業機會，由於部分工作機會每年會有重覆運用人力之可能，故若直接乘以8年之期間計算，會產生高估之情況。</w:t>
      </w:r>
    </w:p>
    <w:p w:rsidR="006B1603" w:rsidRPr="00F12A27" w:rsidRDefault="00F12A27" w:rsidP="00F12A27">
      <w:pPr>
        <w:widowControl/>
        <w:snapToGrid w:val="0"/>
        <w:spacing w:before="100" w:beforeAutospacing="1" w:line="480" w:lineRule="exact"/>
        <w:ind w:firstLine="480"/>
        <w:jc w:val="both"/>
        <w:textAlignment w:val="top"/>
        <w:rPr>
          <w:rFonts w:ascii="標楷體" w:eastAsia="標楷體" w:hAnsi="標楷體" w:cs="Times New Roman"/>
          <w:color w:val="000000" w:themeColor="text1"/>
          <w:kern w:val="0"/>
          <w:sz w:val="32"/>
          <w:szCs w:val="32"/>
        </w:rPr>
      </w:pPr>
      <w:r w:rsidRPr="00FB24C8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本次前瞻基礎建設</w:t>
      </w:r>
      <w:r w:rsidRPr="00F12A27">
        <w:rPr>
          <w:rFonts w:ascii="標楷體" w:eastAsia="標楷體" w:hAnsi="標楷體" w:cs="Times New Roman"/>
          <w:color w:val="000000" w:themeColor="text1"/>
          <w:kern w:val="0"/>
          <w:sz w:val="32"/>
          <w:szCs w:val="32"/>
        </w:rPr>
        <w:t>各項效益</w:t>
      </w:r>
      <w:r w:rsidRPr="00F12A27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推估</w:t>
      </w:r>
      <w:r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其基準係依主計</w:t>
      </w:r>
      <w:r w:rsidRPr="00F12A27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總處總體經濟計量模型</w:t>
      </w:r>
      <w:r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推算</w:t>
      </w:r>
      <w:r w:rsidRPr="00F12A27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，政府名目投資每增加100億元，將使名目GDP增112億元、實質GDP增108億元，經濟成長率增0.07個百分點。</w:t>
      </w:r>
      <w:r w:rsidR="0009035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在效益方面，</w:t>
      </w:r>
      <w:bookmarkStart w:id="0" w:name="_GoBack"/>
      <w:bookmarkEnd w:id="0"/>
      <w:r w:rsidRPr="00F12A27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前瞻基礎建設計畫106至113年8年間政府預計投入8,825億元，每年投入200至1,600億元不等，帶進總體經濟計量模型後，除</w:t>
      </w:r>
      <w:proofErr w:type="gramStart"/>
      <w:r w:rsidRPr="00F12A27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106</w:t>
      </w:r>
      <w:proofErr w:type="gramEnd"/>
      <w:r w:rsidRPr="00F12A27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年度計畫初期名目GDP增加271億元外，其餘各年度創造的名目GDP介於1,000至1,900億元間，8年名目GDP規模約增1兆731元、實質GDP規模約增9,759億元，平均每年經濟成長率約提高0.1個百分點。</w:t>
      </w:r>
    </w:p>
    <w:sectPr w:rsidR="006B1603" w:rsidRPr="00F12A27" w:rsidSect="00C3182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30" w:rsidRDefault="00217C30" w:rsidP="00C65616">
      <w:r>
        <w:separator/>
      </w:r>
    </w:p>
  </w:endnote>
  <w:endnote w:type="continuationSeparator" w:id="0">
    <w:p w:rsidR="00217C30" w:rsidRDefault="00217C30" w:rsidP="00C6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516478"/>
      <w:docPartObj>
        <w:docPartGallery w:val="Page Numbers (Bottom of Page)"/>
        <w:docPartUnique/>
      </w:docPartObj>
    </w:sdtPr>
    <w:sdtEndPr/>
    <w:sdtContent>
      <w:p w:rsidR="00801B53" w:rsidRDefault="00AB0FDA">
        <w:pPr>
          <w:pStyle w:val="a7"/>
          <w:jc w:val="center"/>
        </w:pPr>
        <w:r>
          <w:fldChar w:fldCharType="begin"/>
        </w:r>
        <w:r w:rsidR="00801B53">
          <w:instrText>PAGE   \* MERGEFORMAT</w:instrText>
        </w:r>
        <w:r>
          <w:fldChar w:fldCharType="separate"/>
        </w:r>
        <w:r w:rsidR="0009035B" w:rsidRPr="0009035B">
          <w:rPr>
            <w:noProof/>
            <w:lang w:val="zh-TW"/>
          </w:rPr>
          <w:t>2</w:t>
        </w:r>
        <w:r>
          <w:fldChar w:fldCharType="end"/>
        </w:r>
      </w:p>
    </w:sdtContent>
  </w:sdt>
  <w:p w:rsidR="00801B53" w:rsidRDefault="00801B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30" w:rsidRDefault="00217C30" w:rsidP="00C65616">
      <w:r>
        <w:separator/>
      </w:r>
    </w:p>
  </w:footnote>
  <w:footnote w:type="continuationSeparator" w:id="0">
    <w:p w:rsidR="00217C30" w:rsidRDefault="00217C30" w:rsidP="00C6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0550"/>
    <w:multiLevelType w:val="hybridMultilevel"/>
    <w:tmpl w:val="3B22D0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09"/>
    <w:rsid w:val="00001D12"/>
    <w:rsid w:val="00002B86"/>
    <w:rsid w:val="00012354"/>
    <w:rsid w:val="00037EC9"/>
    <w:rsid w:val="00050EE9"/>
    <w:rsid w:val="00075632"/>
    <w:rsid w:val="0009035B"/>
    <w:rsid w:val="000B214E"/>
    <w:rsid w:val="000E1084"/>
    <w:rsid w:val="000E5C94"/>
    <w:rsid w:val="00113536"/>
    <w:rsid w:val="0013200F"/>
    <w:rsid w:val="00133DE8"/>
    <w:rsid w:val="00162352"/>
    <w:rsid w:val="00180578"/>
    <w:rsid w:val="00193D5E"/>
    <w:rsid w:val="001B5066"/>
    <w:rsid w:val="001C6971"/>
    <w:rsid w:val="001F09FC"/>
    <w:rsid w:val="00200676"/>
    <w:rsid w:val="0020290E"/>
    <w:rsid w:val="00217C30"/>
    <w:rsid w:val="002267ED"/>
    <w:rsid w:val="00237D49"/>
    <w:rsid w:val="002440E6"/>
    <w:rsid w:val="0026769D"/>
    <w:rsid w:val="002D2176"/>
    <w:rsid w:val="002F3A0A"/>
    <w:rsid w:val="00303AE8"/>
    <w:rsid w:val="00303F3A"/>
    <w:rsid w:val="00407706"/>
    <w:rsid w:val="00420E89"/>
    <w:rsid w:val="004464A3"/>
    <w:rsid w:val="00465224"/>
    <w:rsid w:val="00496969"/>
    <w:rsid w:val="004A046F"/>
    <w:rsid w:val="004B39C8"/>
    <w:rsid w:val="004B4211"/>
    <w:rsid w:val="004E7330"/>
    <w:rsid w:val="00525852"/>
    <w:rsid w:val="00563377"/>
    <w:rsid w:val="0057030B"/>
    <w:rsid w:val="0058028D"/>
    <w:rsid w:val="00587C0C"/>
    <w:rsid w:val="005B7D7C"/>
    <w:rsid w:val="005C4879"/>
    <w:rsid w:val="005F3895"/>
    <w:rsid w:val="00674DCB"/>
    <w:rsid w:val="006A053F"/>
    <w:rsid w:val="006B1603"/>
    <w:rsid w:val="006B5DEF"/>
    <w:rsid w:val="006D649A"/>
    <w:rsid w:val="0072314E"/>
    <w:rsid w:val="0073745E"/>
    <w:rsid w:val="00742758"/>
    <w:rsid w:val="007524C0"/>
    <w:rsid w:val="007C033B"/>
    <w:rsid w:val="007C6991"/>
    <w:rsid w:val="007E17AD"/>
    <w:rsid w:val="007F4CAF"/>
    <w:rsid w:val="008009DF"/>
    <w:rsid w:val="00801B53"/>
    <w:rsid w:val="00823CC2"/>
    <w:rsid w:val="0083455D"/>
    <w:rsid w:val="00846E2F"/>
    <w:rsid w:val="008A01B2"/>
    <w:rsid w:val="008D6231"/>
    <w:rsid w:val="008E1777"/>
    <w:rsid w:val="00906B4D"/>
    <w:rsid w:val="00922304"/>
    <w:rsid w:val="00924DE4"/>
    <w:rsid w:val="009A4AD4"/>
    <w:rsid w:val="009B2ED5"/>
    <w:rsid w:val="009C3AD6"/>
    <w:rsid w:val="009E11EB"/>
    <w:rsid w:val="009F2CAC"/>
    <w:rsid w:val="009F323E"/>
    <w:rsid w:val="00A01180"/>
    <w:rsid w:val="00A436EB"/>
    <w:rsid w:val="00A47535"/>
    <w:rsid w:val="00A70755"/>
    <w:rsid w:val="00AB0FDA"/>
    <w:rsid w:val="00AF0F8F"/>
    <w:rsid w:val="00B2046C"/>
    <w:rsid w:val="00B53009"/>
    <w:rsid w:val="00B570BC"/>
    <w:rsid w:val="00B85231"/>
    <w:rsid w:val="00BC52C7"/>
    <w:rsid w:val="00BD609E"/>
    <w:rsid w:val="00C311AC"/>
    <w:rsid w:val="00C3182B"/>
    <w:rsid w:val="00C40258"/>
    <w:rsid w:val="00C65616"/>
    <w:rsid w:val="00C71E38"/>
    <w:rsid w:val="00CE04A9"/>
    <w:rsid w:val="00CF319A"/>
    <w:rsid w:val="00D14F66"/>
    <w:rsid w:val="00D51809"/>
    <w:rsid w:val="00D77E3E"/>
    <w:rsid w:val="00DA7C62"/>
    <w:rsid w:val="00DA7DA7"/>
    <w:rsid w:val="00DB4341"/>
    <w:rsid w:val="00DC6FCB"/>
    <w:rsid w:val="00E02057"/>
    <w:rsid w:val="00E71A1B"/>
    <w:rsid w:val="00E7790D"/>
    <w:rsid w:val="00ED7C42"/>
    <w:rsid w:val="00F12A27"/>
    <w:rsid w:val="00F12E3B"/>
    <w:rsid w:val="00F40347"/>
    <w:rsid w:val="00F72770"/>
    <w:rsid w:val="00F7322B"/>
    <w:rsid w:val="00F815E4"/>
    <w:rsid w:val="00F97790"/>
    <w:rsid w:val="00FB24C8"/>
    <w:rsid w:val="00FB277F"/>
    <w:rsid w:val="00FC5D49"/>
    <w:rsid w:val="00FE0FB0"/>
    <w:rsid w:val="00FE45A6"/>
    <w:rsid w:val="00FE6472"/>
    <w:rsid w:val="00F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09"/>
    <w:pPr>
      <w:widowControl w:val="0"/>
    </w:pPr>
  </w:style>
  <w:style w:type="paragraph" w:styleId="1">
    <w:name w:val="heading 1"/>
    <w:basedOn w:val="a"/>
    <w:link w:val="10"/>
    <w:uiPriority w:val="9"/>
    <w:qFormat/>
    <w:rsid w:val="00801B53"/>
    <w:pPr>
      <w:widowControl/>
      <w:spacing w:before="100" w:beforeAutospacing="1" w:after="45"/>
      <w:jc w:val="center"/>
      <w:outlineLvl w:val="0"/>
    </w:pPr>
    <w:rPr>
      <w:rFonts w:ascii="Verdana" w:eastAsia="新細明體" w:hAnsi="Verdana" w:cs="新細明體"/>
      <w:b/>
      <w:bCs/>
      <w:color w:val="FF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30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5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56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5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5616"/>
    <w:rPr>
      <w:sz w:val="20"/>
      <w:szCs w:val="20"/>
    </w:rPr>
  </w:style>
  <w:style w:type="paragraph" w:styleId="a9">
    <w:name w:val="List Paragraph"/>
    <w:basedOn w:val="a"/>
    <w:uiPriority w:val="34"/>
    <w:qFormat/>
    <w:rsid w:val="00C65616"/>
    <w:pPr>
      <w:ind w:leftChars="200" w:left="480"/>
    </w:pPr>
  </w:style>
  <w:style w:type="character" w:styleId="aa">
    <w:name w:val="Strong"/>
    <w:basedOn w:val="a0"/>
    <w:uiPriority w:val="22"/>
    <w:qFormat/>
    <w:rsid w:val="00E7790D"/>
    <w:rPr>
      <w:b w:val="0"/>
      <w:bCs w:val="0"/>
    </w:rPr>
  </w:style>
  <w:style w:type="paragraph" w:styleId="Web">
    <w:name w:val="Normal (Web)"/>
    <w:basedOn w:val="a"/>
    <w:uiPriority w:val="99"/>
    <w:unhideWhenUsed/>
    <w:rsid w:val="0057030B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Placeholder Text"/>
    <w:basedOn w:val="a0"/>
    <w:uiPriority w:val="99"/>
    <w:semiHidden/>
    <w:rsid w:val="0072314E"/>
    <w:rPr>
      <w:color w:val="808080"/>
    </w:rPr>
  </w:style>
  <w:style w:type="paragraph" w:styleId="ac">
    <w:name w:val="Date"/>
    <w:basedOn w:val="a"/>
    <w:next w:val="a"/>
    <w:link w:val="ad"/>
    <w:uiPriority w:val="99"/>
    <w:semiHidden/>
    <w:unhideWhenUsed/>
    <w:rsid w:val="00AF0F8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AF0F8F"/>
  </w:style>
  <w:style w:type="character" w:customStyle="1" w:styleId="10">
    <w:name w:val="標題 1 字元"/>
    <w:basedOn w:val="a0"/>
    <w:link w:val="1"/>
    <w:uiPriority w:val="9"/>
    <w:rsid w:val="00801B53"/>
    <w:rPr>
      <w:rFonts w:ascii="Verdana" w:eastAsia="新細明體" w:hAnsi="Verdana" w:cs="新細明體"/>
      <w:b/>
      <w:bCs/>
      <w:color w:val="FF0000"/>
      <w:kern w:val="36"/>
      <w:sz w:val="33"/>
      <w:szCs w:val="33"/>
    </w:rPr>
  </w:style>
  <w:style w:type="character" w:styleId="ae">
    <w:name w:val="Hyperlink"/>
    <w:basedOn w:val="a0"/>
    <w:uiPriority w:val="99"/>
    <w:semiHidden/>
    <w:unhideWhenUsed/>
    <w:rsid w:val="00801B53"/>
    <w:rPr>
      <w:strike w:val="0"/>
      <w:dstrike w:val="0"/>
      <w:color w:val="000000"/>
      <w:u w:val="none"/>
      <w:effect w:val="none"/>
    </w:rPr>
  </w:style>
  <w:style w:type="character" w:customStyle="1" w:styleId="stbuttontext1">
    <w:name w:val="stbuttontext1"/>
    <w:basedOn w:val="a0"/>
    <w:rsid w:val="00801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09"/>
    <w:pPr>
      <w:widowControl w:val="0"/>
    </w:pPr>
  </w:style>
  <w:style w:type="paragraph" w:styleId="1">
    <w:name w:val="heading 1"/>
    <w:basedOn w:val="a"/>
    <w:link w:val="10"/>
    <w:uiPriority w:val="9"/>
    <w:qFormat/>
    <w:rsid w:val="00801B53"/>
    <w:pPr>
      <w:widowControl/>
      <w:spacing w:before="100" w:beforeAutospacing="1" w:after="45"/>
      <w:jc w:val="center"/>
      <w:outlineLvl w:val="0"/>
    </w:pPr>
    <w:rPr>
      <w:rFonts w:ascii="Verdana" w:eastAsia="新細明體" w:hAnsi="Verdana" w:cs="新細明體"/>
      <w:b/>
      <w:bCs/>
      <w:color w:val="FF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30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5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56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5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5616"/>
    <w:rPr>
      <w:sz w:val="20"/>
      <w:szCs w:val="20"/>
    </w:rPr>
  </w:style>
  <w:style w:type="paragraph" w:styleId="a9">
    <w:name w:val="List Paragraph"/>
    <w:basedOn w:val="a"/>
    <w:uiPriority w:val="34"/>
    <w:qFormat/>
    <w:rsid w:val="00C65616"/>
    <w:pPr>
      <w:ind w:leftChars="200" w:left="480"/>
    </w:pPr>
  </w:style>
  <w:style w:type="character" w:styleId="aa">
    <w:name w:val="Strong"/>
    <w:basedOn w:val="a0"/>
    <w:uiPriority w:val="22"/>
    <w:qFormat/>
    <w:rsid w:val="00E7790D"/>
    <w:rPr>
      <w:b w:val="0"/>
      <w:bCs w:val="0"/>
    </w:rPr>
  </w:style>
  <w:style w:type="paragraph" w:styleId="Web">
    <w:name w:val="Normal (Web)"/>
    <w:basedOn w:val="a"/>
    <w:uiPriority w:val="99"/>
    <w:unhideWhenUsed/>
    <w:rsid w:val="0057030B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Placeholder Text"/>
    <w:basedOn w:val="a0"/>
    <w:uiPriority w:val="99"/>
    <w:semiHidden/>
    <w:rsid w:val="0072314E"/>
    <w:rPr>
      <w:color w:val="808080"/>
    </w:rPr>
  </w:style>
  <w:style w:type="paragraph" w:styleId="ac">
    <w:name w:val="Date"/>
    <w:basedOn w:val="a"/>
    <w:next w:val="a"/>
    <w:link w:val="ad"/>
    <w:uiPriority w:val="99"/>
    <w:semiHidden/>
    <w:unhideWhenUsed/>
    <w:rsid w:val="00AF0F8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AF0F8F"/>
  </w:style>
  <w:style w:type="character" w:customStyle="1" w:styleId="10">
    <w:name w:val="標題 1 字元"/>
    <w:basedOn w:val="a0"/>
    <w:link w:val="1"/>
    <w:uiPriority w:val="9"/>
    <w:rsid w:val="00801B53"/>
    <w:rPr>
      <w:rFonts w:ascii="Verdana" w:eastAsia="新細明體" w:hAnsi="Verdana" w:cs="新細明體"/>
      <w:b/>
      <w:bCs/>
      <w:color w:val="FF0000"/>
      <w:kern w:val="36"/>
      <w:sz w:val="33"/>
      <w:szCs w:val="33"/>
    </w:rPr>
  </w:style>
  <w:style w:type="character" w:styleId="ae">
    <w:name w:val="Hyperlink"/>
    <w:basedOn w:val="a0"/>
    <w:uiPriority w:val="99"/>
    <w:semiHidden/>
    <w:unhideWhenUsed/>
    <w:rsid w:val="00801B53"/>
    <w:rPr>
      <w:strike w:val="0"/>
      <w:dstrike w:val="0"/>
      <w:color w:val="000000"/>
      <w:u w:val="none"/>
      <w:effect w:val="none"/>
    </w:rPr>
  </w:style>
  <w:style w:type="character" w:customStyle="1" w:styleId="stbuttontext1">
    <w:name w:val="stbuttontext1"/>
    <w:basedOn w:val="a0"/>
    <w:rsid w:val="0080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1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7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981</Characters>
  <Application>Microsoft Office Word</Application>
  <DocSecurity>0</DocSecurity>
  <Lines>8</Lines>
  <Paragraphs>2</Paragraphs>
  <ScaleCrop>false</ScaleCrop>
  <Company>EY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曾奕達</dc:creator>
  <cp:lastModifiedBy>毛振泰</cp:lastModifiedBy>
  <cp:revision>5</cp:revision>
  <cp:lastPrinted>2017-05-16T05:11:00Z</cp:lastPrinted>
  <dcterms:created xsi:type="dcterms:W3CDTF">2017-05-16T09:36:00Z</dcterms:created>
  <dcterms:modified xsi:type="dcterms:W3CDTF">2017-05-16T09:52:00Z</dcterms:modified>
</cp:coreProperties>
</file>