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91" w:rsidRDefault="00EE603E" w:rsidP="00305F91">
      <w:pPr>
        <w:spacing w:line="56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fldChar w:fldCharType="begin"/>
      </w:r>
      <w:r>
        <w:instrText xml:space="preserve"> HYPERLINK "http://www.ndc.gov.tw/News_Content.aspx?n=114AAE178CD95D4C&amp;sms=DF717169EA26F1A3&amp;s=A257E09EEF559924" \o "</w:instrText>
      </w:r>
      <w:r>
        <w:instrText>有關媒體報載「階段任務完成</w:instrText>
      </w:r>
      <w:r>
        <w:instrText xml:space="preserve"> </w:instrText>
      </w:r>
      <w:r>
        <w:instrText>國發基金將賣生技股」一則，國發基金回應如次：</w:instrText>
      </w:r>
      <w:r>
        <w:instrText xml:space="preserve">" </w:instrText>
      </w:r>
      <w:r>
        <w:fldChar w:fldCharType="separate"/>
      </w:r>
      <w:r w:rsidR="00A05155" w:rsidRPr="00A05155">
        <w:rPr>
          <w:rFonts w:ascii="標楷體" w:eastAsia="標楷體" w:hAnsi="標楷體" w:hint="eastAsia"/>
          <w:b/>
          <w:sz w:val="32"/>
          <w:szCs w:val="36"/>
        </w:rPr>
        <w:t>媒體報載「</w:t>
      </w:r>
      <w:r w:rsidR="00300940" w:rsidRPr="00300940">
        <w:rPr>
          <w:rFonts w:ascii="標楷體" w:eastAsia="標楷體" w:hAnsi="標楷體" w:hint="eastAsia"/>
          <w:b/>
          <w:sz w:val="32"/>
          <w:szCs w:val="36"/>
        </w:rPr>
        <w:t>鄭博文</w:t>
      </w:r>
      <w:r w:rsidR="00EC46B8">
        <w:rPr>
          <w:rFonts w:ascii="標楷體" w:eastAsia="標楷體" w:hAnsi="標楷體" w:hint="eastAsia"/>
          <w:b/>
          <w:sz w:val="32"/>
          <w:szCs w:val="36"/>
        </w:rPr>
        <w:t>：</w:t>
      </w:r>
      <w:r w:rsidR="00300940" w:rsidRPr="00300940">
        <w:rPr>
          <w:rFonts w:ascii="標楷體" w:eastAsia="標楷體" w:hAnsi="標楷體" w:hint="eastAsia"/>
          <w:b/>
          <w:sz w:val="32"/>
          <w:szCs w:val="36"/>
        </w:rPr>
        <w:t>沒有願景，何來前瞻</w:t>
      </w:r>
      <w:r w:rsidR="00A05155" w:rsidRPr="00A05155">
        <w:rPr>
          <w:rFonts w:ascii="標楷體" w:eastAsia="標楷體" w:hAnsi="標楷體" w:hint="eastAsia"/>
          <w:b/>
          <w:sz w:val="32"/>
          <w:szCs w:val="36"/>
        </w:rPr>
        <w:t>」，國發會之回應</w:t>
      </w:r>
      <w:r>
        <w:rPr>
          <w:rFonts w:ascii="標楷體" w:eastAsia="標楷體" w:hAnsi="標楷體"/>
          <w:b/>
          <w:sz w:val="32"/>
          <w:szCs w:val="36"/>
        </w:rPr>
        <w:fldChar w:fldCharType="end"/>
      </w:r>
      <w:r w:rsidR="00A05155" w:rsidRPr="00A05155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3D68F9" w:rsidRPr="003D68F9" w:rsidRDefault="003D68F9" w:rsidP="003D68F9">
      <w:pPr>
        <w:spacing w:line="560" w:lineRule="exact"/>
        <w:jc w:val="right"/>
        <w:rPr>
          <w:rFonts w:ascii="標楷體" w:eastAsia="標楷體" w:hAnsi="標楷體"/>
          <w:b/>
          <w:sz w:val="28"/>
          <w:szCs w:val="36"/>
        </w:rPr>
      </w:pPr>
      <w:r w:rsidRPr="003D68F9">
        <w:rPr>
          <w:rFonts w:ascii="標楷體" w:eastAsia="標楷體" w:hAnsi="標楷體" w:hint="eastAsia"/>
          <w:b/>
          <w:sz w:val="28"/>
          <w:szCs w:val="36"/>
        </w:rPr>
        <w:t>106.5.1</w:t>
      </w:r>
      <w:r w:rsidR="00300940">
        <w:rPr>
          <w:rFonts w:ascii="標楷體" w:eastAsia="標楷體" w:hAnsi="標楷體"/>
          <w:b/>
          <w:sz w:val="28"/>
          <w:szCs w:val="36"/>
        </w:rPr>
        <w:t>5</w:t>
      </w:r>
    </w:p>
    <w:p w:rsidR="00300940" w:rsidRDefault="00300940" w:rsidP="00CD7CD3">
      <w:pPr>
        <w:spacing w:line="560" w:lineRule="exact"/>
        <w:ind w:left="2" w:firstLineChars="177" w:firstLine="496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>針對鄭教授5</w:t>
      </w:r>
      <w:r>
        <w:rPr>
          <w:rFonts w:ascii="標楷體" w:eastAsia="標楷體" w:hAnsi="標楷體"/>
          <w:bCs/>
          <w:sz w:val="28"/>
          <w:szCs w:val="32"/>
        </w:rPr>
        <w:t>月</w:t>
      </w:r>
      <w:r>
        <w:rPr>
          <w:rFonts w:ascii="標楷體" w:eastAsia="標楷體" w:hAnsi="標楷體" w:hint="eastAsia"/>
          <w:bCs/>
          <w:sz w:val="28"/>
          <w:szCs w:val="32"/>
        </w:rPr>
        <w:t>14日所提7項質疑，國發會</w:t>
      </w:r>
      <w:r w:rsidR="00CD7CD3">
        <w:rPr>
          <w:rFonts w:ascii="標楷體" w:eastAsia="標楷體" w:hAnsi="標楷體" w:hint="eastAsia"/>
          <w:bCs/>
          <w:sz w:val="28"/>
          <w:szCs w:val="32"/>
        </w:rPr>
        <w:t>分別</w:t>
      </w:r>
      <w:r>
        <w:rPr>
          <w:rFonts w:ascii="標楷體" w:eastAsia="標楷體" w:hAnsi="標楷體" w:hint="eastAsia"/>
          <w:bCs/>
          <w:sz w:val="28"/>
          <w:szCs w:val="32"/>
        </w:rPr>
        <w:t>回應如下：</w:t>
      </w:r>
    </w:p>
    <w:p w:rsidR="00300940" w:rsidRPr="00CC288D" w:rsidRDefault="00CC288D" w:rsidP="00300940">
      <w:pPr>
        <w:spacing w:line="560" w:lineRule="exact"/>
        <w:rPr>
          <w:rFonts w:ascii="標楷體" w:eastAsia="標楷體" w:hAnsi="標楷體"/>
          <w:b/>
          <w:bCs/>
          <w:sz w:val="28"/>
          <w:szCs w:val="32"/>
        </w:rPr>
      </w:pPr>
      <w:r w:rsidRPr="00CC288D">
        <w:rPr>
          <w:rFonts w:ascii="標楷體" w:eastAsia="標楷體" w:hAnsi="標楷體" w:hint="eastAsia"/>
          <w:b/>
          <w:bCs/>
          <w:sz w:val="28"/>
          <w:szCs w:val="32"/>
        </w:rPr>
        <w:t>質疑</w:t>
      </w:r>
      <w:proofErr w:type="gramStart"/>
      <w:r w:rsidR="00CD7CD3" w:rsidRPr="00CC288D">
        <w:rPr>
          <w:rFonts w:ascii="標楷體" w:eastAsia="標楷體" w:hAnsi="標楷體" w:hint="eastAsia"/>
          <w:b/>
          <w:bCs/>
          <w:sz w:val="28"/>
          <w:szCs w:val="32"/>
        </w:rPr>
        <w:t>一</w:t>
      </w:r>
      <w:proofErr w:type="gramEnd"/>
      <w:r w:rsidR="00CD7CD3" w:rsidRPr="00CC288D">
        <w:rPr>
          <w:rFonts w:ascii="標楷體" w:eastAsia="標楷體" w:hAnsi="標楷體" w:hint="eastAsia"/>
          <w:b/>
          <w:bCs/>
          <w:sz w:val="28"/>
          <w:szCs w:val="32"/>
        </w:rPr>
        <w:t>：</w:t>
      </w:r>
      <w:r w:rsidR="00300940" w:rsidRPr="00CC288D">
        <w:rPr>
          <w:rFonts w:ascii="標楷體" w:eastAsia="標楷體" w:hAnsi="標楷體" w:hint="eastAsia"/>
          <w:b/>
          <w:bCs/>
          <w:sz w:val="28"/>
          <w:szCs w:val="32"/>
        </w:rPr>
        <w:t>未包括離島的機場與港口交通建設</w:t>
      </w:r>
    </w:p>
    <w:p w:rsidR="00300940" w:rsidRPr="00300940" w:rsidRDefault="00CD7CD3" w:rsidP="00CD7CD3">
      <w:pPr>
        <w:spacing w:line="56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>(</w:t>
      </w:r>
      <w:proofErr w:type="gramStart"/>
      <w:r>
        <w:rPr>
          <w:rFonts w:ascii="標楷體" w:eastAsia="標楷體" w:hAnsi="標楷體"/>
          <w:bCs/>
          <w:sz w:val="28"/>
          <w:szCs w:val="32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32"/>
        </w:rPr>
        <w:t>)</w:t>
      </w:r>
      <w:r w:rsidR="00300940" w:rsidRPr="00300940">
        <w:rPr>
          <w:rFonts w:ascii="標楷體" w:eastAsia="標楷體" w:hAnsi="標楷體" w:hint="eastAsia"/>
          <w:bCs/>
          <w:sz w:val="28"/>
          <w:szCs w:val="32"/>
        </w:rPr>
        <w:t>國家需要做的事情很多，特別預算原本就是基於特定目的、只能選擇有特定範圍的建設項目。但是大家也不用擔心，特別預算並不會排除其他該做的政策。政府每</w:t>
      </w:r>
      <w:r w:rsidR="00463DA1">
        <w:rPr>
          <w:rFonts w:ascii="標楷體" w:eastAsia="標楷體" w:hAnsi="標楷體" w:hint="eastAsia"/>
          <w:bCs/>
          <w:sz w:val="28"/>
          <w:szCs w:val="32"/>
        </w:rPr>
        <w:t>年的公務預算規模是特別預算的好幾倍，只要離島地區</w:t>
      </w:r>
      <w:r w:rsidR="00300940" w:rsidRPr="00300940">
        <w:rPr>
          <w:rFonts w:ascii="標楷體" w:eastAsia="標楷體" w:hAnsi="標楷體" w:hint="eastAsia"/>
          <w:bCs/>
          <w:sz w:val="28"/>
          <w:szCs w:val="32"/>
        </w:rPr>
        <w:t>有</w:t>
      </w:r>
      <w:r w:rsidR="00463DA1">
        <w:rPr>
          <w:rFonts w:ascii="標楷體" w:eastAsia="標楷體" w:hAnsi="標楷體" w:hint="eastAsia"/>
          <w:bCs/>
          <w:sz w:val="28"/>
          <w:szCs w:val="32"/>
        </w:rPr>
        <w:t>相關交通</w:t>
      </w:r>
      <w:r w:rsidR="00300940" w:rsidRPr="00300940">
        <w:rPr>
          <w:rFonts w:ascii="標楷體" w:eastAsia="標楷體" w:hAnsi="標楷體" w:hint="eastAsia"/>
          <w:bCs/>
          <w:sz w:val="28"/>
          <w:szCs w:val="32"/>
        </w:rPr>
        <w:t>需要，</w:t>
      </w:r>
      <w:r w:rsidR="00463DA1">
        <w:rPr>
          <w:rFonts w:ascii="標楷體" w:eastAsia="標楷體" w:hAnsi="標楷體" w:hint="eastAsia"/>
          <w:bCs/>
          <w:sz w:val="28"/>
          <w:szCs w:val="32"/>
        </w:rPr>
        <w:t>均可</w:t>
      </w:r>
      <w:proofErr w:type="gramStart"/>
      <w:r w:rsidR="00300940" w:rsidRPr="00300940">
        <w:rPr>
          <w:rFonts w:ascii="標楷體" w:eastAsia="標楷體" w:hAnsi="標楷體" w:hint="eastAsia"/>
          <w:bCs/>
          <w:sz w:val="28"/>
          <w:szCs w:val="32"/>
        </w:rPr>
        <w:t>循</w:t>
      </w:r>
      <w:proofErr w:type="gramEnd"/>
      <w:r w:rsidR="00463DA1">
        <w:rPr>
          <w:rFonts w:ascii="標楷體" w:eastAsia="標楷體" w:hAnsi="標楷體" w:hint="eastAsia"/>
          <w:bCs/>
          <w:sz w:val="28"/>
          <w:szCs w:val="32"/>
        </w:rPr>
        <w:t>交通部</w:t>
      </w:r>
      <w:r w:rsidR="00300940" w:rsidRPr="00300940">
        <w:rPr>
          <w:rFonts w:ascii="標楷體" w:eastAsia="標楷體" w:hAnsi="標楷體" w:hint="eastAsia"/>
          <w:bCs/>
          <w:sz w:val="28"/>
          <w:szCs w:val="32"/>
        </w:rPr>
        <w:t>公務預算的程序</w:t>
      </w:r>
      <w:r w:rsidR="00463DA1">
        <w:rPr>
          <w:rFonts w:ascii="標楷體" w:eastAsia="標楷體" w:hAnsi="標楷體" w:hint="eastAsia"/>
          <w:bCs/>
          <w:sz w:val="28"/>
          <w:szCs w:val="32"/>
        </w:rPr>
        <w:t>協助</w:t>
      </w:r>
      <w:r w:rsidR="00300940" w:rsidRPr="00300940">
        <w:rPr>
          <w:rFonts w:ascii="標楷體" w:eastAsia="標楷體" w:hAnsi="標楷體" w:hint="eastAsia"/>
          <w:bCs/>
          <w:sz w:val="28"/>
          <w:szCs w:val="32"/>
        </w:rPr>
        <w:t>辦理。</w:t>
      </w:r>
    </w:p>
    <w:p w:rsidR="00300940" w:rsidRPr="00300940" w:rsidRDefault="00CD7CD3" w:rsidP="00CD7CD3">
      <w:pPr>
        <w:spacing w:line="56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>(</w:t>
      </w:r>
      <w:r>
        <w:rPr>
          <w:rFonts w:ascii="標楷體" w:eastAsia="標楷體" w:hAnsi="標楷體"/>
          <w:bCs/>
          <w:sz w:val="28"/>
          <w:szCs w:val="32"/>
        </w:rPr>
        <w:t>二</w:t>
      </w:r>
      <w:r>
        <w:rPr>
          <w:rFonts w:ascii="標楷體" w:eastAsia="標楷體" w:hAnsi="標楷體" w:hint="eastAsia"/>
          <w:bCs/>
          <w:sz w:val="28"/>
          <w:szCs w:val="32"/>
        </w:rPr>
        <w:t>)</w:t>
      </w:r>
      <w:r w:rsidR="00300940" w:rsidRPr="00300940">
        <w:rPr>
          <w:rFonts w:ascii="標楷體" w:eastAsia="標楷體" w:hAnsi="標楷體" w:hint="eastAsia"/>
          <w:bCs/>
          <w:sz w:val="28"/>
          <w:szCs w:val="32"/>
        </w:rPr>
        <w:t>前瞻建設計畫會分期編列預算、滾動檢討，沒有被列入的項目，將來有需要也可以檢討列入。</w:t>
      </w:r>
    </w:p>
    <w:p w:rsidR="00300940" w:rsidRPr="00300940" w:rsidRDefault="00CD7CD3" w:rsidP="00CD7CD3">
      <w:pPr>
        <w:spacing w:line="56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/>
          <w:bCs/>
          <w:sz w:val="28"/>
          <w:szCs w:val="32"/>
        </w:rPr>
        <w:t>(三)</w:t>
      </w:r>
      <w:r w:rsidR="00300940" w:rsidRPr="00300940">
        <w:rPr>
          <w:rFonts w:ascii="標楷體" w:eastAsia="標楷體" w:hAnsi="標楷體" w:hint="eastAsia"/>
          <w:bCs/>
          <w:sz w:val="28"/>
          <w:szCs w:val="32"/>
        </w:rPr>
        <w:t>前瞻基礎建設無法包山包海，因此政府選擇重要且有意義的項目列入該條例，例如軌道、水環境及產業發展相關政策等，皆為國家發展必要的重要項目。具體目標為優先納入配合區域聯合治理的跨縣市建設，以及過去投入不足、發展相對落後地區的重要基礎設施，藉以促進地方整體發展，以及區域平衡。</w:t>
      </w:r>
    </w:p>
    <w:p w:rsidR="00300940" w:rsidRPr="00CC288D" w:rsidRDefault="00CC288D" w:rsidP="00300940">
      <w:pPr>
        <w:spacing w:line="560" w:lineRule="exact"/>
        <w:rPr>
          <w:rFonts w:ascii="標楷體" w:eastAsia="標楷體" w:hAnsi="標楷體"/>
          <w:b/>
          <w:bCs/>
          <w:sz w:val="28"/>
          <w:szCs w:val="32"/>
        </w:rPr>
      </w:pPr>
      <w:r w:rsidRPr="00CC288D">
        <w:rPr>
          <w:rFonts w:ascii="標楷體" w:eastAsia="標楷體" w:hAnsi="標楷體" w:hint="eastAsia"/>
          <w:b/>
          <w:bCs/>
          <w:sz w:val="28"/>
          <w:szCs w:val="32"/>
        </w:rPr>
        <w:t>質疑</w:t>
      </w:r>
      <w:r w:rsidR="00300940" w:rsidRPr="00CC288D">
        <w:rPr>
          <w:rFonts w:ascii="標楷體" w:eastAsia="標楷體" w:hAnsi="標楷體" w:hint="eastAsia"/>
          <w:b/>
          <w:bCs/>
          <w:sz w:val="28"/>
          <w:szCs w:val="32"/>
        </w:rPr>
        <w:t>二</w:t>
      </w:r>
      <w:r w:rsidRPr="00CC288D">
        <w:rPr>
          <w:rFonts w:ascii="標楷體" w:eastAsia="標楷體" w:hAnsi="標楷體" w:hint="eastAsia"/>
          <w:b/>
          <w:bCs/>
          <w:sz w:val="28"/>
          <w:szCs w:val="32"/>
        </w:rPr>
        <w:t>：</w:t>
      </w:r>
      <w:r w:rsidR="00022260" w:rsidRPr="00CC288D">
        <w:rPr>
          <w:rFonts w:ascii="標楷體" w:eastAsia="標楷體" w:hAnsi="標楷體" w:hint="eastAsia"/>
          <w:b/>
          <w:bCs/>
          <w:sz w:val="28"/>
          <w:szCs w:val="32"/>
        </w:rPr>
        <w:t>軌道建設經費幾乎占了一半的特別預算，比例失衡</w:t>
      </w:r>
    </w:p>
    <w:p w:rsidR="00022260" w:rsidRPr="00CC288D" w:rsidRDefault="00022260" w:rsidP="00CC288D">
      <w:pPr>
        <w:spacing w:line="56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32"/>
        </w:rPr>
      </w:pPr>
      <w:r w:rsidRPr="00CC288D">
        <w:rPr>
          <w:rFonts w:ascii="標楷體" w:eastAsia="標楷體" w:hAnsi="標楷體" w:hint="eastAsia"/>
          <w:bCs/>
          <w:sz w:val="28"/>
          <w:szCs w:val="32"/>
        </w:rPr>
        <w:t>(</w:t>
      </w:r>
      <w:proofErr w:type="gramStart"/>
      <w:r w:rsidRPr="00CC288D">
        <w:rPr>
          <w:rFonts w:ascii="標楷體" w:eastAsia="標楷體" w:hAnsi="標楷體" w:hint="eastAsia"/>
          <w:bCs/>
          <w:sz w:val="28"/>
          <w:szCs w:val="32"/>
        </w:rPr>
        <w:t>一</w:t>
      </w:r>
      <w:proofErr w:type="gramEnd"/>
      <w:r w:rsidRPr="00CC288D">
        <w:rPr>
          <w:rFonts w:ascii="標楷體" w:eastAsia="標楷體" w:hAnsi="標楷體" w:hint="eastAsia"/>
          <w:bCs/>
          <w:sz w:val="28"/>
          <w:szCs w:val="32"/>
        </w:rPr>
        <w:t>)軌道運輸取代私人運具，是符合世界潮流的綠色運輸，也是全民共識。台灣未來應該朝中運量、輕軌，乃至於公車捷運系統，</w:t>
      </w:r>
      <w:r w:rsidR="00CC288D">
        <w:rPr>
          <w:rFonts w:ascii="標楷體" w:eastAsia="標楷體" w:hAnsi="標楷體" w:hint="eastAsia"/>
          <w:bCs/>
          <w:sz w:val="28"/>
          <w:szCs w:val="32"/>
        </w:rPr>
        <w:t>並</w:t>
      </w:r>
      <w:r w:rsidRPr="00CC288D">
        <w:rPr>
          <w:rFonts w:ascii="標楷體" w:eastAsia="標楷體" w:hAnsi="標楷體" w:hint="eastAsia"/>
          <w:bCs/>
          <w:sz w:val="28"/>
          <w:szCs w:val="32"/>
        </w:rPr>
        <w:t>以「軌道運輸為主、公路運輸為輔」。</w:t>
      </w:r>
    </w:p>
    <w:p w:rsidR="00022260" w:rsidRPr="00CC288D" w:rsidRDefault="00022260" w:rsidP="00CC288D">
      <w:pPr>
        <w:spacing w:line="56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32"/>
        </w:rPr>
      </w:pPr>
      <w:r w:rsidRPr="00CC288D">
        <w:rPr>
          <w:rFonts w:ascii="標楷體" w:eastAsia="標楷體" w:hAnsi="標楷體" w:hint="eastAsia"/>
          <w:bCs/>
          <w:sz w:val="28"/>
          <w:szCs w:val="32"/>
        </w:rPr>
        <w:t>(二)軌道建設應該要形成完整的運輸路網，才能發揮效益，促進區域經濟發展，縮短城鄉間之差距，所以很難就片段的路線的財務效果，論斷其整體效益。譬如東部與南</w:t>
      </w:r>
      <w:proofErr w:type="gramStart"/>
      <w:r w:rsidRPr="00CC288D">
        <w:rPr>
          <w:rFonts w:ascii="標楷體" w:eastAsia="標楷體" w:hAnsi="標楷體" w:hint="eastAsia"/>
          <w:bCs/>
          <w:sz w:val="28"/>
          <w:szCs w:val="32"/>
        </w:rPr>
        <w:t>迴</w:t>
      </w:r>
      <w:proofErr w:type="gramEnd"/>
      <w:r w:rsidRPr="00CC288D">
        <w:rPr>
          <w:rFonts w:ascii="標楷體" w:eastAsia="標楷體" w:hAnsi="標楷體" w:hint="eastAsia"/>
          <w:bCs/>
          <w:sz w:val="28"/>
          <w:szCs w:val="32"/>
        </w:rPr>
        <w:t>鐵路之雙軌化電氣化，是建構完整的</w:t>
      </w:r>
      <w:proofErr w:type="gramStart"/>
      <w:r w:rsidRPr="00CC288D">
        <w:rPr>
          <w:rFonts w:ascii="標楷體" w:eastAsia="標楷體" w:hAnsi="標楷體" w:hint="eastAsia"/>
          <w:bCs/>
          <w:sz w:val="28"/>
          <w:szCs w:val="32"/>
        </w:rPr>
        <w:t>環島路網</w:t>
      </w:r>
      <w:proofErr w:type="gramEnd"/>
      <w:r w:rsidRPr="00CC288D">
        <w:rPr>
          <w:rFonts w:ascii="標楷體" w:eastAsia="標楷體" w:hAnsi="標楷體" w:hint="eastAsia"/>
          <w:bCs/>
          <w:sz w:val="28"/>
          <w:szCs w:val="32"/>
        </w:rPr>
        <w:t>所必要的，完成後才能增加班次、減少時間，徹底解</w:t>
      </w:r>
      <w:r w:rsidRPr="00CC288D">
        <w:rPr>
          <w:rFonts w:ascii="標楷體" w:eastAsia="標楷體" w:hAnsi="標楷體" w:hint="eastAsia"/>
          <w:bCs/>
          <w:sz w:val="28"/>
          <w:szCs w:val="32"/>
        </w:rPr>
        <w:lastRenderedPageBreak/>
        <w:t>決</w:t>
      </w:r>
      <w:proofErr w:type="gramStart"/>
      <w:r w:rsidRPr="00CC288D">
        <w:rPr>
          <w:rFonts w:ascii="標楷體" w:eastAsia="標楷體" w:hAnsi="標楷體" w:hint="eastAsia"/>
          <w:bCs/>
          <w:sz w:val="28"/>
          <w:szCs w:val="32"/>
        </w:rPr>
        <w:t>東部一</w:t>
      </w:r>
      <w:proofErr w:type="gramEnd"/>
      <w:r w:rsidRPr="00CC288D">
        <w:rPr>
          <w:rFonts w:ascii="標楷體" w:eastAsia="標楷體" w:hAnsi="標楷體" w:hint="eastAsia"/>
          <w:bCs/>
          <w:sz w:val="28"/>
          <w:szCs w:val="32"/>
        </w:rPr>
        <w:t>票難求的困境，也帶動東部地區觀光產業發展。</w:t>
      </w:r>
    </w:p>
    <w:p w:rsidR="00022260" w:rsidRPr="00CC288D" w:rsidRDefault="00022260" w:rsidP="00CC288D">
      <w:pPr>
        <w:spacing w:line="56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32"/>
        </w:rPr>
      </w:pPr>
      <w:r w:rsidRPr="00CC288D">
        <w:rPr>
          <w:rFonts w:ascii="標楷體" w:eastAsia="標楷體" w:hAnsi="標楷體" w:hint="eastAsia"/>
          <w:bCs/>
          <w:sz w:val="28"/>
          <w:szCs w:val="32"/>
        </w:rPr>
        <w:t>(三)台灣過去長期軌道建設集中</w:t>
      </w:r>
      <w:proofErr w:type="gramStart"/>
      <w:r w:rsidRPr="00CC288D">
        <w:rPr>
          <w:rFonts w:ascii="標楷體" w:eastAsia="標楷體" w:hAnsi="標楷體" w:hint="eastAsia"/>
          <w:bCs/>
          <w:sz w:val="28"/>
          <w:szCs w:val="32"/>
        </w:rPr>
        <w:t>在雙北</w:t>
      </w:r>
      <w:proofErr w:type="gramEnd"/>
      <w:r w:rsidRPr="00CC288D">
        <w:rPr>
          <w:rFonts w:ascii="標楷體" w:eastAsia="標楷體" w:hAnsi="標楷體" w:hint="eastAsia"/>
          <w:bCs/>
          <w:sz w:val="28"/>
          <w:szCs w:val="32"/>
        </w:rPr>
        <w:t>，未來普及到百萬人口以上城市是必然的趨勢，惟這些地區運量不足，需因地制宜，採用</w:t>
      </w:r>
      <w:proofErr w:type="gramStart"/>
      <w:r w:rsidRPr="00CC288D">
        <w:rPr>
          <w:rFonts w:ascii="標楷體" w:eastAsia="標楷體" w:hAnsi="標楷體" w:hint="eastAsia"/>
          <w:bCs/>
          <w:sz w:val="28"/>
          <w:szCs w:val="32"/>
        </w:rPr>
        <w:t>輕軌或公車</w:t>
      </w:r>
      <w:proofErr w:type="gramEnd"/>
      <w:r w:rsidRPr="00CC288D">
        <w:rPr>
          <w:rFonts w:ascii="標楷體" w:eastAsia="標楷體" w:hAnsi="標楷體" w:hint="eastAsia"/>
          <w:bCs/>
          <w:sz w:val="28"/>
          <w:szCs w:val="32"/>
        </w:rPr>
        <w:t>。何況運輸科技的發展超乎一般人的想像，未來輕軌</w:t>
      </w:r>
      <w:proofErr w:type="gramStart"/>
      <w:r w:rsidRPr="00CC288D">
        <w:rPr>
          <w:rFonts w:ascii="標楷體" w:eastAsia="標楷體" w:hAnsi="標楷體" w:hint="eastAsia"/>
          <w:bCs/>
          <w:sz w:val="28"/>
          <w:szCs w:val="32"/>
        </w:rPr>
        <w:t>可能是軌路</w:t>
      </w:r>
      <w:proofErr w:type="gramEnd"/>
      <w:r w:rsidRPr="00CC288D">
        <w:rPr>
          <w:rFonts w:ascii="標楷體" w:eastAsia="標楷體" w:hAnsi="標楷體" w:hint="eastAsia"/>
          <w:bCs/>
          <w:sz w:val="28"/>
          <w:szCs w:val="32"/>
        </w:rPr>
        <w:t>雙棲（Dual mode），既可走軌道亦可走平面，</w:t>
      </w:r>
      <w:proofErr w:type="gramStart"/>
      <w:r w:rsidRPr="00CC288D">
        <w:rPr>
          <w:rFonts w:ascii="標楷體" w:eastAsia="標楷體" w:hAnsi="標楷體" w:hint="eastAsia"/>
          <w:bCs/>
          <w:sz w:val="28"/>
          <w:szCs w:val="32"/>
        </w:rPr>
        <w:t>輕軌跟公車不</w:t>
      </w:r>
      <w:proofErr w:type="gramEnd"/>
      <w:r w:rsidRPr="00CC288D">
        <w:rPr>
          <w:rFonts w:ascii="標楷體" w:eastAsia="標楷體" w:hAnsi="標楷體" w:hint="eastAsia"/>
          <w:bCs/>
          <w:sz w:val="28"/>
          <w:szCs w:val="32"/>
        </w:rPr>
        <w:t>必然互斥。</w:t>
      </w:r>
    </w:p>
    <w:p w:rsidR="00300940" w:rsidRPr="00CC288D" w:rsidRDefault="00971C3E" w:rsidP="00022260">
      <w:pPr>
        <w:spacing w:line="560" w:lineRule="exact"/>
        <w:rPr>
          <w:rFonts w:ascii="標楷體" w:eastAsia="標楷體" w:hAnsi="標楷體"/>
          <w:b/>
          <w:bCs/>
          <w:sz w:val="28"/>
          <w:szCs w:val="32"/>
        </w:rPr>
      </w:pPr>
      <w:r>
        <w:rPr>
          <w:rFonts w:ascii="標楷體" w:eastAsia="標楷體" w:hAnsi="標楷體" w:hint="eastAsia"/>
          <w:b/>
          <w:bCs/>
          <w:sz w:val="28"/>
          <w:szCs w:val="32"/>
        </w:rPr>
        <w:t>質疑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32"/>
        </w:rPr>
        <w:t>三</w:t>
      </w:r>
      <w:proofErr w:type="gramEnd"/>
      <w:r>
        <w:rPr>
          <w:rFonts w:ascii="標楷體" w:eastAsia="標楷體" w:hAnsi="標楷體" w:hint="eastAsia"/>
          <w:b/>
          <w:bCs/>
          <w:sz w:val="28"/>
          <w:szCs w:val="32"/>
        </w:rPr>
        <w:t>：缺乏強而有力的願景與具體目標論述</w:t>
      </w:r>
    </w:p>
    <w:p w:rsidR="00022260" w:rsidRPr="00CC288D" w:rsidRDefault="00CC288D" w:rsidP="00CC288D">
      <w:pPr>
        <w:spacing w:line="560" w:lineRule="exact"/>
        <w:ind w:leftChars="176" w:left="565" w:hangingChars="51" w:hanging="143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022260" w:rsidRPr="00CC288D">
        <w:rPr>
          <w:rFonts w:ascii="標楷體" w:eastAsia="標楷體" w:hAnsi="標楷體" w:hint="eastAsia"/>
          <w:bCs/>
          <w:sz w:val="28"/>
          <w:szCs w:val="32"/>
        </w:rPr>
        <w:t>前瞻基礎建設計畫是未來30年台灣發展最需要的基礎建設，背後的願景就是永續發展的台灣，每一項價值都符合世界的潮流，合乎台灣的需要，都是要幫台灣往前跨步，具有十足的前瞻性。目標在：</w:t>
      </w:r>
    </w:p>
    <w:p w:rsidR="00022260" w:rsidRPr="00CC288D" w:rsidRDefault="00022260" w:rsidP="00971C3E">
      <w:pPr>
        <w:widowControl/>
        <w:spacing w:line="560" w:lineRule="exact"/>
        <w:ind w:firstLineChars="202" w:firstLine="566"/>
        <w:rPr>
          <w:rFonts w:ascii="標楷體" w:eastAsia="標楷體" w:hAnsi="標楷體"/>
          <w:bCs/>
          <w:sz w:val="28"/>
          <w:szCs w:val="32"/>
        </w:rPr>
      </w:pPr>
      <w:r w:rsidRPr="00CC288D">
        <w:rPr>
          <w:rFonts w:ascii="標楷體" w:eastAsia="標楷體" w:hAnsi="標楷體" w:hint="eastAsia"/>
          <w:bCs/>
          <w:sz w:val="28"/>
          <w:szCs w:val="32"/>
        </w:rPr>
        <w:t>1、因應氣候變遷（脆弱國土</w:t>
      </w:r>
      <w:r w:rsidR="008F4CB3">
        <w:rPr>
          <w:rFonts w:ascii="標楷體" w:eastAsia="標楷體" w:hAnsi="標楷體" w:hint="eastAsia"/>
          <w:bCs/>
          <w:sz w:val="28"/>
          <w:szCs w:val="32"/>
        </w:rPr>
        <w:t>→</w:t>
      </w:r>
      <w:r w:rsidRPr="00CC288D">
        <w:rPr>
          <w:rFonts w:ascii="標楷體" w:eastAsia="標楷體" w:hAnsi="標楷體" w:hint="eastAsia"/>
          <w:bCs/>
          <w:sz w:val="28"/>
          <w:szCs w:val="32"/>
        </w:rPr>
        <w:t>防洪、抗旱、減災）、</w:t>
      </w:r>
    </w:p>
    <w:p w:rsidR="00022260" w:rsidRPr="00CC288D" w:rsidRDefault="00022260" w:rsidP="00971C3E">
      <w:pPr>
        <w:widowControl/>
        <w:spacing w:line="560" w:lineRule="exact"/>
        <w:ind w:firstLineChars="202" w:firstLine="566"/>
        <w:rPr>
          <w:rFonts w:ascii="標楷體" w:eastAsia="標楷體" w:hAnsi="標楷體"/>
          <w:bCs/>
          <w:sz w:val="28"/>
          <w:szCs w:val="32"/>
        </w:rPr>
      </w:pPr>
      <w:r w:rsidRPr="00CC288D">
        <w:rPr>
          <w:rFonts w:ascii="標楷體" w:eastAsia="標楷體" w:hAnsi="標楷體" w:hint="eastAsia"/>
          <w:bCs/>
          <w:sz w:val="28"/>
          <w:szCs w:val="32"/>
        </w:rPr>
        <w:t>2、促進台灣經濟轉型（傳統經濟</w:t>
      </w:r>
      <w:r w:rsidR="008F4CB3" w:rsidRPr="008F4CB3">
        <w:rPr>
          <w:rFonts w:ascii="標楷體" w:eastAsia="標楷體" w:hAnsi="標楷體" w:hint="eastAsia"/>
          <w:bCs/>
          <w:sz w:val="28"/>
          <w:szCs w:val="32"/>
        </w:rPr>
        <w:t>→</w:t>
      </w:r>
      <w:r w:rsidRPr="00CC288D">
        <w:rPr>
          <w:rFonts w:ascii="標楷體" w:eastAsia="標楷體" w:hAnsi="標楷體" w:hint="eastAsia"/>
          <w:bCs/>
          <w:sz w:val="28"/>
          <w:szCs w:val="32"/>
        </w:rPr>
        <w:t>數位經濟）、</w:t>
      </w:r>
    </w:p>
    <w:p w:rsidR="00022260" w:rsidRPr="00CC288D" w:rsidRDefault="00022260" w:rsidP="00971C3E">
      <w:pPr>
        <w:widowControl/>
        <w:spacing w:line="560" w:lineRule="exact"/>
        <w:ind w:firstLineChars="202" w:firstLine="566"/>
        <w:rPr>
          <w:rFonts w:ascii="標楷體" w:eastAsia="標楷體" w:hAnsi="標楷體"/>
          <w:bCs/>
          <w:sz w:val="28"/>
          <w:szCs w:val="32"/>
        </w:rPr>
      </w:pPr>
      <w:r w:rsidRPr="00CC288D">
        <w:rPr>
          <w:rFonts w:ascii="標楷體" w:eastAsia="標楷體" w:hAnsi="標楷體" w:hint="eastAsia"/>
          <w:bCs/>
          <w:sz w:val="28"/>
          <w:szCs w:val="32"/>
        </w:rPr>
        <w:t>3、完成能源轉型（核電煤電</w:t>
      </w:r>
      <w:r w:rsidR="008F4CB3" w:rsidRPr="008F4CB3">
        <w:rPr>
          <w:rFonts w:ascii="標楷體" w:eastAsia="標楷體" w:hAnsi="標楷體" w:hint="eastAsia"/>
          <w:bCs/>
          <w:sz w:val="28"/>
          <w:szCs w:val="32"/>
        </w:rPr>
        <w:t>→</w:t>
      </w:r>
      <w:r w:rsidRPr="00CC288D">
        <w:rPr>
          <w:rFonts w:ascii="標楷體" w:eastAsia="標楷體" w:hAnsi="標楷體" w:hint="eastAsia"/>
          <w:bCs/>
          <w:sz w:val="28"/>
          <w:szCs w:val="32"/>
        </w:rPr>
        <w:t>非核綠能）、</w:t>
      </w:r>
    </w:p>
    <w:p w:rsidR="00022260" w:rsidRPr="00CC288D" w:rsidRDefault="00022260" w:rsidP="00971C3E">
      <w:pPr>
        <w:widowControl/>
        <w:spacing w:line="560" w:lineRule="exact"/>
        <w:ind w:firstLineChars="202" w:firstLine="566"/>
        <w:rPr>
          <w:rFonts w:ascii="標楷體" w:eastAsia="標楷體" w:hAnsi="標楷體"/>
          <w:bCs/>
          <w:sz w:val="28"/>
          <w:szCs w:val="32"/>
        </w:rPr>
      </w:pPr>
      <w:r w:rsidRPr="00CC288D">
        <w:rPr>
          <w:rFonts w:ascii="標楷體" w:eastAsia="標楷體" w:hAnsi="標楷體" w:hint="eastAsia"/>
          <w:bCs/>
          <w:sz w:val="28"/>
          <w:szCs w:val="32"/>
        </w:rPr>
        <w:t>4、推動交通轉型（私人運具</w:t>
      </w:r>
      <w:r w:rsidR="008F4CB3" w:rsidRPr="008F4CB3">
        <w:rPr>
          <w:rFonts w:ascii="標楷體" w:eastAsia="標楷體" w:hAnsi="標楷體" w:hint="eastAsia"/>
          <w:bCs/>
          <w:sz w:val="28"/>
          <w:szCs w:val="32"/>
        </w:rPr>
        <w:t>→</w:t>
      </w:r>
      <w:r w:rsidRPr="00CC288D">
        <w:rPr>
          <w:rFonts w:ascii="標楷體" w:eastAsia="標楷體" w:hAnsi="標楷體" w:hint="eastAsia"/>
          <w:bCs/>
          <w:sz w:val="28"/>
          <w:szCs w:val="32"/>
        </w:rPr>
        <w:t>綠色軌道）、</w:t>
      </w:r>
    </w:p>
    <w:p w:rsidR="00022260" w:rsidRPr="00CC288D" w:rsidRDefault="00022260" w:rsidP="00971C3E">
      <w:pPr>
        <w:widowControl/>
        <w:spacing w:line="560" w:lineRule="exact"/>
        <w:ind w:firstLineChars="202" w:firstLine="566"/>
        <w:rPr>
          <w:rFonts w:ascii="標楷體" w:eastAsia="標楷體" w:hAnsi="標楷體"/>
          <w:bCs/>
          <w:sz w:val="28"/>
          <w:szCs w:val="32"/>
        </w:rPr>
      </w:pPr>
      <w:r w:rsidRPr="00CC288D">
        <w:rPr>
          <w:rFonts w:ascii="標楷體" w:eastAsia="標楷體" w:hAnsi="標楷體" w:hint="eastAsia"/>
          <w:bCs/>
          <w:sz w:val="28"/>
          <w:szCs w:val="32"/>
        </w:rPr>
        <w:t>5、提升人民生活品質（低劣不均</w:t>
      </w:r>
      <w:r w:rsidR="008F4CB3" w:rsidRPr="008F4CB3">
        <w:rPr>
          <w:rFonts w:ascii="標楷體" w:eastAsia="標楷體" w:hAnsi="標楷體" w:hint="eastAsia"/>
          <w:bCs/>
          <w:sz w:val="28"/>
          <w:szCs w:val="32"/>
        </w:rPr>
        <w:t>→</w:t>
      </w:r>
      <w:bookmarkStart w:id="0" w:name="_GoBack"/>
      <w:bookmarkEnd w:id="0"/>
      <w:r w:rsidRPr="00CC288D">
        <w:rPr>
          <w:rFonts w:ascii="標楷體" w:eastAsia="標楷體" w:hAnsi="標楷體" w:hint="eastAsia"/>
          <w:bCs/>
          <w:sz w:val="28"/>
          <w:szCs w:val="32"/>
        </w:rPr>
        <w:t>多元、優質城鄉發展）。</w:t>
      </w:r>
    </w:p>
    <w:p w:rsidR="00022260" w:rsidRPr="00022260" w:rsidRDefault="00022260" w:rsidP="00022260">
      <w:pPr>
        <w:spacing w:line="560" w:lineRule="exact"/>
        <w:rPr>
          <w:rFonts w:ascii="標楷體" w:eastAsia="標楷體" w:hAnsi="標楷體"/>
          <w:bCs/>
          <w:sz w:val="28"/>
          <w:szCs w:val="32"/>
        </w:rPr>
      </w:pPr>
    </w:p>
    <w:p w:rsidR="00022260" w:rsidRDefault="00971C3E" w:rsidP="00022260">
      <w:pPr>
        <w:spacing w:line="560" w:lineRule="exact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b/>
          <w:bCs/>
          <w:sz w:val="28"/>
          <w:szCs w:val="32"/>
        </w:rPr>
        <w:t>質疑四：五大建設各分項計畫都缺乏可行性與自足性、必要性分析</w:t>
      </w:r>
    </w:p>
    <w:p w:rsidR="00022260" w:rsidRPr="00971C3E" w:rsidRDefault="00022260" w:rsidP="00971C3E">
      <w:pPr>
        <w:spacing w:line="56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32"/>
        </w:rPr>
      </w:pPr>
      <w:r w:rsidRPr="00971C3E">
        <w:rPr>
          <w:rFonts w:ascii="標楷體" w:eastAsia="標楷體" w:hAnsi="標楷體" w:hint="eastAsia"/>
          <w:bCs/>
          <w:sz w:val="28"/>
          <w:szCs w:val="32"/>
        </w:rPr>
        <w:t>(</w:t>
      </w:r>
      <w:proofErr w:type="gramStart"/>
      <w:r w:rsidR="00971C3E">
        <w:rPr>
          <w:rFonts w:ascii="標楷體" w:eastAsia="標楷體" w:hAnsi="標楷體" w:hint="eastAsia"/>
          <w:bCs/>
          <w:sz w:val="28"/>
          <w:szCs w:val="32"/>
        </w:rPr>
        <w:t>一</w:t>
      </w:r>
      <w:proofErr w:type="gramEnd"/>
      <w:r w:rsidRPr="00971C3E">
        <w:rPr>
          <w:rFonts w:ascii="標楷體" w:eastAsia="標楷體" w:hAnsi="標楷體" w:hint="eastAsia"/>
          <w:bCs/>
          <w:sz w:val="28"/>
          <w:szCs w:val="32"/>
        </w:rPr>
        <w:t>)各項計畫都經過完整且長時間的討論，</w:t>
      </w:r>
      <w:r w:rsidR="00971C3E" w:rsidRPr="00971C3E">
        <w:rPr>
          <w:rFonts w:ascii="標楷體" w:eastAsia="標楷體" w:hAnsi="標楷體" w:hint="eastAsia"/>
          <w:bCs/>
          <w:sz w:val="28"/>
          <w:szCs w:val="32"/>
        </w:rPr>
        <w:t>確實有其效益且具可行性。蔡總統就任以來，即透過行政院盤點各主題的執行項目。</w:t>
      </w:r>
      <w:r w:rsidRPr="00971C3E">
        <w:rPr>
          <w:rFonts w:ascii="標楷體" w:eastAsia="標楷體" w:hAnsi="標楷體" w:hint="eastAsia"/>
          <w:bCs/>
          <w:sz w:val="28"/>
          <w:szCs w:val="32"/>
        </w:rPr>
        <w:t>如嘉義市區鐵路高架化計畫可行性評估早在95年即已核定、台中捷運藍線、花東鐵路雙軌化等，地方也已討論十餘年，只因為欠缺經費和決心而未推動，現在我們有決心，也藉特別預算來支持，加速落實。</w:t>
      </w:r>
    </w:p>
    <w:p w:rsidR="00022260" w:rsidRDefault="00971C3E" w:rsidP="00971C3E">
      <w:pPr>
        <w:spacing w:line="56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32"/>
        </w:rPr>
      </w:pPr>
      <w:r w:rsidRPr="00971C3E">
        <w:rPr>
          <w:rFonts w:ascii="標楷體" w:eastAsia="標楷體" w:hAnsi="標楷體" w:hint="eastAsia"/>
          <w:bCs/>
          <w:sz w:val="28"/>
          <w:szCs w:val="32"/>
        </w:rPr>
        <w:t xml:space="preserve"> </w:t>
      </w:r>
      <w:r w:rsidR="00022260" w:rsidRPr="00971C3E">
        <w:rPr>
          <w:rFonts w:ascii="標楷體" w:eastAsia="標楷體" w:hAnsi="標楷體" w:hint="eastAsia"/>
          <w:bCs/>
          <w:sz w:val="28"/>
          <w:szCs w:val="32"/>
        </w:rPr>
        <w:t>(二)新的計畫，已確定其方向可行，才會納入前瞻計畫。不過，因一般計畫程序依特別條例草案第5條明定，中央執行機關應將計畫依</w:t>
      </w:r>
      <w:r w:rsidR="00022260" w:rsidRPr="00971C3E">
        <w:rPr>
          <w:rFonts w:ascii="標楷體" w:eastAsia="標楷體" w:hAnsi="標楷體" w:hint="eastAsia"/>
          <w:bCs/>
          <w:sz w:val="28"/>
          <w:szCs w:val="32"/>
        </w:rPr>
        <w:lastRenderedPageBreak/>
        <w:t>相關規定（如行政院所屬各機關中長程個案計畫編審要點）報行政院核定，</w:t>
      </w:r>
      <w:proofErr w:type="gramStart"/>
      <w:r w:rsidR="00022260" w:rsidRPr="00971C3E">
        <w:rPr>
          <w:rFonts w:ascii="標楷體" w:eastAsia="標楷體" w:hAnsi="標楷體" w:hint="eastAsia"/>
          <w:bCs/>
          <w:sz w:val="28"/>
          <w:szCs w:val="32"/>
        </w:rPr>
        <w:t>亦需擬具</w:t>
      </w:r>
      <w:proofErr w:type="gramEnd"/>
      <w:r w:rsidR="00022260" w:rsidRPr="00971C3E">
        <w:rPr>
          <w:rFonts w:ascii="標楷體" w:eastAsia="標楷體" w:hAnsi="標楷體" w:hint="eastAsia"/>
          <w:bCs/>
          <w:sz w:val="28"/>
          <w:szCs w:val="32"/>
        </w:rPr>
        <w:t>可行性研究、綜合規劃及選擇與替代方案之成本效益分析等報告，並報院核定後才會動支預算。所以納入前瞻的個別計畫，仍會仔細評估、規劃後才會具體執行。</w:t>
      </w:r>
    </w:p>
    <w:p w:rsidR="00300940" w:rsidRPr="00971C3E" w:rsidRDefault="00971C3E" w:rsidP="00022260">
      <w:pPr>
        <w:spacing w:line="560" w:lineRule="exact"/>
        <w:rPr>
          <w:rFonts w:ascii="標楷體" w:eastAsia="標楷體" w:hAnsi="標楷體"/>
          <w:b/>
          <w:bCs/>
          <w:sz w:val="28"/>
          <w:szCs w:val="32"/>
        </w:rPr>
      </w:pPr>
      <w:r w:rsidRPr="00971C3E">
        <w:rPr>
          <w:rFonts w:ascii="標楷體" w:eastAsia="標楷體" w:hAnsi="標楷體" w:hint="eastAsia"/>
          <w:b/>
          <w:bCs/>
          <w:sz w:val="28"/>
          <w:szCs w:val="32"/>
        </w:rPr>
        <w:t>質疑五：</w:t>
      </w:r>
      <w:r w:rsidR="00300940" w:rsidRPr="00971C3E">
        <w:rPr>
          <w:rFonts w:ascii="標楷體" w:eastAsia="標楷體" w:hAnsi="標楷體" w:hint="eastAsia"/>
          <w:b/>
          <w:bCs/>
          <w:sz w:val="28"/>
          <w:szCs w:val="32"/>
        </w:rPr>
        <w:t>五大建設各分項計畫的關鍵績效指標（KPI</w:t>
      </w:r>
      <w:r>
        <w:rPr>
          <w:rFonts w:ascii="標楷體" w:eastAsia="標楷體" w:hAnsi="標楷體" w:hint="eastAsia"/>
          <w:b/>
          <w:bCs/>
          <w:sz w:val="28"/>
          <w:szCs w:val="32"/>
        </w:rPr>
        <w:t>）根本是誤用</w:t>
      </w:r>
    </w:p>
    <w:p w:rsidR="001571A7" w:rsidRPr="001571A7" w:rsidRDefault="00971C3E" w:rsidP="00971C3E">
      <w:pPr>
        <w:spacing w:line="56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 w:hint="eastAsia"/>
          <w:bCs/>
          <w:sz w:val="28"/>
          <w:szCs w:val="32"/>
        </w:rPr>
        <w:t>(</w:t>
      </w:r>
      <w:proofErr w:type="gramStart"/>
      <w:r>
        <w:rPr>
          <w:rFonts w:ascii="標楷體" w:eastAsia="標楷體" w:hAnsi="標楷體" w:hint="eastAsia"/>
          <w:bCs/>
          <w:sz w:val="28"/>
          <w:szCs w:val="32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32"/>
        </w:rPr>
        <w:t>)</w:t>
      </w:r>
      <w:r w:rsidR="001571A7">
        <w:rPr>
          <w:rFonts w:ascii="標楷體" w:eastAsia="標楷體" w:hAnsi="標楷體" w:hint="eastAsia"/>
          <w:bCs/>
          <w:sz w:val="28"/>
          <w:szCs w:val="32"/>
        </w:rPr>
        <w:t>行政院林院長</w:t>
      </w:r>
      <w:r w:rsidR="001571A7" w:rsidRPr="001571A7">
        <w:rPr>
          <w:rFonts w:ascii="標楷體" w:eastAsia="標楷體" w:hAnsi="標楷體" w:hint="eastAsia"/>
          <w:bCs/>
          <w:sz w:val="28"/>
          <w:szCs w:val="32"/>
        </w:rPr>
        <w:t>自去（105）年520上任後，利用到各地方訪視時聽取民眾對國家發展的期待，並檢討現階段國家建設發展。所以是政府經10</w:t>
      </w:r>
      <w:r w:rsidR="00EF3EFC">
        <w:rPr>
          <w:rFonts w:ascii="標楷體" w:eastAsia="標楷體" w:hAnsi="標楷體" w:hint="eastAsia"/>
          <w:bCs/>
          <w:sz w:val="28"/>
          <w:szCs w:val="32"/>
        </w:rPr>
        <w:t>個多月的規劃提出該項建設計畫。</w:t>
      </w:r>
      <w:r w:rsidR="00EF3EFC" w:rsidRPr="001571A7">
        <w:rPr>
          <w:rFonts w:ascii="標楷體" w:eastAsia="標楷體" w:hAnsi="標楷體" w:hint="eastAsia"/>
          <w:bCs/>
          <w:sz w:val="28"/>
          <w:szCs w:val="32"/>
        </w:rPr>
        <w:t xml:space="preserve"> </w:t>
      </w:r>
    </w:p>
    <w:p w:rsidR="00022260" w:rsidRDefault="00971C3E" w:rsidP="00971C3E">
      <w:pPr>
        <w:spacing w:line="56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/>
          <w:bCs/>
          <w:sz w:val="28"/>
          <w:szCs w:val="32"/>
        </w:rPr>
        <w:t>(二)</w:t>
      </w:r>
      <w:r w:rsidR="001571A7" w:rsidRPr="001571A7">
        <w:rPr>
          <w:rFonts w:ascii="標楷體" w:eastAsia="標楷體" w:hAnsi="標楷體" w:hint="eastAsia"/>
          <w:bCs/>
          <w:sz w:val="28"/>
          <w:szCs w:val="32"/>
        </w:rPr>
        <w:t>後續中央執行機關會依相關規定報行政院核定，並視計畫性質就其目標、執行策略</w:t>
      </w:r>
      <w:r w:rsidR="00083E05" w:rsidRPr="001571A7">
        <w:rPr>
          <w:rFonts w:ascii="標楷體" w:eastAsia="標楷體" w:hAnsi="標楷體" w:hint="eastAsia"/>
          <w:bCs/>
          <w:sz w:val="28"/>
          <w:szCs w:val="32"/>
        </w:rPr>
        <w:t>、</w:t>
      </w:r>
      <w:r w:rsidR="001571A7" w:rsidRPr="001571A7">
        <w:rPr>
          <w:rFonts w:ascii="標楷體" w:eastAsia="標楷體" w:hAnsi="標楷體" w:hint="eastAsia"/>
          <w:bCs/>
          <w:sz w:val="28"/>
          <w:szCs w:val="32"/>
        </w:rPr>
        <w:t>資源需求、</w:t>
      </w:r>
      <w:r w:rsidR="00EF3EFC">
        <w:rPr>
          <w:rFonts w:ascii="標楷體" w:eastAsia="標楷體" w:hAnsi="標楷體" w:hint="eastAsia"/>
          <w:bCs/>
          <w:sz w:val="28"/>
          <w:szCs w:val="32"/>
        </w:rPr>
        <w:t>工作型與效益型</w:t>
      </w:r>
      <w:r w:rsidR="00083E05">
        <w:rPr>
          <w:rFonts w:ascii="標楷體" w:eastAsia="標楷體" w:hAnsi="標楷體" w:hint="eastAsia"/>
          <w:bCs/>
          <w:sz w:val="28"/>
          <w:szCs w:val="32"/>
        </w:rPr>
        <w:t>績效指標</w:t>
      </w:r>
      <w:r w:rsidR="00083E05" w:rsidRPr="001571A7">
        <w:rPr>
          <w:rFonts w:ascii="標楷體" w:eastAsia="標楷體" w:hAnsi="標楷體" w:hint="eastAsia"/>
          <w:bCs/>
          <w:sz w:val="28"/>
          <w:szCs w:val="32"/>
        </w:rPr>
        <w:t>、</w:t>
      </w:r>
      <w:r w:rsidR="001571A7" w:rsidRPr="001571A7">
        <w:rPr>
          <w:rFonts w:ascii="標楷體" w:eastAsia="標楷體" w:hAnsi="標楷體" w:hint="eastAsia"/>
          <w:bCs/>
          <w:sz w:val="28"/>
          <w:szCs w:val="32"/>
        </w:rPr>
        <w:t>財務方案、營運管理、預期效益、風險管理等詳實規劃，及依法辦理環境影響評估(含政策環境影響評估)，分別擬具可行性研究、綜合規劃及選擇與替代方案之成本效益分析等報告，個案皆會進行效益評估，</w:t>
      </w:r>
      <w:proofErr w:type="gramStart"/>
      <w:r w:rsidR="001571A7" w:rsidRPr="001571A7">
        <w:rPr>
          <w:rFonts w:ascii="標楷體" w:eastAsia="標楷體" w:hAnsi="標楷體" w:hint="eastAsia"/>
          <w:bCs/>
          <w:sz w:val="28"/>
          <w:szCs w:val="32"/>
        </w:rPr>
        <w:t>覈</w:t>
      </w:r>
      <w:proofErr w:type="gramEnd"/>
      <w:r w:rsidR="001571A7" w:rsidRPr="001571A7">
        <w:rPr>
          <w:rFonts w:ascii="標楷體" w:eastAsia="標楷體" w:hAnsi="標楷體" w:hint="eastAsia"/>
          <w:bCs/>
          <w:sz w:val="28"/>
          <w:szCs w:val="32"/>
        </w:rPr>
        <w:t>實檢討經費之合理性，並依</w:t>
      </w:r>
      <w:proofErr w:type="gramStart"/>
      <w:r w:rsidR="001571A7" w:rsidRPr="001571A7">
        <w:rPr>
          <w:rFonts w:ascii="標楷體" w:eastAsia="標楷體" w:hAnsi="標楷體" w:hint="eastAsia"/>
          <w:bCs/>
          <w:sz w:val="28"/>
          <w:szCs w:val="32"/>
        </w:rPr>
        <w:t>撙</w:t>
      </w:r>
      <w:proofErr w:type="gramEnd"/>
      <w:r w:rsidR="001571A7" w:rsidRPr="001571A7">
        <w:rPr>
          <w:rFonts w:ascii="標楷體" w:eastAsia="標楷體" w:hAnsi="標楷體" w:hint="eastAsia"/>
          <w:bCs/>
          <w:sz w:val="28"/>
          <w:szCs w:val="32"/>
        </w:rPr>
        <w:t>節精神辦理，以杜絕浪費。</w:t>
      </w:r>
    </w:p>
    <w:p w:rsidR="00022260" w:rsidRDefault="00971C3E" w:rsidP="00022260">
      <w:pPr>
        <w:spacing w:line="560" w:lineRule="exact"/>
        <w:rPr>
          <w:rFonts w:ascii="標楷體" w:eastAsia="標楷體" w:hAnsi="標楷體"/>
          <w:bCs/>
          <w:sz w:val="28"/>
          <w:szCs w:val="32"/>
        </w:rPr>
      </w:pPr>
      <w:r w:rsidRPr="00971C3E">
        <w:rPr>
          <w:rFonts w:ascii="標楷體" w:eastAsia="標楷體" w:hAnsi="標楷體" w:hint="eastAsia"/>
          <w:b/>
          <w:bCs/>
          <w:sz w:val="28"/>
          <w:szCs w:val="32"/>
        </w:rPr>
        <w:t>質疑</w:t>
      </w:r>
      <w:r>
        <w:rPr>
          <w:rFonts w:ascii="標楷體" w:eastAsia="標楷體" w:hAnsi="標楷體" w:hint="eastAsia"/>
          <w:b/>
          <w:bCs/>
          <w:sz w:val="28"/>
          <w:szCs w:val="32"/>
        </w:rPr>
        <w:t>六</w:t>
      </w:r>
      <w:r w:rsidRPr="00971C3E">
        <w:rPr>
          <w:rFonts w:ascii="標楷體" w:eastAsia="標楷體" w:hAnsi="標楷體" w:hint="eastAsia"/>
          <w:b/>
          <w:bCs/>
          <w:sz w:val="28"/>
          <w:szCs w:val="32"/>
        </w:rPr>
        <w:t>：財務</w:t>
      </w:r>
      <w:proofErr w:type="gramStart"/>
      <w:r w:rsidRPr="00971C3E">
        <w:rPr>
          <w:rFonts w:ascii="標楷體" w:eastAsia="標楷體" w:hAnsi="標楷體" w:hint="eastAsia"/>
          <w:b/>
          <w:bCs/>
          <w:sz w:val="28"/>
          <w:szCs w:val="32"/>
        </w:rPr>
        <w:t>規</w:t>
      </w:r>
      <w:proofErr w:type="gramEnd"/>
      <w:r w:rsidRPr="00971C3E">
        <w:rPr>
          <w:rFonts w:ascii="標楷體" w:eastAsia="標楷體" w:hAnsi="標楷體" w:hint="eastAsia"/>
          <w:b/>
          <w:bCs/>
          <w:sz w:val="28"/>
          <w:szCs w:val="32"/>
        </w:rPr>
        <w:t>畫沒有將公私合夥關係制度（PPP）導入</w:t>
      </w:r>
    </w:p>
    <w:p w:rsidR="00DB3E8C" w:rsidRPr="00DB3E8C" w:rsidRDefault="00DB3E8C" w:rsidP="00DB3E8C">
      <w:pPr>
        <w:spacing w:line="56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/>
          <w:bCs/>
          <w:sz w:val="28"/>
          <w:szCs w:val="32"/>
        </w:rPr>
        <w:t>(</w:t>
      </w:r>
      <w:proofErr w:type="gramStart"/>
      <w:r>
        <w:rPr>
          <w:rFonts w:ascii="標楷體" w:eastAsia="標楷體" w:hAnsi="標楷體"/>
          <w:bCs/>
          <w:sz w:val="28"/>
          <w:szCs w:val="32"/>
        </w:rPr>
        <w:t>一</w:t>
      </w:r>
      <w:proofErr w:type="gramEnd"/>
      <w:r>
        <w:rPr>
          <w:rFonts w:ascii="標楷體" w:eastAsia="標楷體" w:hAnsi="標楷體"/>
          <w:bCs/>
          <w:sz w:val="28"/>
          <w:szCs w:val="32"/>
        </w:rPr>
        <w:t>)</w:t>
      </w:r>
      <w:r w:rsidRPr="00DB3E8C">
        <w:rPr>
          <w:rFonts w:ascii="標楷體" w:eastAsia="標楷體" w:hAnsi="標楷體" w:hint="eastAsia"/>
          <w:bCs/>
          <w:sz w:val="28"/>
          <w:szCs w:val="32"/>
        </w:rPr>
        <w:tab/>
        <w:t>前瞻基礎建設計畫各分項計畫若屬促進民間參與公共建設法(</w:t>
      </w:r>
      <w:proofErr w:type="gramStart"/>
      <w:r w:rsidRPr="00DB3E8C">
        <w:rPr>
          <w:rFonts w:ascii="標楷體" w:eastAsia="標楷體" w:hAnsi="標楷體" w:hint="eastAsia"/>
          <w:bCs/>
          <w:sz w:val="28"/>
          <w:szCs w:val="32"/>
        </w:rPr>
        <w:t>下稱促參</w:t>
      </w:r>
      <w:proofErr w:type="gramEnd"/>
      <w:r w:rsidRPr="00DB3E8C">
        <w:rPr>
          <w:rFonts w:ascii="標楷體" w:eastAsia="標楷體" w:hAnsi="標楷體" w:hint="eastAsia"/>
          <w:bCs/>
          <w:sz w:val="28"/>
          <w:szCs w:val="32"/>
        </w:rPr>
        <w:t>法)第3條公共建設範圍，</w:t>
      </w:r>
      <w:proofErr w:type="gramStart"/>
      <w:r w:rsidRPr="00DB3E8C">
        <w:rPr>
          <w:rFonts w:ascii="標楷體" w:eastAsia="標楷體" w:hAnsi="標楷體" w:hint="eastAsia"/>
          <w:bCs/>
          <w:sz w:val="28"/>
          <w:szCs w:val="32"/>
        </w:rPr>
        <w:t>採</w:t>
      </w:r>
      <w:proofErr w:type="gramEnd"/>
      <w:r w:rsidRPr="00DB3E8C">
        <w:rPr>
          <w:rFonts w:ascii="標楷體" w:eastAsia="標楷體" w:hAnsi="標楷體" w:hint="eastAsia"/>
          <w:bCs/>
          <w:sz w:val="28"/>
          <w:szCs w:val="32"/>
        </w:rPr>
        <w:t>依該法第8條所定民間參與方式(BOT、BTO、ROT、OT、BOO)辦理者，即得依促參法規定辦理。</w:t>
      </w:r>
    </w:p>
    <w:p w:rsidR="001571A7" w:rsidRDefault="00DB3E8C" w:rsidP="00DB3E8C">
      <w:pPr>
        <w:spacing w:line="56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32"/>
        </w:rPr>
      </w:pPr>
      <w:r>
        <w:rPr>
          <w:rFonts w:ascii="標楷體" w:eastAsia="標楷體" w:hAnsi="標楷體"/>
          <w:bCs/>
          <w:sz w:val="28"/>
          <w:szCs w:val="32"/>
        </w:rPr>
        <w:t>(</w:t>
      </w:r>
      <w:r>
        <w:rPr>
          <w:rFonts w:ascii="標楷體" w:eastAsia="標楷體" w:hAnsi="標楷體" w:hint="eastAsia"/>
          <w:bCs/>
          <w:sz w:val="28"/>
          <w:szCs w:val="32"/>
        </w:rPr>
        <w:t>二)</w:t>
      </w:r>
      <w:r w:rsidRPr="00DB3E8C">
        <w:rPr>
          <w:rFonts w:ascii="標楷體" w:eastAsia="標楷體" w:hAnsi="標楷體" w:hint="eastAsia"/>
          <w:bCs/>
          <w:sz w:val="28"/>
          <w:szCs w:val="32"/>
        </w:rPr>
        <w:t>有關輕軌建設(交通建設)，水庫、水資源開發(水利設施)，水環境改善(環境污染防治設施)等項目，自償能力較低，政府以公務預算完成興建，後續主辦機關得評估引進民間資源，</w:t>
      </w:r>
      <w:proofErr w:type="gramStart"/>
      <w:r w:rsidRPr="00DB3E8C">
        <w:rPr>
          <w:rFonts w:ascii="標楷體" w:eastAsia="標楷體" w:hAnsi="標楷體" w:hint="eastAsia"/>
          <w:bCs/>
          <w:sz w:val="28"/>
          <w:szCs w:val="32"/>
        </w:rPr>
        <w:t>採</w:t>
      </w:r>
      <w:proofErr w:type="gramEnd"/>
      <w:r w:rsidRPr="00DB3E8C">
        <w:rPr>
          <w:rFonts w:ascii="標楷體" w:eastAsia="標楷體" w:hAnsi="標楷體" w:hint="eastAsia"/>
          <w:bCs/>
          <w:sz w:val="28"/>
          <w:szCs w:val="32"/>
        </w:rPr>
        <w:t>OT方式辦理，以帶動民間投資並節省維護營運成本。</w:t>
      </w:r>
    </w:p>
    <w:p w:rsidR="00EF3EFC" w:rsidRPr="00DB3E8C" w:rsidRDefault="00EF3EFC" w:rsidP="00DB3E8C">
      <w:pPr>
        <w:spacing w:line="56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32"/>
        </w:rPr>
      </w:pPr>
    </w:p>
    <w:p w:rsidR="00300940" w:rsidRPr="00DB3E8C" w:rsidRDefault="00DB3E8C" w:rsidP="001571A7">
      <w:pPr>
        <w:spacing w:line="560" w:lineRule="exact"/>
        <w:rPr>
          <w:rFonts w:ascii="標楷體" w:eastAsia="標楷體" w:hAnsi="標楷體"/>
          <w:b/>
          <w:bCs/>
          <w:sz w:val="28"/>
          <w:szCs w:val="32"/>
        </w:rPr>
      </w:pPr>
      <w:r w:rsidRPr="00DB3E8C">
        <w:rPr>
          <w:rFonts w:ascii="標楷體" w:eastAsia="標楷體" w:hAnsi="標楷體" w:hint="eastAsia"/>
          <w:b/>
          <w:bCs/>
          <w:sz w:val="28"/>
          <w:szCs w:val="32"/>
        </w:rPr>
        <w:t>質疑</w:t>
      </w:r>
      <w:r w:rsidR="00300940" w:rsidRPr="00DB3E8C">
        <w:rPr>
          <w:rFonts w:ascii="標楷體" w:eastAsia="標楷體" w:hAnsi="標楷體" w:hint="eastAsia"/>
          <w:b/>
          <w:bCs/>
          <w:sz w:val="28"/>
          <w:szCs w:val="32"/>
        </w:rPr>
        <w:t>七</w:t>
      </w:r>
      <w:r w:rsidRPr="00DB3E8C">
        <w:rPr>
          <w:rFonts w:ascii="標楷體" w:eastAsia="標楷體" w:hAnsi="標楷體" w:hint="eastAsia"/>
          <w:b/>
          <w:bCs/>
          <w:sz w:val="28"/>
          <w:szCs w:val="32"/>
        </w:rPr>
        <w:t>：</w:t>
      </w:r>
      <w:r w:rsidR="00300940" w:rsidRPr="00DB3E8C">
        <w:rPr>
          <w:rFonts w:ascii="標楷體" w:eastAsia="標楷體" w:hAnsi="標楷體" w:hint="eastAsia"/>
          <w:b/>
          <w:bCs/>
          <w:sz w:val="28"/>
          <w:szCs w:val="32"/>
        </w:rPr>
        <w:t>預算分配</w:t>
      </w:r>
      <w:proofErr w:type="gramStart"/>
      <w:r w:rsidR="00300940" w:rsidRPr="00DB3E8C">
        <w:rPr>
          <w:rFonts w:ascii="標楷體" w:eastAsia="標楷體" w:hAnsi="標楷體" w:hint="eastAsia"/>
          <w:b/>
          <w:bCs/>
          <w:sz w:val="28"/>
          <w:szCs w:val="32"/>
        </w:rPr>
        <w:t>藍綠有別</w:t>
      </w:r>
      <w:proofErr w:type="gramEnd"/>
      <w:r w:rsidR="00300940" w:rsidRPr="00DB3E8C">
        <w:rPr>
          <w:rFonts w:ascii="標楷體" w:eastAsia="標楷體" w:hAnsi="標楷體" w:hint="eastAsia"/>
          <w:b/>
          <w:bCs/>
          <w:sz w:val="28"/>
          <w:szCs w:val="32"/>
        </w:rPr>
        <w:t>，引起綁樁之爭議</w:t>
      </w:r>
    </w:p>
    <w:p w:rsidR="001571A7" w:rsidRPr="00DB3E8C" w:rsidRDefault="001571A7" w:rsidP="00AE14A8">
      <w:pPr>
        <w:spacing w:line="56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32"/>
        </w:rPr>
      </w:pPr>
      <w:r w:rsidRPr="00DB3E8C">
        <w:rPr>
          <w:rFonts w:ascii="標楷體" w:eastAsia="標楷體" w:hAnsi="標楷體"/>
          <w:bCs/>
          <w:sz w:val="28"/>
          <w:szCs w:val="32"/>
        </w:rPr>
        <w:lastRenderedPageBreak/>
        <w:t>(</w:t>
      </w:r>
      <w:proofErr w:type="gramStart"/>
      <w:r w:rsidRPr="00DB3E8C">
        <w:rPr>
          <w:rFonts w:ascii="標楷體" w:eastAsia="標楷體" w:hAnsi="標楷體" w:hint="eastAsia"/>
          <w:bCs/>
          <w:sz w:val="28"/>
          <w:szCs w:val="32"/>
        </w:rPr>
        <w:t>一</w:t>
      </w:r>
      <w:proofErr w:type="gramEnd"/>
      <w:r w:rsidRPr="00DB3E8C">
        <w:rPr>
          <w:rFonts w:ascii="標楷體" w:eastAsia="標楷體" w:hAnsi="標楷體"/>
          <w:bCs/>
          <w:sz w:val="28"/>
          <w:szCs w:val="32"/>
        </w:rPr>
        <w:t>)</w:t>
      </w:r>
      <w:r w:rsidRPr="00DB3E8C">
        <w:rPr>
          <w:rFonts w:ascii="標楷體" w:eastAsia="標楷體" w:hAnsi="標楷體" w:hint="eastAsia"/>
          <w:bCs/>
          <w:sz w:val="28"/>
          <w:szCs w:val="32"/>
        </w:rPr>
        <w:t>這種批評沒有事實根據，前曕基礎建設計畫各項建設計畫都是系統型的大工程，例如水資源、軌道、數位、能源，都是區域性的建設，橫跨各縣市，規劃並無偏愛綠色縣市及綁椿的問題。</w:t>
      </w:r>
    </w:p>
    <w:p w:rsidR="00E818C6" w:rsidRPr="00DB3E8C" w:rsidRDefault="001571A7" w:rsidP="00DB3E8C">
      <w:pPr>
        <w:spacing w:line="560" w:lineRule="exact"/>
        <w:ind w:leftChars="118" w:left="849" w:hangingChars="202" w:hanging="566"/>
        <w:rPr>
          <w:rFonts w:ascii="標楷體" w:eastAsia="標楷體" w:hAnsi="標楷體"/>
          <w:bCs/>
          <w:sz w:val="28"/>
          <w:szCs w:val="32"/>
        </w:rPr>
      </w:pPr>
      <w:r w:rsidRPr="00DB3E8C">
        <w:rPr>
          <w:rFonts w:ascii="標楷體" w:eastAsia="標楷體" w:hAnsi="標楷體" w:hint="eastAsia"/>
          <w:bCs/>
          <w:sz w:val="28"/>
          <w:szCs w:val="32"/>
        </w:rPr>
        <w:t>(二)對於有人質疑城鄉建設，是因為政治、選舉考量才推動部分，其實不然，本次城鄉建設投資1,372億元建設台灣，推動讓人民生活更有品質的生活環境，將採取公平、透明的競爭方式，只要縣市精選能夠突顯計畫效益的案例，透過就能被支持。將來預算及計畫都會送立法院審議，受到國會嚴格的監督。</w:t>
      </w:r>
    </w:p>
    <w:sectPr w:rsidR="00E818C6" w:rsidRPr="00DB3E8C" w:rsidSect="00AA6A19">
      <w:footerReference w:type="default" r:id="rId9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F9C" w:rsidRDefault="003E2F9C" w:rsidP="00595955">
      <w:r>
        <w:separator/>
      </w:r>
    </w:p>
  </w:endnote>
  <w:endnote w:type="continuationSeparator" w:id="0">
    <w:p w:rsidR="003E2F9C" w:rsidRDefault="003E2F9C" w:rsidP="0059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562961"/>
      <w:docPartObj>
        <w:docPartGallery w:val="Page Numbers (Bottom of Page)"/>
        <w:docPartUnique/>
      </w:docPartObj>
    </w:sdtPr>
    <w:sdtEndPr/>
    <w:sdtContent>
      <w:p w:rsidR="00CF2C3F" w:rsidRDefault="00CF2C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CB3" w:rsidRPr="008F4CB3">
          <w:rPr>
            <w:noProof/>
            <w:lang w:val="zh-TW"/>
          </w:rPr>
          <w:t>2</w:t>
        </w:r>
        <w:r>
          <w:fldChar w:fldCharType="end"/>
        </w:r>
      </w:p>
    </w:sdtContent>
  </w:sdt>
  <w:p w:rsidR="00CF2C3F" w:rsidRDefault="00CF2C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F9C" w:rsidRDefault="003E2F9C" w:rsidP="00595955">
      <w:r>
        <w:separator/>
      </w:r>
    </w:p>
  </w:footnote>
  <w:footnote w:type="continuationSeparator" w:id="0">
    <w:p w:rsidR="003E2F9C" w:rsidRDefault="003E2F9C" w:rsidP="0059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3EF9"/>
    <w:multiLevelType w:val="hybridMultilevel"/>
    <w:tmpl w:val="59208A58"/>
    <w:lvl w:ilvl="0" w:tplc="849E22FA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">
    <w:nsid w:val="1C731723"/>
    <w:multiLevelType w:val="hybridMultilevel"/>
    <w:tmpl w:val="BF12AAAE"/>
    <w:lvl w:ilvl="0" w:tplc="A656BF7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2B20E5"/>
    <w:multiLevelType w:val="hybridMultilevel"/>
    <w:tmpl w:val="00D41F56"/>
    <w:lvl w:ilvl="0" w:tplc="28F247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4A418D"/>
    <w:multiLevelType w:val="hybridMultilevel"/>
    <w:tmpl w:val="100E42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A900B0"/>
    <w:multiLevelType w:val="hybridMultilevel"/>
    <w:tmpl w:val="DD90725C"/>
    <w:lvl w:ilvl="0" w:tplc="A656BF7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DE2378"/>
    <w:multiLevelType w:val="hybridMultilevel"/>
    <w:tmpl w:val="2B105494"/>
    <w:lvl w:ilvl="0" w:tplc="49E2ECCE">
      <w:start w:val="1"/>
      <w:numFmt w:val="taiwaneseCountingThousand"/>
      <w:lvlText w:val="%1、"/>
      <w:lvlJc w:val="left"/>
      <w:pPr>
        <w:ind w:left="39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6">
    <w:nsid w:val="5EF93849"/>
    <w:multiLevelType w:val="hybridMultilevel"/>
    <w:tmpl w:val="E8E89016"/>
    <w:lvl w:ilvl="0" w:tplc="27A42E2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b/>
        <w:color w:val="3F3F4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9C45252"/>
    <w:multiLevelType w:val="hybridMultilevel"/>
    <w:tmpl w:val="60007F36"/>
    <w:lvl w:ilvl="0" w:tplc="C5BEB5D0">
      <w:start w:val="1"/>
      <w:numFmt w:val="taiwaneseCountingThousand"/>
      <w:lvlText w:val="%1、"/>
      <w:lvlJc w:val="left"/>
      <w:pPr>
        <w:ind w:left="1001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8">
    <w:nsid w:val="6C7F206D"/>
    <w:multiLevelType w:val="hybridMultilevel"/>
    <w:tmpl w:val="3E3833B0"/>
    <w:lvl w:ilvl="0" w:tplc="69125C5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DF525C2"/>
    <w:multiLevelType w:val="hybridMultilevel"/>
    <w:tmpl w:val="89202076"/>
    <w:lvl w:ilvl="0" w:tplc="CF126B52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eastAsia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E672B2A"/>
    <w:multiLevelType w:val="hybridMultilevel"/>
    <w:tmpl w:val="6A12BE08"/>
    <w:lvl w:ilvl="0" w:tplc="A656BF7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3655EF"/>
    <w:multiLevelType w:val="hybridMultilevel"/>
    <w:tmpl w:val="DE66AA50"/>
    <w:lvl w:ilvl="0" w:tplc="4C6AD42C">
      <w:start w:val="1"/>
      <w:numFmt w:val="taiwaneseCountingThousand"/>
      <w:lvlText w:val="%1、"/>
      <w:lvlJc w:val="left"/>
      <w:pPr>
        <w:ind w:left="157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>
    <w:nsid w:val="7CCD138C"/>
    <w:multiLevelType w:val="hybridMultilevel"/>
    <w:tmpl w:val="45A2D8E2"/>
    <w:lvl w:ilvl="0" w:tplc="CED6A19E">
      <w:start w:val="1"/>
      <w:numFmt w:val="taiwaneseCountingThousand"/>
      <w:lvlText w:val="%1、"/>
      <w:lvlJc w:val="left"/>
      <w:pPr>
        <w:ind w:left="100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75"/>
    <w:rsid w:val="00002DD4"/>
    <w:rsid w:val="00015889"/>
    <w:rsid w:val="00022260"/>
    <w:rsid w:val="00083E05"/>
    <w:rsid w:val="000905C5"/>
    <w:rsid w:val="0009483D"/>
    <w:rsid w:val="000E2CC7"/>
    <w:rsid w:val="0010308C"/>
    <w:rsid w:val="0011015D"/>
    <w:rsid w:val="00117BBC"/>
    <w:rsid w:val="001555F8"/>
    <w:rsid w:val="001571A7"/>
    <w:rsid w:val="00181B0A"/>
    <w:rsid w:val="001D729D"/>
    <w:rsid w:val="001E6DD8"/>
    <w:rsid w:val="00206301"/>
    <w:rsid w:val="002100B3"/>
    <w:rsid w:val="0022114B"/>
    <w:rsid w:val="00251CE8"/>
    <w:rsid w:val="00265BFE"/>
    <w:rsid w:val="00282E41"/>
    <w:rsid w:val="002A104C"/>
    <w:rsid w:val="002C620F"/>
    <w:rsid w:val="00300940"/>
    <w:rsid w:val="00303B46"/>
    <w:rsid w:val="00305F91"/>
    <w:rsid w:val="003906C1"/>
    <w:rsid w:val="0039130B"/>
    <w:rsid w:val="00396990"/>
    <w:rsid w:val="003B6AFC"/>
    <w:rsid w:val="003C1E75"/>
    <w:rsid w:val="003C779B"/>
    <w:rsid w:val="003C7CC3"/>
    <w:rsid w:val="003D68F9"/>
    <w:rsid w:val="003E2F9C"/>
    <w:rsid w:val="003E4211"/>
    <w:rsid w:val="004000F7"/>
    <w:rsid w:val="00403360"/>
    <w:rsid w:val="00445447"/>
    <w:rsid w:val="00447944"/>
    <w:rsid w:val="00463DA1"/>
    <w:rsid w:val="004C52F8"/>
    <w:rsid w:val="004C62B3"/>
    <w:rsid w:val="00520CD9"/>
    <w:rsid w:val="00595955"/>
    <w:rsid w:val="005A3786"/>
    <w:rsid w:val="005F50BB"/>
    <w:rsid w:val="0060243E"/>
    <w:rsid w:val="0061372A"/>
    <w:rsid w:val="00646539"/>
    <w:rsid w:val="00646E19"/>
    <w:rsid w:val="00661AB2"/>
    <w:rsid w:val="00666F23"/>
    <w:rsid w:val="00675DA9"/>
    <w:rsid w:val="006876BE"/>
    <w:rsid w:val="0070178C"/>
    <w:rsid w:val="00707AD5"/>
    <w:rsid w:val="007533FB"/>
    <w:rsid w:val="007946D4"/>
    <w:rsid w:val="0079767E"/>
    <w:rsid w:val="007A2DEA"/>
    <w:rsid w:val="007F0E81"/>
    <w:rsid w:val="008139D4"/>
    <w:rsid w:val="00820EEF"/>
    <w:rsid w:val="008325E6"/>
    <w:rsid w:val="00836842"/>
    <w:rsid w:val="00837551"/>
    <w:rsid w:val="00877456"/>
    <w:rsid w:val="008943FC"/>
    <w:rsid w:val="008A4EE6"/>
    <w:rsid w:val="008A636A"/>
    <w:rsid w:val="008A7762"/>
    <w:rsid w:val="008D2D36"/>
    <w:rsid w:val="008D545B"/>
    <w:rsid w:val="008E6885"/>
    <w:rsid w:val="008F0C2B"/>
    <w:rsid w:val="008F4661"/>
    <w:rsid w:val="008F4CB3"/>
    <w:rsid w:val="008F5FF2"/>
    <w:rsid w:val="00903AC6"/>
    <w:rsid w:val="009135C4"/>
    <w:rsid w:val="00913D51"/>
    <w:rsid w:val="00950864"/>
    <w:rsid w:val="00971C3E"/>
    <w:rsid w:val="0098744A"/>
    <w:rsid w:val="009C12A9"/>
    <w:rsid w:val="009C2FF9"/>
    <w:rsid w:val="009D17F1"/>
    <w:rsid w:val="009D6743"/>
    <w:rsid w:val="009F3C31"/>
    <w:rsid w:val="00A05155"/>
    <w:rsid w:val="00A24DBA"/>
    <w:rsid w:val="00A37E55"/>
    <w:rsid w:val="00A407A7"/>
    <w:rsid w:val="00A45063"/>
    <w:rsid w:val="00A81440"/>
    <w:rsid w:val="00A97A49"/>
    <w:rsid w:val="00AA6A19"/>
    <w:rsid w:val="00AC1AAF"/>
    <w:rsid w:val="00AC402D"/>
    <w:rsid w:val="00AE07EC"/>
    <w:rsid w:val="00AE14A8"/>
    <w:rsid w:val="00AF5DF4"/>
    <w:rsid w:val="00B0679E"/>
    <w:rsid w:val="00B14CB8"/>
    <w:rsid w:val="00B336F4"/>
    <w:rsid w:val="00B77D69"/>
    <w:rsid w:val="00B924C8"/>
    <w:rsid w:val="00B93E2B"/>
    <w:rsid w:val="00B974FA"/>
    <w:rsid w:val="00BB7AAE"/>
    <w:rsid w:val="00BC1431"/>
    <w:rsid w:val="00BD243C"/>
    <w:rsid w:val="00BF6307"/>
    <w:rsid w:val="00C32D51"/>
    <w:rsid w:val="00C33F8D"/>
    <w:rsid w:val="00CB1040"/>
    <w:rsid w:val="00CB6BAC"/>
    <w:rsid w:val="00CC288D"/>
    <w:rsid w:val="00CC7887"/>
    <w:rsid w:val="00CD1B2E"/>
    <w:rsid w:val="00CD1F60"/>
    <w:rsid w:val="00CD5B56"/>
    <w:rsid w:val="00CD77AB"/>
    <w:rsid w:val="00CD7CD3"/>
    <w:rsid w:val="00CE070C"/>
    <w:rsid w:val="00CE0C24"/>
    <w:rsid w:val="00CF2C3F"/>
    <w:rsid w:val="00D0285E"/>
    <w:rsid w:val="00D070C1"/>
    <w:rsid w:val="00D13991"/>
    <w:rsid w:val="00D1738F"/>
    <w:rsid w:val="00D2095A"/>
    <w:rsid w:val="00D25A3A"/>
    <w:rsid w:val="00D31BCC"/>
    <w:rsid w:val="00D361EC"/>
    <w:rsid w:val="00D50370"/>
    <w:rsid w:val="00DB3E8C"/>
    <w:rsid w:val="00DB6C95"/>
    <w:rsid w:val="00E0518B"/>
    <w:rsid w:val="00E2020C"/>
    <w:rsid w:val="00E56D48"/>
    <w:rsid w:val="00E746D9"/>
    <w:rsid w:val="00E818C6"/>
    <w:rsid w:val="00E9603F"/>
    <w:rsid w:val="00EB53FA"/>
    <w:rsid w:val="00EC46B8"/>
    <w:rsid w:val="00EE603E"/>
    <w:rsid w:val="00EE7A88"/>
    <w:rsid w:val="00EF366B"/>
    <w:rsid w:val="00EF3EFC"/>
    <w:rsid w:val="00F06523"/>
    <w:rsid w:val="00F15B0C"/>
    <w:rsid w:val="00F202C9"/>
    <w:rsid w:val="00F31374"/>
    <w:rsid w:val="00F52B79"/>
    <w:rsid w:val="00F71ACB"/>
    <w:rsid w:val="00F76D62"/>
    <w:rsid w:val="00F77148"/>
    <w:rsid w:val="00F91E78"/>
    <w:rsid w:val="00F94DF6"/>
    <w:rsid w:val="00FA037A"/>
    <w:rsid w:val="00FA2DC6"/>
    <w:rsid w:val="00FA749F"/>
    <w:rsid w:val="00FD5108"/>
    <w:rsid w:val="00FD7A77"/>
    <w:rsid w:val="00FF14FF"/>
    <w:rsid w:val="00FF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9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9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D1B2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C2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2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9135C4"/>
    <w:rPr>
      <w:b/>
      <w:bCs/>
    </w:rPr>
  </w:style>
  <w:style w:type="character" w:customStyle="1" w:styleId="f3">
    <w:name w:val="f3"/>
    <w:basedOn w:val="a0"/>
    <w:rsid w:val="00E746D9"/>
  </w:style>
  <w:style w:type="character" w:styleId="ab">
    <w:name w:val="Hyperlink"/>
    <w:basedOn w:val="a0"/>
    <w:uiPriority w:val="99"/>
    <w:semiHidden/>
    <w:unhideWhenUsed/>
    <w:rsid w:val="00390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95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9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955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D1B2E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9C2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C2F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Strong"/>
    <w:basedOn w:val="a0"/>
    <w:uiPriority w:val="22"/>
    <w:qFormat/>
    <w:rsid w:val="009135C4"/>
    <w:rPr>
      <w:b/>
      <w:bCs/>
    </w:rPr>
  </w:style>
  <w:style w:type="character" w:customStyle="1" w:styleId="f3">
    <w:name w:val="f3"/>
    <w:basedOn w:val="a0"/>
    <w:rsid w:val="00E746D9"/>
  </w:style>
  <w:style w:type="character" w:styleId="ab">
    <w:name w:val="Hyperlink"/>
    <w:basedOn w:val="a0"/>
    <w:uiPriority w:val="99"/>
    <w:semiHidden/>
    <w:unhideWhenUsed/>
    <w:rsid w:val="00390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7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01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09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8133-F8E6-483B-8064-6ED0A42F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340</Words>
  <Characters>1943</Characters>
  <Application>Microsoft Office Word</Application>
  <DocSecurity>0</DocSecurity>
  <Lines>16</Lines>
  <Paragraphs>4</Paragraphs>
  <ScaleCrop>false</ScaleCrop>
  <Company>RDEC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tyli</dc:creator>
  <cp:lastModifiedBy>王濟蕙</cp:lastModifiedBy>
  <cp:revision>4</cp:revision>
  <cp:lastPrinted>2017-05-13T13:14:00Z</cp:lastPrinted>
  <dcterms:created xsi:type="dcterms:W3CDTF">2017-05-15T03:35:00Z</dcterms:created>
  <dcterms:modified xsi:type="dcterms:W3CDTF">2017-05-15T08:16:00Z</dcterms:modified>
</cp:coreProperties>
</file>