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26" w:rsidRPr="00226552" w:rsidRDefault="006F3226" w:rsidP="006F3226">
      <w:pPr>
        <w:snapToGrid w:val="0"/>
        <w:spacing w:line="0" w:lineRule="atLeast"/>
        <w:rPr>
          <w:rFonts w:ascii="Times New Roman" w:eastAsia="標楷體" w:hAnsi="Times New Roman"/>
          <w:b/>
          <w:sz w:val="36"/>
          <w:szCs w:val="36"/>
        </w:rPr>
      </w:pPr>
      <w:r w:rsidRPr="00226552">
        <w:rPr>
          <w:rFonts w:ascii="Times New Roman" w:eastAsia="標楷體" w:hAnsi="Times New Roman"/>
          <w:noProof/>
        </w:rPr>
        <w:drawing>
          <wp:inline distT="0" distB="0" distL="0" distR="0" wp14:anchorId="586D3F4B" wp14:editId="7221F2E4">
            <wp:extent cx="1365250" cy="27305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273050"/>
                    </a:xfrm>
                    <a:prstGeom prst="rect">
                      <a:avLst/>
                    </a:prstGeom>
                    <a:noFill/>
                    <a:ln>
                      <a:noFill/>
                    </a:ln>
                  </pic:spPr>
                </pic:pic>
              </a:graphicData>
            </a:graphic>
          </wp:inline>
        </w:drawing>
      </w:r>
    </w:p>
    <w:p w:rsidR="0095605A" w:rsidRDefault="0095605A" w:rsidP="006F3226">
      <w:pPr>
        <w:spacing w:line="0" w:lineRule="atLeast"/>
        <w:jc w:val="center"/>
        <w:rPr>
          <w:rFonts w:ascii="Times New Roman" w:eastAsia="標楷體" w:hAnsi="Times New Roman"/>
          <w:b/>
          <w:sz w:val="36"/>
          <w:szCs w:val="36"/>
        </w:rPr>
      </w:pPr>
    </w:p>
    <w:p w:rsidR="006F3226" w:rsidRPr="00226552" w:rsidRDefault="006F3226" w:rsidP="006F3226">
      <w:pPr>
        <w:spacing w:line="0" w:lineRule="atLeast"/>
        <w:jc w:val="center"/>
        <w:rPr>
          <w:rFonts w:ascii="Times New Roman" w:eastAsia="標楷體" w:hAnsi="Times New Roman"/>
          <w:b/>
          <w:sz w:val="36"/>
          <w:szCs w:val="36"/>
        </w:rPr>
      </w:pPr>
      <w:r w:rsidRPr="00226552">
        <w:rPr>
          <w:rFonts w:ascii="Times New Roman" w:eastAsia="標楷體" w:hAnsi="Times New Roman"/>
          <w:b/>
          <w:sz w:val="36"/>
          <w:szCs w:val="36"/>
        </w:rPr>
        <w:t>國家發展委員會</w:t>
      </w:r>
      <w:r w:rsidRPr="00226552">
        <w:rPr>
          <w:rFonts w:ascii="Times New Roman" w:eastAsia="標楷體" w:hAnsi="Times New Roman"/>
          <w:b/>
          <w:sz w:val="36"/>
          <w:szCs w:val="36"/>
        </w:rPr>
        <w:t xml:space="preserve"> </w:t>
      </w:r>
      <w:r w:rsidRPr="00226552">
        <w:rPr>
          <w:rFonts w:ascii="Times New Roman" w:eastAsia="標楷體" w:hAnsi="Times New Roman"/>
          <w:b/>
          <w:sz w:val="36"/>
          <w:szCs w:val="36"/>
        </w:rPr>
        <w:t>新聞稿</w:t>
      </w:r>
    </w:p>
    <w:p w:rsidR="006F3226" w:rsidRPr="00226552" w:rsidRDefault="006F3226" w:rsidP="006F3226">
      <w:pPr>
        <w:spacing w:line="0" w:lineRule="atLeast"/>
        <w:jc w:val="center"/>
        <w:rPr>
          <w:rFonts w:ascii="Times New Roman" w:eastAsia="標楷體" w:hAnsi="Times New Roman"/>
          <w:b/>
          <w:bCs/>
          <w:sz w:val="36"/>
          <w:szCs w:val="36"/>
        </w:rPr>
      </w:pPr>
    </w:p>
    <w:p w:rsidR="006F3226" w:rsidRPr="00226552" w:rsidRDefault="006F3226" w:rsidP="006F3226">
      <w:pPr>
        <w:spacing w:line="280" w:lineRule="exact"/>
        <w:ind w:firstLineChars="1900" w:firstLine="4560"/>
        <w:jc w:val="both"/>
        <w:rPr>
          <w:rFonts w:ascii="Times New Roman" w:eastAsia="標楷體" w:hAnsi="Times New Roman"/>
          <w:szCs w:val="24"/>
        </w:rPr>
      </w:pPr>
      <w:r w:rsidRPr="00226552">
        <w:rPr>
          <w:rFonts w:ascii="Times New Roman" w:eastAsia="標楷體" w:hAnsi="Times New Roman"/>
          <w:szCs w:val="24"/>
        </w:rPr>
        <w:t>發布日期：</w:t>
      </w:r>
      <w:r w:rsidRPr="00226552">
        <w:rPr>
          <w:rFonts w:ascii="Times New Roman" w:eastAsia="標楷體" w:hAnsi="Times New Roman"/>
          <w:szCs w:val="24"/>
        </w:rPr>
        <w:t>10</w:t>
      </w:r>
      <w:r w:rsidR="00415E0E">
        <w:rPr>
          <w:rFonts w:ascii="Times New Roman" w:eastAsia="標楷體" w:hAnsi="Times New Roman" w:hint="eastAsia"/>
          <w:szCs w:val="24"/>
        </w:rPr>
        <w:t>5</w:t>
      </w:r>
      <w:r w:rsidRPr="00226552">
        <w:rPr>
          <w:rFonts w:ascii="Times New Roman" w:eastAsia="標楷體" w:hAnsi="Times New Roman"/>
          <w:szCs w:val="24"/>
        </w:rPr>
        <w:t>年</w:t>
      </w:r>
      <w:r w:rsidR="00415E0E">
        <w:rPr>
          <w:rFonts w:ascii="Times New Roman" w:eastAsia="標楷體" w:hAnsi="Times New Roman" w:hint="eastAsia"/>
          <w:szCs w:val="24"/>
        </w:rPr>
        <w:t>7</w:t>
      </w:r>
      <w:r w:rsidR="00415E0E">
        <w:rPr>
          <w:rFonts w:ascii="Times New Roman" w:eastAsia="標楷體" w:hAnsi="Times New Roman" w:hint="eastAsia"/>
          <w:szCs w:val="24"/>
        </w:rPr>
        <w:t>月</w:t>
      </w:r>
      <w:r w:rsidR="005C3BA8" w:rsidRPr="005C3BA8">
        <w:rPr>
          <w:rFonts w:ascii="Times New Roman" w:eastAsia="標楷體" w:hAnsi="Times New Roman"/>
          <w:szCs w:val="24"/>
        </w:rPr>
        <w:t>1</w:t>
      </w:r>
      <w:r w:rsidR="00EF7F85">
        <w:rPr>
          <w:rFonts w:ascii="Times New Roman" w:eastAsia="標楷體" w:hAnsi="Times New Roman" w:hint="eastAsia"/>
          <w:szCs w:val="24"/>
        </w:rPr>
        <w:t>2</w:t>
      </w:r>
      <w:bookmarkStart w:id="0" w:name="_GoBack"/>
      <w:bookmarkEnd w:id="0"/>
      <w:r w:rsidRPr="00226552">
        <w:rPr>
          <w:rFonts w:ascii="Times New Roman" w:eastAsia="標楷體" w:hAnsi="Times New Roman"/>
          <w:szCs w:val="24"/>
        </w:rPr>
        <w:t>日</w:t>
      </w:r>
    </w:p>
    <w:p w:rsidR="006F3226" w:rsidRPr="00226552" w:rsidRDefault="006F3226" w:rsidP="006F3226">
      <w:pPr>
        <w:spacing w:line="280" w:lineRule="exact"/>
        <w:ind w:firstLineChars="1900" w:firstLine="4560"/>
        <w:jc w:val="both"/>
        <w:rPr>
          <w:rFonts w:ascii="Times New Roman" w:eastAsia="標楷體" w:hAnsi="Times New Roman"/>
          <w:szCs w:val="24"/>
        </w:rPr>
      </w:pPr>
      <w:r w:rsidRPr="00226552">
        <w:rPr>
          <w:rFonts w:ascii="Times New Roman" w:eastAsia="標楷體" w:hAnsi="Times New Roman"/>
          <w:szCs w:val="24"/>
        </w:rPr>
        <w:t>聯</w:t>
      </w:r>
      <w:r w:rsidRPr="00226552">
        <w:rPr>
          <w:rFonts w:ascii="Times New Roman" w:eastAsia="標楷體" w:hAnsi="Times New Roman"/>
          <w:szCs w:val="24"/>
        </w:rPr>
        <w:t xml:space="preserve"> </w:t>
      </w:r>
      <w:r w:rsidRPr="00226552">
        <w:rPr>
          <w:rFonts w:ascii="Times New Roman" w:eastAsia="標楷體" w:hAnsi="Times New Roman"/>
          <w:szCs w:val="24"/>
        </w:rPr>
        <w:t>絡</w:t>
      </w:r>
      <w:r w:rsidRPr="00226552">
        <w:rPr>
          <w:rFonts w:ascii="Times New Roman" w:eastAsia="標楷體" w:hAnsi="Times New Roman"/>
          <w:szCs w:val="24"/>
        </w:rPr>
        <w:t xml:space="preserve"> </w:t>
      </w:r>
      <w:r w:rsidRPr="00226552">
        <w:rPr>
          <w:rFonts w:ascii="Times New Roman" w:eastAsia="標楷體" w:hAnsi="Times New Roman"/>
          <w:szCs w:val="24"/>
        </w:rPr>
        <w:t>人：莊麗蘭、</w:t>
      </w:r>
      <w:r w:rsidR="00415E0E">
        <w:rPr>
          <w:rFonts w:ascii="Times New Roman" w:eastAsia="標楷體" w:hAnsi="Times New Roman" w:hint="eastAsia"/>
          <w:szCs w:val="24"/>
        </w:rPr>
        <w:t>簡徐芬</w:t>
      </w:r>
    </w:p>
    <w:p w:rsidR="006F3226" w:rsidRPr="00226552" w:rsidRDefault="006F3226" w:rsidP="006F3226">
      <w:pPr>
        <w:spacing w:line="280" w:lineRule="exact"/>
        <w:ind w:firstLineChars="1900" w:firstLine="4560"/>
        <w:jc w:val="both"/>
        <w:rPr>
          <w:rFonts w:ascii="Times New Roman" w:eastAsia="標楷體" w:hAnsi="Times New Roman"/>
          <w:szCs w:val="24"/>
        </w:rPr>
      </w:pPr>
      <w:r w:rsidRPr="00226552">
        <w:rPr>
          <w:rFonts w:ascii="Times New Roman" w:eastAsia="標楷體" w:hAnsi="Times New Roman"/>
          <w:szCs w:val="24"/>
        </w:rPr>
        <w:t>聯絡電話：</w:t>
      </w:r>
      <w:r w:rsidRPr="00226552">
        <w:rPr>
          <w:rFonts w:ascii="Times New Roman" w:eastAsia="標楷體" w:hAnsi="Times New Roman"/>
          <w:szCs w:val="24"/>
        </w:rPr>
        <w:t>2316-5300</w:t>
      </w:r>
      <w:r w:rsidRPr="00226552">
        <w:rPr>
          <w:rFonts w:ascii="Times New Roman" w:eastAsia="標楷體" w:hAnsi="Times New Roman"/>
          <w:szCs w:val="24"/>
        </w:rPr>
        <w:t>轉</w:t>
      </w:r>
      <w:r w:rsidRPr="00226552">
        <w:rPr>
          <w:rFonts w:ascii="Times New Roman" w:eastAsia="標楷體" w:hAnsi="Times New Roman"/>
          <w:szCs w:val="24"/>
        </w:rPr>
        <w:t>6218</w:t>
      </w:r>
      <w:r w:rsidRPr="00226552">
        <w:rPr>
          <w:rFonts w:ascii="Times New Roman" w:eastAsia="標楷體" w:hAnsi="Times New Roman"/>
          <w:szCs w:val="24"/>
        </w:rPr>
        <w:t>、</w:t>
      </w:r>
      <w:r w:rsidRPr="00226552">
        <w:rPr>
          <w:rFonts w:ascii="Times New Roman" w:eastAsia="標楷體" w:hAnsi="Times New Roman"/>
          <w:szCs w:val="24"/>
        </w:rPr>
        <w:t>6233</w:t>
      </w:r>
    </w:p>
    <w:p w:rsidR="006F3226" w:rsidRDefault="00DA3FA7" w:rsidP="006F3226">
      <w:pPr>
        <w:snapToGrid w:val="0"/>
        <w:spacing w:before="100" w:beforeAutospacing="1" w:afterLines="50" w:after="180" w:line="240" w:lineRule="atLeast"/>
        <w:ind w:leftChars="-177" w:left="1" w:rightChars="-319" w:right="-766" w:hangingChars="133" w:hanging="426"/>
        <w:jc w:val="center"/>
        <w:rPr>
          <w:rFonts w:ascii="Times New Roman" w:eastAsia="標楷體" w:hAnsi="Times New Roman"/>
          <w:b/>
          <w:sz w:val="32"/>
          <w:szCs w:val="32"/>
        </w:rPr>
      </w:pPr>
      <w:r>
        <w:rPr>
          <w:rFonts w:ascii="Times New Roman" w:eastAsia="標楷體" w:hAnsi="Times New Roman" w:hint="eastAsia"/>
          <w:b/>
          <w:color w:val="000000"/>
          <w:sz w:val="32"/>
          <w:szCs w:val="32"/>
        </w:rPr>
        <w:t>國發會辦理優質</w:t>
      </w:r>
      <w:r w:rsidR="00415E0E">
        <w:rPr>
          <w:rFonts w:ascii="Times New Roman" w:eastAsia="標楷體" w:hAnsi="Times New Roman" w:hint="eastAsia"/>
          <w:b/>
          <w:color w:val="000000"/>
          <w:sz w:val="32"/>
          <w:szCs w:val="32"/>
        </w:rPr>
        <w:t>服務標竿學習營</w:t>
      </w:r>
      <w:r>
        <w:rPr>
          <w:rFonts w:ascii="Times New Roman" w:eastAsia="標楷體" w:hAnsi="Times New Roman" w:hint="eastAsia"/>
          <w:b/>
          <w:color w:val="000000"/>
          <w:sz w:val="32"/>
          <w:szCs w:val="32"/>
        </w:rPr>
        <w:t xml:space="preserve"> </w:t>
      </w:r>
      <w:r w:rsidR="00910A9F">
        <w:rPr>
          <w:rFonts w:ascii="Times New Roman" w:eastAsia="標楷體" w:hAnsi="Times New Roman" w:hint="eastAsia"/>
          <w:b/>
          <w:color w:val="000000"/>
          <w:sz w:val="32"/>
          <w:szCs w:val="32"/>
        </w:rPr>
        <w:t>機關</w:t>
      </w:r>
      <w:r w:rsidR="00D207AC">
        <w:rPr>
          <w:rFonts w:ascii="Times New Roman" w:eastAsia="標楷體" w:hAnsi="Times New Roman" w:hint="eastAsia"/>
          <w:b/>
          <w:color w:val="000000"/>
          <w:sz w:val="32"/>
          <w:szCs w:val="32"/>
        </w:rPr>
        <w:t>服務</w:t>
      </w:r>
      <w:r w:rsidR="00A54677">
        <w:rPr>
          <w:rFonts w:ascii="Times New Roman" w:eastAsia="標楷體" w:hAnsi="Times New Roman" w:hint="eastAsia"/>
          <w:b/>
          <w:color w:val="000000"/>
          <w:sz w:val="32"/>
          <w:szCs w:val="32"/>
        </w:rPr>
        <w:t>再升級</w:t>
      </w:r>
    </w:p>
    <w:p w:rsidR="00041D0F" w:rsidRDefault="006F3226" w:rsidP="00531C35">
      <w:pPr>
        <w:snapToGrid w:val="0"/>
        <w:spacing w:before="120" w:line="500" w:lineRule="exact"/>
        <w:jc w:val="both"/>
        <w:rPr>
          <w:rFonts w:ascii="Times New Roman" w:eastAsia="標楷體" w:hAnsi="Times New Roman"/>
          <w:kern w:val="0"/>
          <w:sz w:val="32"/>
          <w:szCs w:val="32"/>
        </w:rPr>
      </w:pPr>
      <w:r w:rsidRPr="003022AC">
        <w:rPr>
          <w:rFonts w:ascii="Times New Roman" w:eastAsia="標楷體" w:hAnsi="Times New Roman"/>
          <w:color w:val="000000" w:themeColor="text1"/>
          <w:sz w:val="32"/>
          <w:szCs w:val="32"/>
        </w:rPr>
        <w:t xml:space="preserve">    </w:t>
      </w:r>
      <w:r w:rsidRPr="003022AC">
        <w:rPr>
          <w:rFonts w:ascii="Times New Roman" w:eastAsia="標楷體" w:hAnsi="Times New Roman"/>
          <w:color w:val="000000" w:themeColor="text1"/>
          <w:sz w:val="32"/>
          <w:szCs w:val="32"/>
        </w:rPr>
        <w:t>國發會於</w:t>
      </w:r>
      <w:r w:rsidRPr="003022AC">
        <w:rPr>
          <w:rFonts w:ascii="Times New Roman" w:eastAsia="標楷體" w:hAnsi="Times New Roman" w:hint="eastAsia"/>
          <w:color w:val="000000" w:themeColor="text1"/>
          <w:sz w:val="32"/>
          <w:szCs w:val="32"/>
        </w:rPr>
        <w:t>本</w:t>
      </w:r>
      <w:r w:rsidR="00337C32">
        <w:rPr>
          <w:rFonts w:ascii="Times New Roman" w:eastAsia="標楷體" w:hAnsi="Times New Roman" w:hint="eastAsia"/>
          <w:color w:val="000000" w:themeColor="text1"/>
          <w:sz w:val="32"/>
          <w:szCs w:val="32"/>
        </w:rPr>
        <w:t>（</w:t>
      </w:r>
      <w:r w:rsidRPr="003022AC">
        <w:rPr>
          <w:rFonts w:ascii="Times New Roman" w:eastAsia="標楷體" w:hAnsi="Times New Roman" w:hint="eastAsia"/>
          <w:color w:val="000000" w:themeColor="text1"/>
          <w:sz w:val="32"/>
          <w:szCs w:val="32"/>
        </w:rPr>
        <w:t>10</w:t>
      </w:r>
      <w:r w:rsidR="00337C32">
        <w:rPr>
          <w:rFonts w:ascii="Times New Roman" w:eastAsia="標楷體" w:hAnsi="Times New Roman" w:hint="eastAsia"/>
          <w:color w:val="000000" w:themeColor="text1"/>
          <w:sz w:val="32"/>
          <w:szCs w:val="32"/>
        </w:rPr>
        <w:t>5</w:t>
      </w:r>
      <w:r w:rsidR="00337C32">
        <w:rPr>
          <w:rFonts w:ascii="Times New Roman" w:eastAsia="標楷體" w:hAnsi="Times New Roman" w:hint="eastAsia"/>
          <w:color w:val="000000" w:themeColor="text1"/>
          <w:sz w:val="32"/>
          <w:szCs w:val="32"/>
        </w:rPr>
        <w:t>）</w:t>
      </w:r>
      <w:r w:rsidRPr="003022AC">
        <w:rPr>
          <w:rFonts w:ascii="Times New Roman" w:eastAsia="標楷體" w:hAnsi="Times New Roman" w:hint="eastAsia"/>
          <w:color w:val="000000" w:themeColor="text1"/>
          <w:sz w:val="32"/>
          <w:szCs w:val="32"/>
        </w:rPr>
        <w:t>年</w:t>
      </w:r>
      <w:r w:rsidR="00CB6D0E">
        <w:rPr>
          <w:rFonts w:ascii="Times New Roman" w:eastAsia="標楷體" w:hAnsi="Times New Roman" w:hint="eastAsia"/>
          <w:color w:val="000000" w:themeColor="text1"/>
          <w:sz w:val="32"/>
          <w:szCs w:val="32"/>
        </w:rPr>
        <w:t>7</w:t>
      </w:r>
      <w:r w:rsidR="00CB6D0E">
        <w:rPr>
          <w:rFonts w:ascii="Times New Roman" w:eastAsia="標楷體" w:hAnsi="Times New Roman" w:hint="eastAsia"/>
          <w:color w:val="000000" w:themeColor="text1"/>
          <w:sz w:val="32"/>
          <w:szCs w:val="32"/>
        </w:rPr>
        <w:t>月</w:t>
      </w:r>
      <w:r w:rsidR="00CB6D0E">
        <w:rPr>
          <w:rFonts w:ascii="Times New Roman" w:eastAsia="標楷體" w:hAnsi="Times New Roman" w:hint="eastAsia"/>
          <w:color w:val="000000" w:themeColor="text1"/>
          <w:sz w:val="32"/>
          <w:szCs w:val="32"/>
        </w:rPr>
        <w:t>12</w:t>
      </w:r>
      <w:r w:rsidR="00CB6D0E">
        <w:rPr>
          <w:rFonts w:ascii="Times New Roman" w:eastAsia="標楷體" w:hAnsi="Times New Roman" w:hint="eastAsia"/>
          <w:color w:val="000000" w:themeColor="text1"/>
          <w:sz w:val="32"/>
          <w:szCs w:val="32"/>
        </w:rPr>
        <w:t>日</w:t>
      </w:r>
      <w:r w:rsidRPr="003022AC">
        <w:rPr>
          <w:rFonts w:ascii="Times New Roman" w:eastAsia="標楷體" w:hAnsi="Times New Roman" w:hint="eastAsia"/>
          <w:color w:val="000000" w:themeColor="text1"/>
          <w:sz w:val="32"/>
          <w:szCs w:val="32"/>
        </w:rPr>
        <w:t>在</w:t>
      </w:r>
      <w:r w:rsidR="005E6440">
        <w:rPr>
          <w:rFonts w:ascii="Times New Roman" w:eastAsia="標楷體" w:hAnsi="Times New Roman" w:hint="eastAsia"/>
          <w:color w:val="000000" w:themeColor="text1"/>
          <w:sz w:val="32"/>
          <w:szCs w:val="32"/>
        </w:rPr>
        <w:t>臺中</w:t>
      </w:r>
      <w:r w:rsidR="001541B9">
        <w:rPr>
          <w:rFonts w:ascii="Times New Roman" w:eastAsia="標楷體" w:hAnsi="Times New Roman" w:hint="eastAsia"/>
          <w:color w:val="000000" w:themeColor="text1"/>
          <w:sz w:val="32"/>
          <w:szCs w:val="32"/>
        </w:rPr>
        <w:t>舉</w:t>
      </w:r>
      <w:r w:rsidRPr="003022AC">
        <w:rPr>
          <w:rFonts w:ascii="Times New Roman" w:eastAsia="標楷體" w:hAnsi="Times New Roman"/>
          <w:color w:val="000000" w:themeColor="text1"/>
          <w:sz w:val="32"/>
          <w:szCs w:val="32"/>
        </w:rPr>
        <w:t>行</w:t>
      </w:r>
      <w:r w:rsidR="00213723">
        <w:rPr>
          <w:rFonts w:ascii="Times New Roman" w:eastAsia="標楷體" w:hAnsi="Times New Roman" w:hint="eastAsia"/>
          <w:color w:val="000000" w:themeColor="text1"/>
          <w:sz w:val="32"/>
          <w:szCs w:val="32"/>
        </w:rPr>
        <w:t>第</w:t>
      </w:r>
      <w:r w:rsidR="00213723">
        <w:rPr>
          <w:rFonts w:ascii="Times New Roman" w:eastAsia="標楷體" w:hAnsi="Times New Roman" w:hint="eastAsia"/>
          <w:color w:val="000000" w:themeColor="text1"/>
          <w:sz w:val="32"/>
          <w:szCs w:val="32"/>
        </w:rPr>
        <w:t>3</w:t>
      </w:r>
      <w:r w:rsidR="00213723">
        <w:rPr>
          <w:rFonts w:ascii="Times New Roman" w:eastAsia="標楷體" w:hAnsi="Times New Roman" w:hint="eastAsia"/>
          <w:color w:val="000000" w:themeColor="text1"/>
          <w:sz w:val="32"/>
          <w:szCs w:val="32"/>
        </w:rPr>
        <w:t>場次</w:t>
      </w:r>
      <w:r w:rsidR="001541B9">
        <w:rPr>
          <w:rFonts w:ascii="Times New Roman" w:eastAsia="標楷體" w:hAnsi="Times New Roman"/>
          <w:color w:val="000000" w:themeColor="text1"/>
          <w:sz w:val="32"/>
          <w:szCs w:val="32"/>
        </w:rPr>
        <w:t>「</w:t>
      </w:r>
      <w:r w:rsidR="001541B9">
        <w:rPr>
          <w:rFonts w:ascii="Times New Roman" w:eastAsia="標楷體" w:hAnsi="Times New Roman" w:hint="eastAsia"/>
          <w:color w:val="000000" w:themeColor="text1"/>
          <w:sz w:val="32"/>
          <w:szCs w:val="32"/>
        </w:rPr>
        <w:t>優質</w:t>
      </w:r>
      <w:r w:rsidR="00337C32">
        <w:rPr>
          <w:rFonts w:ascii="Times New Roman" w:eastAsia="標楷體" w:hAnsi="Times New Roman" w:hint="eastAsia"/>
          <w:color w:val="000000" w:themeColor="text1"/>
          <w:sz w:val="32"/>
          <w:szCs w:val="32"/>
        </w:rPr>
        <w:t>服務標竿學習營</w:t>
      </w:r>
      <w:r w:rsidRPr="003022AC">
        <w:rPr>
          <w:rFonts w:ascii="Times New Roman" w:eastAsia="標楷體" w:hAnsi="Times New Roman"/>
          <w:color w:val="000000" w:themeColor="text1"/>
          <w:sz w:val="32"/>
          <w:szCs w:val="32"/>
        </w:rPr>
        <w:t>」</w:t>
      </w:r>
      <w:r w:rsidR="001541B9">
        <w:rPr>
          <w:rFonts w:ascii="Times New Roman" w:eastAsia="標楷體" w:hAnsi="Times New Roman" w:hint="eastAsia"/>
          <w:color w:val="000000" w:themeColor="text1"/>
          <w:sz w:val="32"/>
          <w:szCs w:val="32"/>
        </w:rPr>
        <w:t>，約有</w:t>
      </w:r>
      <w:r w:rsidR="005E6440">
        <w:rPr>
          <w:rFonts w:ascii="Times New Roman" w:eastAsia="標楷體" w:hAnsi="Times New Roman" w:hint="eastAsia"/>
          <w:color w:val="000000" w:themeColor="text1"/>
          <w:sz w:val="32"/>
          <w:szCs w:val="32"/>
        </w:rPr>
        <w:t>中</w:t>
      </w:r>
      <w:r w:rsidR="00213723">
        <w:rPr>
          <w:rFonts w:ascii="Times New Roman" w:eastAsia="標楷體" w:hAnsi="Times New Roman" w:hint="eastAsia"/>
          <w:color w:val="000000" w:themeColor="text1"/>
          <w:sz w:val="32"/>
          <w:szCs w:val="32"/>
        </w:rPr>
        <w:t>部地區</w:t>
      </w:r>
      <w:r w:rsidR="00213723">
        <w:rPr>
          <w:rFonts w:ascii="Times New Roman" w:eastAsia="標楷體" w:hAnsi="Times New Roman" w:hint="eastAsia"/>
          <w:color w:val="000000" w:themeColor="text1"/>
          <w:sz w:val="32"/>
          <w:szCs w:val="32"/>
        </w:rPr>
        <w:t>2</w:t>
      </w:r>
      <w:r w:rsidR="00CB6D0E">
        <w:rPr>
          <w:rFonts w:ascii="Times New Roman" w:eastAsia="標楷體" w:hAnsi="Times New Roman" w:hint="eastAsia"/>
          <w:color w:val="000000" w:themeColor="text1"/>
          <w:sz w:val="32"/>
          <w:szCs w:val="32"/>
        </w:rPr>
        <w:t>00</w:t>
      </w:r>
      <w:r w:rsidR="00CB6D0E">
        <w:rPr>
          <w:rFonts w:ascii="Times New Roman" w:eastAsia="標楷體" w:hAnsi="Times New Roman" w:hint="eastAsia"/>
          <w:color w:val="000000" w:themeColor="text1"/>
          <w:sz w:val="32"/>
          <w:szCs w:val="32"/>
        </w:rPr>
        <w:t>多</w:t>
      </w:r>
      <w:r w:rsidR="001541B9">
        <w:rPr>
          <w:rFonts w:ascii="Times New Roman" w:eastAsia="標楷體" w:hAnsi="Times New Roman" w:hint="eastAsia"/>
          <w:color w:val="000000" w:themeColor="text1"/>
          <w:sz w:val="32"/>
          <w:szCs w:val="32"/>
        </w:rPr>
        <w:t>位</w:t>
      </w:r>
      <w:r w:rsidR="00386906">
        <w:rPr>
          <w:rFonts w:ascii="Times New Roman" w:eastAsia="標楷體" w:hAnsi="Times New Roman" w:hint="eastAsia"/>
          <w:color w:val="000000" w:themeColor="text1"/>
          <w:sz w:val="32"/>
          <w:szCs w:val="32"/>
        </w:rPr>
        <w:t>公務部門</w:t>
      </w:r>
      <w:r w:rsidR="001541B9">
        <w:rPr>
          <w:rFonts w:ascii="Times New Roman" w:eastAsia="標楷體" w:hAnsi="Times New Roman" w:hint="eastAsia"/>
          <w:color w:val="000000" w:themeColor="text1"/>
          <w:sz w:val="32"/>
          <w:szCs w:val="32"/>
        </w:rPr>
        <w:t>同仁共同參與</w:t>
      </w:r>
      <w:r w:rsidR="001541B9" w:rsidRPr="00490920">
        <w:rPr>
          <w:rFonts w:ascii="Times New Roman" w:eastAsia="標楷體" w:hAnsi="Times New Roman"/>
          <w:kern w:val="0"/>
          <w:sz w:val="32"/>
          <w:szCs w:val="32"/>
        </w:rPr>
        <w:t>。</w:t>
      </w:r>
      <w:r w:rsidR="00213723" w:rsidRPr="00213723">
        <w:rPr>
          <w:rFonts w:ascii="Times New Roman" w:eastAsia="標楷體" w:hAnsi="Times New Roman" w:hint="eastAsia"/>
          <w:kern w:val="0"/>
          <w:sz w:val="32"/>
          <w:szCs w:val="32"/>
        </w:rPr>
        <w:t>「政府服務品質獎」今年已邁入第八屆</w:t>
      </w:r>
      <w:r w:rsidR="00213723">
        <w:rPr>
          <w:rFonts w:ascii="Times New Roman" w:eastAsia="標楷體" w:hAnsi="Times New Roman" w:hint="eastAsia"/>
          <w:kern w:val="0"/>
          <w:sz w:val="32"/>
          <w:szCs w:val="32"/>
        </w:rPr>
        <w:t>，</w:t>
      </w:r>
      <w:r w:rsidR="005F728E">
        <w:rPr>
          <w:rFonts w:ascii="Times New Roman" w:eastAsia="標楷體" w:hAnsi="Times New Roman" w:hint="eastAsia"/>
          <w:kern w:val="0"/>
          <w:sz w:val="32"/>
          <w:szCs w:val="32"/>
        </w:rPr>
        <w:t>國發會</w:t>
      </w:r>
      <w:r w:rsidR="00041D0F">
        <w:rPr>
          <w:rFonts w:ascii="Times New Roman" w:eastAsia="標楷體" w:hAnsi="Times New Roman" w:hint="eastAsia"/>
          <w:kern w:val="0"/>
          <w:sz w:val="32"/>
          <w:szCs w:val="32"/>
        </w:rPr>
        <w:t>為了讓</w:t>
      </w:r>
      <w:r w:rsidR="00041D0F">
        <w:rPr>
          <w:rFonts w:ascii="Times New Roman" w:eastAsia="標楷體" w:hAnsi="Times New Roman" w:hint="eastAsia"/>
          <w:color w:val="000000" w:themeColor="text1"/>
          <w:sz w:val="32"/>
          <w:szCs w:val="32"/>
        </w:rPr>
        <w:t>得獎機關的創新活力及優質服務內容擴散</w:t>
      </w:r>
      <w:r w:rsidR="00213723">
        <w:rPr>
          <w:rFonts w:ascii="Times New Roman" w:eastAsia="標楷體" w:hAnsi="Times New Roman" w:hint="eastAsia"/>
          <w:color w:val="000000" w:themeColor="text1"/>
          <w:sz w:val="32"/>
          <w:szCs w:val="32"/>
        </w:rPr>
        <w:t>，激勵</w:t>
      </w:r>
      <w:r w:rsidR="00041D0F">
        <w:rPr>
          <w:rFonts w:ascii="Times New Roman" w:eastAsia="標楷體" w:hAnsi="Times New Roman" w:hint="eastAsia"/>
          <w:color w:val="000000" w:themeColor="text1"/>
          <w:sz w:val="32"/>
          <w:szCs w:val="32"/>
        </w:rPr>
        <w:t>更多機關</w:t>
      </w:r>
      <w:r w:rsidR="00213723">
        <w:rPr>
          <w:rFonts w:ascii="Times New Roman" w:eastAsia="標楷體" w:hAnsi="Times New Roman" w:hint="eastAsia"/>
          <w:color w:val="000000" w:themeColor="text1"/>
          <w:sz w:val="32"/>
          <w:szCs w:val="32"/>
        </w:rPr>
        <w:t>共同參與</w:t>
      </w:r>
      <w:r w:rsidR="00041D0F">
        <w:rPr>
          <w:rFonts w:ascii="Times New Roman" w:eastAsia="標楷體" w:hAnsi="Times New Roman" w:hint="eastAsia"/>
          <w:color w:val="000000" w:themeColor="text1"/>
          <w:sz w:val="32"/>
          <w:szCs w:val="32"/>
        </w:rPr>
        <w:t>，</w:t>
      </w:r>
      <w:r w:rsidR="00041D0F">
        <w:rPr>
          <w:rFonts w:ascii="Times New Roman" w:eastAsia="標楷體" w:hAnsi="Times New Roman" w:hint="eastAsia"/>
          <w:kern w:val="0"/>
          <w:sz w:val="32"/>
          <w:szCs w:val="32"/>
        </w:rPr>
        <w:t>特舉辦</w:t>
      </w:r>
      <w:r w:rsidR="00213723">
        <w:rPr>
          <w:rFonts w:ascii="Times New Roman" w:eastAsia="標楷體" w:hAnsi="Times New Roman" w:hint="eastAsia"/>
          <w:kern w:val="0"/>
          <w:sz w:val="32"/>
          <w:szCs w:val="32"/>
        </w:rPr>
        <w:t>北中南</w:t>
      </w:r>
      <w:r w:rsidR="00041D0F">
        <w:rPr>
          <w:rFonts w:ascii="Times New Roman" w:eastAsia="標楷體" w:hAnsi="Times New Roman" w:hint="eastAsia"/>
          <w:kern w:val="0"/>
          <w:sz w:val="32"/>
          <w:szCs w:val="32"/>
        </w:rPr>
        <w:t>3</w:t>
      </w:r>
      <w:r w:rsidR="00041D0F">
        <w:rPr>
          <w:rFonts w:ascii="Times New Roman" w:eastAsia="標楷體" w:hAnsi="Times New Roman" w:hint="eastAsia"/>
          <w:kern w:val="0"/>
          <w:sz w:val="32"/>
          <w:szCs w:val="32"/>
        </w:rPr>
        <w:t>場次的標竿學習營</w:t>
      </w:r>
      <w:r w:rsidR="005E6440">
        <w:rPr>
          <w:rFonts w:ascii="Times New Roman" w:eastAsia="標楷體" w:hAnsi="Times New Roman" w:hint="eastAsia"/>
          <w:kern w:val="0"/>
          <w:sz w:val="32"/>
          <w:szCs w:val="32"/>
        </w:rPr>
        <w:t>，</w:t>
      </w:r>
      <w:r w:rsidR="00041D0F">
        <w:rPr>
          <w:rFonts w:ascii="Times New Roman" w:eastAsia="標楷體" w:hAnsi="Times New Roman" w:hint="eastAsia"/>
          <w:kern w:val="0"/>
          <w:sz w:val="32"/>
          <w:szCs w:val="32"/>
        </w:rPr>
        <w:t>邀請得獎</w:t>
      </w:r>
      <w:r w:rsidR="005E6440">
        <w:rPr>
          <w:rFonts w:ascii="Times New Roman" w:eastAsia="標楷體" w:hAnsi="Times New Roman" w:hint="eastAsia"/>
          <w:kern w:val="0"/>
          <w:sz w:val="32"/>
          <w:szCs w:val="32"/>
        </w:rPr>
        <w:t>的</w:t>
      </w:r>
      <w:r w:rsidR="00041D0F">
        <w:rPr>
          <w:rFonts w:ascii="Times New Roman" w:eastAsia="標楷體" w:hAnsi="Times New Roman" w:hint="eastAsia"/>
          <w:kern w:val="0"/>
          <w:sz w:val="32"/>
          <w:szCs w:val="32"/>
        </w:rPr>
        <w:t>績優服務機關進行分享，</w:t>
      </w:r>
      <w:r w:rsidR="007A36F8">
        <w:rPr>
          <w:rFonts w:ascii="Times New Roman" w:eastAsia="標楷體" w:hAnsi="Times New Roman" w:hint="eastAsia"/>
          <w:kern w:val="0"/>
          <w:sz w:val="32"/>
          <w:szCs w:val="32"/>
        </w:rPr>
        <w:t>並</w:t>
      </w:r>
      <w:r w:rsidR="00041D0F">
        <w:rPr>
          <w:rFonts w:ascii="Times New Roman" w:eastAsia="標楷體" w:hAnsi="Times New Roman" w:hint="eastAsia"/>
          <w:kern w:val="0"/>
          <w:sz w:val="32"/>
          <w:szCs w:val="32"/>
        </w:rPr>
        <w:t>與專家學者</w:t>
      </w:r>
      <w:r w:rsidR="00A15737">
        <w:rPr>
          <w:rFonts w:ascii="Times New Roman" w:eastAsia="標楷體" w:hAnsi="Times New Roman" w:hint="eastAsia"/>
          <w:kern w:val="0"/>
          <w:sz w:val="32"/>
          <w:szCs w:val="32"/>
        </w:rPr>
        <w:t>就</w:t>
      </w:r>
      <w:r w:rsidR="00041D0F">
        <w:rPr>
          <w:rFonts w:ascii="Times New Roman" w:eastAsia="標楷體" w:hAnsi="Times New Roman" w:hint="eastAsia"/>
          <w:kern w:val="0"/>
          <w:sz w:val="32"/>
          <w:szCs w:val="32"/>
        </w:rPr>
        <w:t>優質服務的關鍵作法</w:t>
      </w:r>
      <w:r w:rsidR="00A15737">
        <w:rPr>
          <w:rFonts w:ascii="Times New Roman" w:eastAsia="標楷體" w:hAnsi="Times New Roman" w:hint="eastAsia"/>
          <w:kern w:val="0"/>
          <w:sz w:val="32"/>
          <w:szCs w:val="32"/>
        </w:rPr>
        <w:t>進行對談</w:t>
      </w:r>
      <w:r w:rsidR="00041D0F">
        <w:rPr>
          <w:rFonts w:ascii="Times New Roman" w:eastAsia="標楷體" w:hAnsi="Times New Roman" w:hint="eastAsia"/>
          <w:kern w:val="0"/>
          <w:sz w:val="32"/>
          <w:szCs w:val="32"/>
        </w:rPr>
        <w:t>。</w:t>
      </w:r>
    </w:p>
    <w:p w:rsidR="007A36F8" w:rsidRDefault="00041D0F" w:rsidP="007A36F8">
      <w:pPr>
        <w:snapToGrid w:val="0"/>
        <w:spacing w:before="120" w:line="500" w:lineRule="exact"/>
        <w:jc w:val="both"/>
        <w:rPr>
          <w:rFonts w:ascii="Times New Roman" w:eastAsia="標楷體" w:hAnsi="Times New Roman"/>
          <w:color w:val="000000" w:themeColor="text1"/>
          <w:sz w:val="32"/>
          <w:szCs w:val="32"/>
        </w:rPr>
      </w:pPr>
      <w:r>
        <w:rPr>
          <w:rFonts w:ascii="Times New Roman" w:eastAsia="標楷體" w:hAnsi="Times New Roman" w:hint="eastAsia"/>
          <w:kern w:val="0"/>
          <w:sz w:val="32"/>
          <w:szCs w:val="32"/>
        </w:rPr>
        <w:t xml:space="preserve">　　</w:t>
      </w:r>
      <w:r w:rsidR="007A36F8">
        <w:rPr>
          <w:rFonts w:ascii="Times New Roman" w:eastAsia="標楷體" w:hAnsi="Times New Roman" w:hint="eastAsia"/>
          <w:kern w:val="0"/>
          <w:sz w:val="32"/>
          <w:szCs w:val="32"/>
        </w:rPr>
        <w:t>國發會表示</w:t>
      </w:r>
      <w:r w:rsidR="00213723" w:rsidRPr="00213723">
        <w:rPr>
          <w:rFonts w:ascii="Times New Roman" w:eastAsia="標楷體" w:hAnsi="Times New Roman" w:hint="eastAsia"/>
          <w:kern w:val="0"/>
          <w:sz w:val="32"/>
          <w:szCs w:val="32"/>
        </w:rPr>
        <w:t>，透過</w:t>
      </w:r>
      <w:r w:rsidR="005E6440">
        <w:rPr>
          <w:rFonts w:ascii="Times New Roman" w:eastAsia="標楷體" w:hAnsi="Times New Roman" w:hint="eastAsia"/>
          <w:kern w:val="0"/>
          <w:sz w:val="32"/>
          <w:szCs w:val="32"/>
        </w:rPr>
        <w:t>舉辦</w:t>
      </w:r>
      <w:r w:rsidR="007A36F8" w:rsidRPr="007A36F8">
        <w:rPr>
          <w:rFonts w:ascii="Times New Roman" w:eastAsia="標楷體" w:hAnsi="Times New Roman" w:hint="eastAsia"/>
          <w:kern w:val="0"/>
          <w:sz w:val="32"/>
          <w:szCs w:val="32"/>
        </w:rPr>
        <w:t>「政府服務品質獎」</w:t>
      </w:r>
      <w:r w:rsidR="00A15737">
        <w:rPr>
          <w:rFonts w:ascii="Times New Roman" w:eastAsia="標楷體" w:hAnsi="Times New Roman" w:hint="eastAsia"/>
          <w:kern w:val="0"/>
          <w:sz w:val="32"/>
          <w:szCs w:val="32"/>
        </w:rPr>
        <w:t>，</w:t>
      </w:r>
      <w:r w:rsidR="005E6440">
        <w:rPr>
          <w:rFonts w:ascii="Times New Roman" w:eastAsia="標楷體" w:hAnsi="Times New Roman" w:hint="eastAsia"/>
          <w:kern w:val="0"/>
          <w:sz w:val="32"/>
          <w:szCs w:val="32"/>
        </w:rPr>
        <w:t>可以</w:t>
      </w:r>
      <w:r w:rsidR="00213723" w:rsidRPr="00213723">
        <w:rPr>
          <w:rFonts w:ascii="Times New Roman" w:eastAsia="標楷體" w:hAnsi="Times New Roman" w:hint="eastAsia"/>
          <w:kern w:val="0"/>
          <w:sz w:val="32"/>
          <w:szCs w:val="32"/>
        </w:rPr>
        <w:t>帶動政府服務品質躍進，</w:t>
      </w:r>
      <w:r w:rsidR="001541B9">
        <w:rPr>
          <w:rFonts w:ascii="Times New Roman" w:eastAsia="標楷體" w:hAnsi="Times New Roman" w:hint="eastAsia"/>
          <w:kern w:val="0"/>
          <w:sz w:val="32"/>
          <w:szCs w:val="32"/>
        </w:rPr>
        <w:t>藉由</w:t>
      </w:r>
      <w:r w:rsidR="00337C32">
        <w:rPr>
          <w:rFonts w:ascii="Times New Roman" w:eastAsia="標楷體" w:hAnsi="Times New Roman" w:hint="eastAsia"/>
          <w:kern w:val="0"/>
          <w:sz w:val="32"/>
          <w:szCs w:val="32"/>
        </w:rPr>
        <w:t>競爭</w:t>
      </w:r>
      <w:r w:rsidR="005E6440">
        <w:rPr>
          <w:rFonts w:ascii="Times New Roman" w:eastAsia="標楷體" w:hAnsi="Times New Roman" w:hint="eastAsia"/>
          <w:kern w:val="0"/>
          <w:sz w:val="32"/>
          <w:szCs w:val="32"/>
        </w:rPr>
        <w:t>以</w:t>
      </w:r>
      <w:r w:rsidR="00337C32">
        <w:rPr>
          <w:rFonts w:ascii="Times New Roman" w:eastAsia="標楷體" w:hAnsi="Times New Roman" w:hint="eastAsia"/>
          <w:kern w:val="0"/>
          <w:sz w:val="32"/>
          <w:szCs w:val="32"/>
        </w:rPr>
        <w:t>激勵</w:t>
      </w:r>
      <w:r w:rsidR="00AE1ABF">
        <w:rPr>
          <w:rFonts w:ascii="Times New Roman" w:eastAsia="標楷體" w:hAnsi="Times New Roman" w:hint="eastAsia"/>
          <w:kern w:val="0"/>
          <w:sz w:val="32"/>
          <w:szCs w:val="32"/>
        </w:rPr>
        <w:t>各機關運用創新</w:t>
      </w:r>
      <w:r w:rsidR="00337C32">
        <w:rPr>
          <w:rFonts w:ascii="Times New Roman" w:eastAsia="標楷體" w:hAnsi="Times New Roman" w:hint="eastAsia"/>
          <w:kern w:val="0"/>
          <w:sz w:val="32"/>
          <w:szCs w:val="32"/>
        </w:rPr>
        <w:t>思維，即時</w:t>
      </w:r>
      <w:r w:rsidR="00E20D70">
        <w:rPr>
          <w:rFonts w:ascii="Times New Roman" w:eastAsia="標楷體" w:hAnsi="Times New Roman" w:hint="eastAsia"/>
          <w:kern w:val="0"/>
          <w:sz w:val="32"/>
          <w:szCs w:val="32"/>
        </w:rPr>
        <w:t>回應民眾需求，提升服務品質。</w:t>
      </w:r>
      <w:r w:rsidR="001541B9" w:rsidRPr="00490920">
        <w:rPr>
          <w:rFonts w:ascii="Times New Roman" w:eastAsia="標楷體" w:hAnsi="Times New Roman"/>
          <w:kern w:val="0"/>
          <w:sz w:val="32"/>
          <w:szCs w:val="32"/>
        </w:rPr>
        <w:t>今年</w:t>
      </w:r>
      <w:r w:rsidR="00FA0342">
        <w:rPr>
          <w:rFonts w:ascii="Times New Roman" w:eastAsia="標楷體" w:hAnsi="Times New Roman" w:hint="eastAsia"/>
          <w:kern w:val="0"/>
          <w:sz w:val="32"/>
          <w:szCs w:val="32"/>
        </w:rPr>
        <w:t>計</w:t>
      </w:r>
      <w:r w:rsidR="001541B9" w:rsidRPr="00490920">
        <w:rPr>
          <w:rFonts w:ascii="Times New Roman" w:eastAsia="標楷體" w:hAnsi="Times New Roman"/>
          <w:kern w:val="0"/>
          <w:sz w:val="32"/>
          <w:szCs w:val="32"/>
        </w:rPr>
        <w:t>有</w:t>
      </w:r>
      <w:r w:rsidR="001541B9">
        <w:rPr>
          <w:rFonts w:ascii="Times New Roman" w:eastAsia="標楷體" w:hAnsi="Times New Roman"/>
          <w:kern w:val="0"/>
          <w:sz w:val="32"/>
          <w:szCs w:val="32"/>
        </w:rPr>
        <w:t>1</w:t>
      </w:r>
      <w:r w:rsidR="00337C32">
        <w:rPr>
          <w:rFonts w:ascii="Times New Roman" w:eastAsia="標楷體" w:hAnsi="Times New Roman" w:hint="eastAsia"/>
          <w:kern w:val="0"/>
          <w:sz w:val="32"/>
          <w:szCs w:val="32"/>
        </w:rPr>
        <w:t>68</w:t>
      </w:r>
      <w:r w:rsidR="001541B9" w:rsidRPr="00490920">
        <w:rPr>
          <w:rFonts w:ascii="Times New Roman" w:eastAsia="標楷體" w:hAnsi="Times New Roman"/>
          <w:kern w:val="0"/>
          <w:sz w:val="32"/>
          <w:szCs w:val="32"/>
        </w:rPr>
        <w:t>個機關參獎，經</w:t>
      </w:r>
      <w:r w:rsidR="00E20D70">
        <w:rPr>
          <w:rFonts w:ascii="Times New Roman" w:eastAsia="標楷體" w:hAnsi="Times New Roman" w:hint="eastAsia"/>
          <w:kern w:val="0"/>
          <w:sz w:val="32"/>
          <w:szCs w:val="32"/>
        </w:rPr>
        <w:t>過</w:t>
      </w:r>
      <w:r w:rsidR="001541B9">
        <w:rPr>
          <w:rFonts w:ascii="Times New Roman" w:eastAsia="標楷體" w:hAnsi="Times New Roman"/>
          <w:kern w:val="0"/>
          <w:sz w:val="32"/>
          <w:szCs w:val="32"/>
        </w:rPr>
        <w:t>嚴謹的評審過程，最後</w:t>
      </w:r>
      <w:r w:rsidR="00E20D70">
        <w:rPr>
          <w:rFonts w:ascii="Times New Roman" w:eastAsia="標楷體" w:hAnsi="Times New Roman" w:hint="eastAsia"/>
          <w:kern w:val="0"/>
          <w:sz w:val="32"/>
          <w:szCs w:val="32"/>
        </w:rPr>
        <w:t>有</w:t>
      </w:r>
      <w:r w:rsidR="001541B9" w:rsidRPr="00490920">
        <w:rPr>
          <w:rFonts w:ascii="Times New Roman" w:eastAsia="標楷體" w:hAnsi="Times New Roman"/>
          <w:kern w:val="0"/>
          <w:sz w:val="32"/>
          <w:szCs w:val="32"/>
        </w:rPr>
        <w:t>30</w:t>
      </w:r>
      <w:r w:rsidR="001541B9" w:rsidRPr="00490920">
        <w:rPr>
          <w:rFonts w:ascii="Times New Roman" w:eastAsia="標楷體" w:hAnsi="Times New Roman"/>
          <w:kern w:val="0"/>
          <w:sz w:val="32"/>
          <w:szCs w:val="32"/>
        </w:rPr>
        <w:t>個機關在激烈評比中脫穎而出</w:t>
      </w:r>
      <w:r w:rsidR="001541B9">
        <w:rPr>
          <w:rFonts w:ascii="Times New Roman" w:eastAsia="標楷體" w:hAnsi="Times New Roman" w:hint="eastAsia"/>
          <w:kern w:val="0"/>
          <w:sz w:val="32"/>
          <w:szCs w:val="32"/>
        </w:rPr>
        <w:t>。</w:t>
      </w:r>
      <w:r>
        <w:rPr>
          <w:rFonts w:ascii="Times New Roman" w:eastAsia="標楷體" w:hAnsi="Times New Roman" w:hint="eastAsia"/>
          <w:color w:val="000000" w:themeColor="text1"/>
          <w:sz w:val="32"/>
          <w:szCs w:val="32"/>
        </w:rPr>
        <w:t>這些</w:t>
      </w:r>
      <w:r w:rsidR="00B71BE1" w:rsidRPr="00472C74">
        <w:rPr>
          <w:rFonts w:ascii="Times New Roman" w:eastAsia="標楷體" w:hAnsi="Times New Roman" w:hint="eastAsia"/>
          <w:color w:val="000000" w:themeColor="text1"/>
          <w:sz w:val="32"/>
          <w:szCs w:val="32"/>
        </w:rPr>
        <w:t>得獎機關</w:t>
      </w:r>
      <w:r w:rsidR="00A15737">
        <w:rPr>
          <w:rFonts w:ascii="Times New Roman" w:eastAsia="標楷體" w:hAnsi="Times New Roman" w:hint="eastAsia"/>
          <w:color w:val="000000" w:themeColor="text1"/>
          <w:sz w:val="32"/>
          <w:szCs w:val="32"/>
        </w:rPr>
        <w:t>提供</w:t>
      </w:r>
      <w:r w:rsidR="00B71BE1" w:rsidRPr="00472C74">
        <w:rPr>
          <w:rFonts w:ascii="Times New Roman" w:eastAsia="標楷體" w:hAnsi="Times New Roman" w:hint="eastAsia"/>
          <w:color w:val="000000" w:themeColor="text1"/>
          <w:sz w:val="32"/>
          <w:szCs w:val="32"/>
        </w:rPr>
        <w:t>的服務</w:t>
      </w:r>
      <w:r w:rsidR="00A15737">
        <w:rPr>
          <w:rFonts w:ascii="Times New Roman" w:eastAsia="標楷體" w:hAnsi="Times New Roman" w:hint="eastAsia"/>
          <w:color w:val="000000" w:themeColor="text1"/>
          <w:sz w:val="32"/>
          <w:szCs w:val="32"/>
        </w:rPr>
        <w:t>，均從</w:t>
      </w:r>
      <w:r w:rsidR="00667AE7">
        <w:rPr>
          <w:rFonts w:ascii="Times New Roman" w:eastAsia="標楷體" w:hAnsi="Times New Roman" w:hint="eastAsia"/>
          <w:color w:val="000000" w:themeColor="text1"/>
          <w:sz w:val="32"/>
          <w:szCs w:val="32"/>
        </w:rPr>
        <w:t>民眾</w:t>
      </w:r>
      <w:r w:rsidR="005E6440">
        <w:rPr>
          <w:rFonts w:ascii="Times New Roman" w:eastAsia="標楷體" w:hAnsi="Times New Roman" w:hint="eastAsia"/>
          <w:color w:val="000000" w:themeColor="text1"/>
          <w:sz w:val="32"/>
          <w:szCs w:val="32"/>
        </w:rPr>
        <w:t>的</w:t>
      </w:r>
      <w:r w:rsidR="00667AE7">
        <w:rPr>
          <w:rFonts w:ascii="Times New Roman" w:eastAsia="標楷體" w:hAnsi="Times New Roman" w:hint="eastAsia"/>
          <w:color w:val="000000" w:themeColor="text1"/>
          <w:sz w:val="32"/>
          <w:szCs w:val="32"/>
        </w:rPr>
        <w:t>角度出發</w:t>
      </w:r>
      <w:r w:rsidR="000C6D36">
        <w:rPr>
          <w:rFonts w:ascii="Times New Roman" w:eastAsia="標楷體" w:hAnsi="Times New Roman" w:hint="eastAsia"/>
          <w:color w:val="000000" w:themeColor="text1"/>
          <w:sz w:val="32"/>
          <w:szCs w:val="32"/>
        </w:rPr>
        <w:t>，深入思考服務的</w:t>
      </w:r>
      <w:r w:rsidR="000C6D36">
        <w:rPr>
          <w:rFonts w:ascii="Times New Roman" w:eastAsia="標楷體" w:hAnsi="Times New Roman" w:hint="eastAsia"/>
          <w:sz w:val="32"/>
          <w:szCs w:val="32"/>
        </w:rPr>
        <w:t>內涵及模式</w:t>
      </w:r>
      <w:r w:rsidR="000C6D36" w:rsidRPr="00190759">
        <w:rPr>
          <w:rFonts w:ascii="Times New Roman" w:eastAsia="標楷體" w:hAnsi="Times New Roman" w:hint="eastAsia"/>
          <w:color w:val="000000" w:themeColor="text1"/>
          <w:sz w:val="32"/>
          <w:szCs w:val="32"/>
        </w:rPr>
        <w:t>，</w:t>
      </w:r>
      <w:r w:rsidR="00090054">
        <w:rPr>
          <w:rFonts w:ascii="Times New Roman" w:eastAsia="標楷體" w:hAnsi="Times New Roman" w:hint="eastAsia"/>
          <w:color w:val="000000" w:themeColor="text1"/>
          <w:sz w:val="32"/>
          <w:szCs w:val="32"/>
        </w:rPr>
        <w:t>並</w:t>
      </w:r>
      <w:r w:rsidR="00190759" w:rsidRPr="00190759">
        <w:rPr>
          <w:rFonts w:ascii="Times New Roman" w:eastAsia="標楷體" w:hAnsi="Times New Roman" w:hint="eastAsia"/>
          <w:color w:val="000000" w:themeColor="text1"/>
          <w:sz w:val="32"/>
          <w:szCs w:val="32"/>
        </w:rPr>
        <w:t>勇於</w:t>
      </w:r>
      <w:r w:rsidR="00A15737">
        <w:rPr>
          <w:rFonts w:ascii="Times New Roman" w:eastAsia="標楷體" w:hAnsi="Times New Roman" w:hint="eastAsia"/>
          <w:color w:val="000000" w:themeColor="text1"/>
          <w:sz w:val="32"/>
          <w:szCs w:val="32"/>
        </w:rPr>
        <w:t>創新</w:t>
      </w:r>
      <w:r w:rsidR="00190759" w:rsidRPr="00190759">
        <w:rPr>
          <w:rFonts w:ascii="Times New Roman" w:eastAsia="標楷體" w:hAnsi="Times New Roman" w:hint="eastAsia"/>
          <w:color w:val="000000" w:themeColor="text1"/>
          <w:sz w:val="32"/>
          <w:szCs w:val="32"/>
        </w:rPr>
        <w:t>，創造</w:t>
      </w:r>
      <w:r w:rsidR="00190759" w:rsidRPr="00190759">
        <w:rPr>
          <w:rFonts w:ascii="Times New Roman" w:eastAsia="標楷體" w:hAnsi="Times New Roman"/>
          <w:color w:val="000000" w:themeColor="text1"/>
          <w:sz w:val="32"/>
          <w:szCs w:val="32"/>
        </w:rPr>
        <w:t>更優質、更</w:t>
      </w:r>
      <w:r w:rsidR="00190759">
        <w:rPr>
          <w:rFonts w:ascii="Times New Roman" w:eastAsia="標楷體" w:hAnsi="Times New Roman" w:hint="eastAsia"/>
          <w:color w:val="000000" w:themeColor="text1"/>
          <w:sz w:val="32"/>
          <w:szCs w:val="32"/>
        </w:rPr>
        <w:t>令民眾</w:t>
      </w:r>
      <w:r w:rsidR="00190759" w:rsidRPr="00190759">
        <w:rPr>
          <w:rFonts w:ascii="Times New Roman" w:eastAsia="標楷體" w:hAnsi="Times New Roman"/>
          <w:color w:val="000000" w:themeColor="text1"/>
          <w:sz w:val="32"/>
          <w:szCs w:val="32"/>
        </w:rPr>
        <w:t>滿意的服務</w:t>
      </w:r>
      <w:r w:rsidR="007A36F8">
        <w:rPr>
          <w:rFonts w:ascii="Times New Roman" w:eastAsia="標楷體" w:hAnsi="Times New Roman" w:hint="eastAsia"/>
          <w:color w:val="000000" w:themeColor="text1"/>
          <w:sz w:val="32"/>
          <w:szCs w:val="32"/>
        </w:rPr>
        <w:t>。</w:t>
      </w:r>
    </w:p>
    <w:p w:rsidR="007A36F8" w:rsidRPr="007A36F8" w:rsidRDefault="007A36F8" w:rsidP="007A36F8">
      <w:pPr>
        <w:snapToGrid w:val="0"/>
        <w:spacing w:before="120" w:line="500" w:lineRule="exact"/>
        <w:jc w:val="both"/>
        <w:rPr>
          <w:rFonts w:ascii="Times New Roman" w:eastAsia="標楷體" w:hAnsi="Times New Roman"/>
          <w:kern w:val="0"/>
          <w:sz w:val="32"/>
          <w:szCs w:val="32"/>
        </w:rPr>
      </w:pPr>
      <w:r>
        <w:rPr>
          <w:rFonts w:ascii="Times New Roman" w:eastAsia="標楷體" w:hAnsi="Times New Roman" w:hint="eastAsia"/>
          <w:kern w:val="0"/>
          <w:sz w:val="32"/>
          <w:szCs w:val="32"/>
        </w:rPr>
        <w:t xml:space="preserve">    </w:t>
      </w:r>
      <w:r w:rsidRPr="007A36F8">
        <w:rPr>
          <w:rFonts w:ascii="Times New Roman" w:eastAsia="標楷體" w:hAnsi="Times New Roman" w:hint="eastAsia"/>
          <w:kern w:val="0"/>
          <w:sz w:val="32"/>
          <w:szCs w:val="32"/>
        </w:rPr>
        <w:t>國發會分析</w:t>
      </w:r>
      <w:r>
        <w:rPr>
          <w:rFonts w:ascii="Times New Roman" w:eastAsia="標楷體" w:hAnsi="Times New Roman" w:hint="eastAsia"/>
          <w:kern w:val="0"/>
          <w:sz w:val="32"/>
          <w:szCs w:val="32"/>
        </w:rPr>
        <w:t>本屆得獎機關具有</w:t>
      </w:r>
      <w:r w:rsidRPr="007A36F8">
        <w:rPr>
          <w:rFonts w:ascii="Times New Roman" w:eastAsia="標楷體" w:hAnsi="Times New Roman" w:hint="eastAsia"/>
          <w:kern w:val="0"/>
          <w:sz w:val="32"/>
          <w:szCs w:val="32"/>
        </w:rPr>
        <w:t>四大特色，首先是深化跨域服務流程的整合，為了滿足民眾需求，各機關積極伸出觸角，</w:t>
      </w:r>
      <w:r w:rsidR="00A15737">
        <w:rPr>
          <w:rFonts w:ascii="Times New Roman" w:eastAsia="標楷體" w:hAnsi="Times New Roman" w:hint="eastAsia"/>
          <w:kern w:val="0"/>
          <w:sz w:val="32"/>
          <w:szCs w:val="32"/>
        </w:rPr>
        <w:t>簡化</w:t>
      </w:r>
      <w:r w:rsidRPr="007A36F8">
        <w:rPr>
          <w:rFonts w:ascii="Times New Roman" w:eastAsia="標楷體" w:hAnsi="Times New Roman" w:hint="eastAsia"/>
          <w:kern w:val="0"/>
          <w:sz w:val="32"/>
          <w:szCs w:val="32"/>
        </w:rPr>
        <w:t>行政流程，在管理層面進行跨機關合作與鏈結，或以公私協力及異業結盟</w:t>
      </w:r>
      <w:r w:rsidR="00A15737">
        <w:rPr>
          <w:rFonts w:ascii="Times New Roman" w:eastAsia="標楷體" w:hAnsi="Times New Roman" w:hint="eastAsia"/>
          <w:kern w:val="0"/>
          <w:sz w:val="32"/>
          <w:szCs w:val="32"/>
        </w:rPr>
        <w:t>等</w:t>
      </w:r>
      <w:r w:rsidRPr="007A36F8">
        <w:rPr>
          <w:rFonts w:ascii="Times New Roman" w:eastAsia="標楷體" w:hAnsi="Times New Roman" w:hint="eastAsia"/>
          <w:kern w:val="0"/>
          <w:sz w:val="32"/>
          <w:szCs w:val="32"/>
        </w:rPr>
        <w:t>方式，提供一次到位的便捷服務。</w:t>
      </w:r>
      <w:r>
        <w:rPr>
          <w:rFonts w:ascii="Times New Roman" w:eastAsia="標楷體" w:hAnsi="Times New Roman" w:hint="eastAsia"/>
          <w:kern w:val="0"/>
          <w:sz w:val="32"/>
          <w:szCs w:val="32"/>
        </w:rPr>
        <w:t>其次</w:t>
      </w:r>
      <w:r w:rsidRPr="007A36F8">
        <w:rPr>
          <w:rFonts w:ascii="Times New Roman" w:eastAsia="標楷體" w:hAnsi="Times New Roman" w:hint="eastAsia"/>
          <w:kern w:val="0"/>
          <w:sz w:val="32"/>
          <w:szCs w:val="32"/>
        </w:rPr>
        <w:t>是融入專案經理人</w:t>
      </w:r>
      <w:r w:rsidR="00A15737">
        <w:rPr>
          <w:rFonts w:ascii="Times New Roman" w:eastAsia="標楷體" w:hAnsi="Times New Roman" w:hint="eastAsia"/>
          <w:kern w:val="0"/>
          <w:sz w:val="32"/>
          <w:szCs w:val="32"/>
        </w:rPr>
        <w:t>的</w:t>
      </w:r>
      <w:r w:rsidRPr="007A36F8">
        <w:rPr>
          <w:rFonts w:ascii="Times New Roman" w:eastAsia="標楷體" w:hAnsi="Times New Roman" w:hint="eastAsia"/>
          <w:kern w:val="0"/>
          <w:sz w:val="32"/>
          <w:szCs w:val="32"/>
        </w:rPr>
        <w:t>精神，以專人、專案、分區等方式提供服務及後續追蹤轉介等。</w:t>
      </w:r>
      <w:r>
        <w:rPr>
          <w:rFonts w:ascii="Times New Roman" w:eastAsia="標楷體" w:hAnsi="Times New Roman" w:hint="eastAsia"/>
          <w:kern w:val="0"/>
          <w:sz w:val="32"/>
          <w:szCs w:val="32"/>
        </w:rPr>
        <w:t>再</w:t>
      </w:r>
      <w:r w:rsidR="005E6440">
        <w:rPr>
          <w:rFonts w:ascii="Times New Roman" w:eastAsia="標楷體" w:hAnsi="Times New Roman" w:hint="eastAsia"/>
          <w:kern w:val="0"/>
          <w:sz w:val="32"/>
          <w:szCs w:val="32"/>
        </w:rPr>
        <w:t>者</w:t>
      </w:r>
      <w:r w:rsidRPr="007A36F8">
        <w:rPr>
          <w:rFonts w:ascii="Times New Roman" w:eastAsia="標楷體" w:hAnsi="Times New Roman" w:hint="eastAsia"/>
          <w:kern w:val="0"/>
          <w:sz w:val="32"/>
          <w:szCs w:val="32"/>
        </w:rPr>
        <w:t>，是針對不同民眾需求發想，</w:t>
      </w:r>
      <w:r w:rsidR="00A15737">
        <w:rPr>
          <w:rFonts w:ascii="Times New Roman" w:eastAsia="標楷體" w:hAnsi="Times New Roman" w:hint="eastAsia"/>
          <w:kern w:val="0"/>
          <w:sz w:val="32"/>
          <w:szCs w:val="32"/>
        </w:rPr>
        <w:t>如兒童、</w:t>
      </w:r>
      <w:r w:rsidR="00A15737">
        <w:rPr>
          <w:rFonts w:ascii="Times New Roman" w:eastAsia="標楷體" w:hAnsi="Times New Roman" w:hint="eastAsia"/>
          <w:kern w:val="0"/>
          <w:sz w:val="32"/>
          <w:szCs w:val="32"/>
        </w:rPr>
        <w:lastRenderedPageBreak/>
        <w:t>銀髮族、新住民、外僑及身障</w:t>
      </w:r>
      <w:r w:rsidRPr="007A36F8">
        <w:rPr>
          <w:rFonts w:ascii="Times New Roman" w:eastAsia="標楷體" w:hAnsi="Times New Roman" w:hint="eastAsia"/>
          <w:kern w:val="0"/>
          <w:sz w:val="32"/>
          <w:szCs w:val="32"/>
        </w:rPr>
        <w:t>等</w:t>
      </w:r>
      <w:r w:rsidR="00A15737">
        <w:rPr>
          <w:rFonts w:ascii="Times New Roman" w:eastAsia="標楷體" w:hAnsi="Times New Roman" w:hint="eastAsia"/>
          <w:kern w:val="0"/>
          <w:sz w:val="32"/>
          <w:szCs w:val="32"/>
        </w:rPr>
        <w:t>族群</w:t>
      </w:r>
      <w:r w:rsidRPr="007A36F8">
        <w:rPr>
          <w:rFonts w:ascii="Times New Roman" w:eastAsia="標楷體" w:hAnsi="Times New Roman" w:hint="eastAsia"/>
          <w:kern w:val="0"/>
          <w:sz w:val="32"/>
          <w:szCs w:val="32"/>
        </w:rPr>
        <w:t>，</w:t>
      </w:r>
      <w:r w:rsidR="00A15737">
        <w:rPr>
          <w:rFonts w:ascii="Times New Roman" w:eastAsia="標楷體" w:hAnsi="Times New Roman" w:hint="eastAsia"/>
          <w:kern w:val="0"/>
          <w:sz w:val="32"/>
          <w:szCs w:val="32"/>
        </w:rPr>
        <w:t>設計</w:t>
      </w:r>
      <w:r w:rsidRPr="007A36F8">
        <w:rPr>
          <w:rFonts w:ascii="Times New Roman" w:eastAsia="標楷體" w:hAnsi="Times New Roman" w:hint="eastAsia"/>
          <w:kern w:val="0"/>
          <w:sz w:val="32"/>
          <w:szCs w:val="32"/>
        </w:rPr>
        <w:t>提供客製化服務及措施</w:t>
      </w:r>
      <w:r w:rsidR="00A15737">
        <w:rPr>
          <w:rFonts w:ascii="Times New Roman" w:eastAsia="標楷體" w:hAnsi="Times New Roman" w:hint="eastAsia"/>
          <w:kern w:val="0"/>
          <w:sz w:val="32"/>
          <w:szCs w:val="32"/>
        </w:rPr>
        <w:t>，達到</w:t>
      </w:r>
      <w:r w:rsidR="00A15737" w:rsidRPr="007A36F8">
        <w:rPr>
          <w:rFonts w:ascii="Times New Roman" w:eastAsia="標楷體" w:hAnsi="Times New Roman" w:hint="eastAsia"/>
          <w:kern w:val="0"/>
          <w:sz w:val="32"/>
          <w:szCs w:val="32"/>
        </w:rPr>
        <w:t>「分眾服務」</w:t>
      </w:r>
      <w:r w:rsidR="00A15737">
        <w:rPr>
          <w:rFonts w:ascii="Times New Roman" w:eastAsia="標楷體" w:hAnsi="Times New Roman" w:hint="eastAsia"/>
          <w:kern w:val="0"/>
          <w:sz w:val="32"/>
          <w:szCs w:val="32"/>
        </w:rPr>
        <w:t>目標</w:t>
      </w:r>
      <w:r w:rsidRPr="007A36F8">
        <w:rPr>
          <w:rFonts w:ascii="Times New Roman" w:eastAsia="標楷體" w:hAnsi="Times New Roman" w:hint="eastAsia"/>
          <w:kern w:val="0"/>
          <w:sz w:val="32"/>
          <w:szCs w:val="32"/>
        </w:rPr>
        <w:t>。最後，則是廣泛運用資通訊科技</w:t>
      </w:r>
      <w:r w:rsidR="00A15737">
        <w:rPr>
          <w:rFonts w:ascii="Times New Roman" w:eastAsia="標楷體" w:hAnsi="Times New Roman" w:hint="eastAsia"/>
          <w:kern w:val="0"/>
          <w:sz w:val="32"/>
          <w:szCs w:val="32"/>
        </w:rPr>
        <w:t>，搭配</w:t>
      </w:r>
      <w:r w:rsidRPr="007A36F8">
        <w:rPr>
          <w:rFonts w:ascii="Times New Roman" w:eastAsia="標楷體" w:hAnsi="Times New Roman" w:hint="eastAsia"/>
          <w:kern w:val="0"/>
          <w:sz w:val="32"/>
          <w:szCs w:val="32"/>
        </w:rPr>
        <w:t>如智慧型手機、平板電腦等行動裝置提供「智慧服務」，提高服務的即時有效性及互動度，並開放資訊供後續加值應用。</w:t>
      </w:r>
    </w:p>
    <w:p w:rsidR="007A36F8" w:rsidRPr="007A36F8" w:rsidRDefault="007A36F8" w:rsidP="002B175A">
      <w:pPr>
        <w:snapToGrid w:val="0"/>
        <w:spacing w:before="120" w:line="500" w:lineRule="exact"/>
        <w:jc w:val="both"/>
        <w:rPr>
          <w:rFonts w:ascii="Times New Roman" w:eastAsia="標楷體" w:hAnsi="Times New Roman"/>
          <w:color w:val="000000" w:themeColor="text1"/>
          <w:sz w:val="32"/>
          <w:szCs w:val="32"/>
        </w:rPr>
      </w:pPr>
      <w:r>
        <w:rPr>
          <w:rFonts w:ascii="Times New Roman" w:eastAsia="標楷體" w:hAnsi="Times New Roman" w:hint="eastAsia"/>
          <w:kern w:val="0"/>
          <w:sz w:val="32"/>
          <w:szCs w:val="32"/>
        </w:rPr>
        <w:t xml:space="preserve">    </w:t>
      </w:r>
      <w:r w:rsidR="005E6440">
        <w:rPr>
          <w:rFonts w:ascii="Times New Roman" w:eastAsia="標楷體" w:hAnsi="Times New Roman" w:hint="eastAsia"/>
          <w:kern w:val="0"/>
          <w:sz w:val="32"/>
          <w:szCs w:val="32"/>
        </w:rPr>
        <w:t>本次</w:t>
      </w:r>
      <w:r w:rsidR="00A15737">
        <w:rPr>
          <w:rFonts w:ascii="Times New Roman" w:eastAsia="標楷體" w:hAnsi="Times New Roman" w:hint="eastAsia"/>
          <w:kern w:val="0"/>
          <w:sz w:val="32"/>
          <w:szCs w:val="32"/>
        </w:rPr>
        <w:t>學習營中</w:t>
      </w:r>
      <w:r w:rsidR="005E6440">
        <w:rPr>
          <w:rFonts w:ascii="Times New Roman" w:eastAsia="標楷體" w:hAnsi="Times New Roman" w:hint="eastAsia"/>
          <w:kern w:val="0"/>
          <w:sz w:val="32"/>
          <w:szCs w:val="32"/>
        </w:rPr>
        <w:t>，</w:t>
      </w:r>
      <w:r w:rsidRPr="007A36F8">
        <w:rPr>
          <w:rFonts w:ascii="Times New Roman" w:eastAsia="標楷體" w:hAnsi="Times New Roman" w:hint="eastAsia"/>
          <w:kern w:val="0"/>
          <w:sz w:val="32"/>
          <w:szCs w:val="32"/>
        </w:rPr>
        <w:t>政府服務</w:t>
      </w:r>
      <w:r w:rsidRPr="007A36F8">
        <w:rPr>
          <w:rFonts w:ascii="Times New Roman" w:eastAsia="標楷體" w:hAnsi="Times New Roman" w:hint="eastAsia"/>
          <w:color w:val="000000" w:themeColor="text1"/>
          <w:sz w:val="32"/>
          <w:szCs w:val="32"/>
        </w:rPr>
        <w:t>品質獎得獎機關除了</w:t>
      </w:r>
      <w:r>
        <w:rPr>
          <w:rFonts w:ascii="Times New Roman" w:eastAsia="標楷體" w:hAnsi="Times New Roman" w:hint="eastAsia"/>
          <w:color w:val="000000" w:themeColor="text1"/>
          <w:sz w:val="32"/>
          <w:szCs w:val="32"/>
        </w:rPr>
        <w:t>介紹在地服務特色外，</w:t>
      </w:r>
      <w:r w:rsidR="00A15737">
        <w:rPr>
          <w:rFonts w:ascii="Times New Roman" w:eastAsia="標楷體" w:hAnsi="Times New Roman" w:hint="eastAsia"/>
          <w:color w:val="000000" w:themeColor="text1"/>
          <w:sz w:val="32"/>
          <w:szCs w:val="32"/>
        </w:rPr>
        <w:t>同時</w:t>
      </w:r>
      <w:r>
        <w:rPr>
          <w:rFonts w:ascii="Times New Roman" w:eastAsia="標楷體" w:hAnsi="Times New Roman" w:hint="eastAsia"/>
          <w:color w:val="000000" w:themeColor="text1"/>
          <w:sz w:val="32"/>
          <w:szCs w:val="32"/>
        </w:rPr>
        <w:t>也分享</w:t>
      </w:r>
      <w:r w:rsidR="002B175A" w:rsidRPr="002B175A">
        <w:rPr>
          <w:rFonts w:ascii="Times New Roman" w:eastAsia="標楷體" w:hAnsi="Times New Roman" w:hint="eastAsia"/>
          <w:color w:val="000000" w:themeColor="text1"/>
          <w:sz w:val="32"/>
          <w:szCs w:val="32"/>
        </w:rPr>
        <w:t>參獎經驗</w:t>
      </w:r>
      <w:r w:rsidR="002B175A">
        <w:rPr>
          <w:rFonts w:ascii="Times New Roman" w:eastAsia="標楷體" w:hAnsi="Times New Roman" w:hint="eastAsia"/>
          <w:color w:val="000000" w:themeColor="text1"/>
          <w:sz w:val="32"/>
          <w:szCs w:val="32"/>
        </w:rPr>
        <w:t>，以及服務關鍵策略與</w:t>
      </w:r>
      <w:r>
        <w:rPr>
          <w:rFonts w:ascii="Times New Roman" w:eastAsia="標楷體" w:hAnsi="Times New Roman" w:hint="eastAsia"/>
          <w:color w:val="000000" w:themeColor="text1"/>
          <w:sz w:val="32"/>
          <w:szCs w:val="32"/>
        </w:rPr>
        <w:t>創新作為</w:t>
      </w:r>
      <w:r w:rsidR="002B175A">
        <w:rPr>
          <w:rFonts w:ascii="Times New Roman" w:eastAsia="標楷體" w:hAnsi="Times New Roman" w:hint="eastAsia"/>
          <w:color w:val="000000" w:themeColor="text1"/>
          <w:sz w:val="32"/>
          <w:szCs w:val="32"/>
        </w:rPr>
        <w:t>的運用等。</w:t>
      </w:r>
      <w:r w:rsidRPr="007A36F8">
        <w:rPr>
          <w:rFonts w:ascii="Times New Roman" w:eastAsia="標楷體" w:hAnsi="Times New Roman" w:hint="eastAsia"/>
          <w:color w:val="000000" w:themeColor="text1"/>
          <w:sz w:val="32"/>
          <w:szCs w:val="32"/>
        </w:rPr>
        <w:t>例如交通部觀光局西拉雅國家風景區管理處以視、聽、嗅、味與觸覺的五感貼心服務，成功行銷在地特色產業，有效活化開發觀光服務據點。財政部關務署臺北關實施「</w:t>
      </w:r>
      <w:r w:rsidRPr="007A36F8">
        <w:rPr>
          <w:rFonts w:ascii="Times New Roman" w:eastAsia="標楷體" w:hAnsi="Times New Roman" w:hint="eastAsia"/>
          <w:color w:val="000000" w:themeColor="text1"/>
          <w:sz w:val="32"/>
          <w:szCs w:val="32"/>
        </w:rPr>
        <w:t>24</w:t>
      </w:r>
      <w:r w:rsidRPr="007A36F8">
        <w:rPr>
          <w:rFonts w:ascii="Times New Roman" w:eastAsia="標楷體" w:hAnsi="Times New Roman" w:hint="eastAsia"/>
          <w:color w:val="000000" w:themeColor="text1"/>
          <w:sz w:val="32"/>
          <w:szCs w:val="32"/>
        </w:rPr>
        <w:t>小時通關日間驗估」</w:t>
      </w:r>
      <w:r w:rsidR="00A15737">
        <w:rPr>
          <w:rFonts w:ascii="Times New Roman" w:eastAsia="標楷體" w:hAnsi="Times New Roman" w:hint="eastAsia"/>
          <w:color w:val="000000" w:themeColor="text1"/>
          <w:sz w:val="32"/>
          <w:szCs w:val="32"/>
        </w:rPr>
        <w:t>，提升通關品質及效率</w:t>
      </w:r>
      <w:r w:rsidRPr="007A36F8">
        <w:rPr>
          <w:rFonts w:ascii="Times New Roman" w:eastAsia="標楷體" w:hAnsi="Times New Roman" w:hint="eastAsia"/>
          <w:color w:val="000000" w:themeColor="text1"/>
          <w:sz w:val="32"/>
          <w:szCs w:val="32"/>
        </w:rPr>
        <w:t>，且建立「關港貿單一窗口」</w:t>
      </w:r>
      <w:r w:rsidR="005E6440">
        <w:rPr>
          <w:rFonts w:ascii="Times New Roman" w:eastAsia="標楷體" w:hAnsi="Times New Roman" w:hint="eastAsia"/>
          <w:color w:val="000000" w:themeColor="text1"/>
          <w:sz w:val="32"/>
          <w:szCs w:val="32"/>
        </w:rPr>
        <w:t>，以</w:t>
      </w:r>
      <w:r w:rsidRPr="007A36F8">
        <w:rPr>
          <w:rFonts w:ascii="Times New Roman" w:eastAsia="標楷體" w:hAnsi="Times New Roman" w:hint="eastAsia"/>
          <w:color w:val="000000" w:themeColor="text1"/>
          <w:sz w:val="32"/>
          <w:szCs w:val="32"/>
        </w:rPr>
        <w:t>完善跨機關資料交換及查訊作業的整合</w:t>
      </w:r>
      <w:r w:rsidR="005E6440">
        <w:rPr>
          <w:rFonts w:ascii="Times New Roman" w:eastAsia="標楷體" w:hAnsi="Times New Roman" w:hint="eastAsia"/>
          <w:color w:val="000000" w:themeColor="text1"/>
          <w:sz w:val="32"/>
          <w:szCs w:val="32"/>
        </w:rPr>
        <w:t>。還有</w:t>
      </w:r>
      <w:r w:rsidRPr="007A36F8">
        <w:rPr>
          <w:rFonts w:ascii="Times New Roman" w:eastAsia="標楷體" w:hAnsi="Times New Roman" w:hint="eastAsia"/>
          <w:color w:val="000000" w:themeColor="text1"/>
          <w:sz w:val="32"/>
          <w:szCs w:val="32"/>
        </w:rPr>
        <w:t>臺南市政府稅務局開發「</w:t>
      </w:r>
      <w:r w:rsidRPr="007A36F8">
        <w:rPr>
          <w:rFonts w:ascii="Times New Roman" w:eastAsia="標楷體" w:hAnsi="Times New Roman" w:hint="eastAsia"/>
          <w:color w:val="000000" w:themeColor="text1"/>
          <w:sz w:val="32"/>
          <w:szCs w:val="32"/>
        </w:rPr>
        <w:t>iForm</w:t>
      </w:r>
      <w:r w:rsidRPr="007A36F8">
        <w:rPr>
          <w:rFonts w:ascii="Times New Roman" w:eastAsia="標楷體" w:hAnsi="Times New Roman" w:hint="eastAsia"/>
          <w:color w:val="000000" w:themeColor="text1"/>
          <w:sz w:val="32"/>
          <w:szCs w:val="32"/>
        </w:rPr>
        <w:t>」免填寫服務，首創「一卡通繳退稅」提高服務便捷性等。這些多元亮眼的客製化創新服務展現出各得獎機關不斷追求服務品質提升的堅持與努力，值得其他機關觀摩學習。</w:t>
      </w:r>
    </w:p>
    <w:p w:rsidR="007A36F8" w:rsidRDefault="007A36F8" w:rsidP="007A36F8">
      <w:pPr>
        <w:snapToGrid w:val="0"/>
        <w:spacing w:before="120" w:line="500" w:lineRule="exact"/>
        <w:jc w:val="both"/>
        <w:rPr>
          <w:rFonts w:ascii="Times New Roman" w:eastAsia="標楷體" w:hAnsi="Times New Roman"/>
          <w:color w:val="000000" w:themeColor="text1"/>
          <w:sz w:val="32"/>
          <w:szCs w:val="32"/>
        </w:rPr>
      </w:pPr>
      <w:r w:rsidRPr="007A36F8">
        <w:rPr>
          <w:rFonts w:ascii="Times New Roman" w:eastAsia="標楷體" w:hAnsi="Times New Roman" w:hint="eastAsia"/>
          <w:color w:val="000000" w:themeColor="text1"/>
          <w:sz w:val="32"/>
          <w:szCs w:val="32"/>
        </w:rPr>
        <w:t xml:space="preserve">    </w:t>
      </w:r>
      <w:r w:rsidRPr="007A36F8">
        <w:rPr>
          <w:rFonts w:ascii="Times New Roman" w:eastAsia="標楷體" w:hAnsi="Times New Roman" w:hint="eastAsia"/>
          <w:color w:val="000000" w:themeColor="text1"/>
          <w:sz w:val="32"/>
          <w:szCs w:val="32"/>
        </w:rPr>
        <w:t>國發會表示，政府為民服務工作的品質提升永不停歇，各得獎機關對提升服務品質</w:t>
      </w:r>
      <w:r w:rsidR="00A15737">
        <w:rPr>
          <w:rFonts w:ascii="Times New Roman" w:eastAsia="標楷體" w:hAnsi="Times New Roman" w:hint="eastAsia"/>
          <w:color w:val="000000" w:themeColor="text1"/>
          <w:sz w:val="32"/>
          <w:szCs w:val="32"/>
        </w:rPr>
        <w:t>展現高度</w:t>
      </w:r>
      <w:r w:rsidRPr="007A36F8">
        <w:rPr>
          <w:rFonts w:ascii="Times New Roman" w:eastAsia="標楷體" w:hAnsi="Times New Roman" w:hint="eastAsia"/>
          <w:color w:val="000000" w:themeColor="text1"/>
          <w:sz w:val="32"/>
          <w:szCs w:val="32"/>
        </w:rPr>
        <w:t>熱忱</w:t>
      </w:r>
      <w:r w:rsidR="00A15737">
        <w:rPr>
          <w:rFonts w:ascii="Times New Roman" w:eastAsia="標楷體" w:hAnsi="Times New Roman" w:hint="eastAsia"/>
          <w:color w:val="000000" w:themeColor="text1"/>
          <w:sz w:val="32"/>
          <w:szCs w:val="32"/>
        </w:rPr>
        <w:t>、</w:t>
      </w:r>
      <w:r w:rsidRPr="007A36F8">
        <w:rPr>
          <w:rFonts w:ascii="Times New Roman" w:eastAsia="標楷體" w:hAnsi="Times New Roman" w:hint="eastAsia"/>
          <w:color w:val="000000" w:themeColor="text1"/>
          <w:sz w:val="32"/>
          <w:szCs w:val="32"/>
        </w:rPr>
        <w:t>用心</w:t>
      </w:r>
      <w:r w:rsidR="00A15737">
        <w:rPr>
          <w:rFonts w:ascii="Times New Roman" w:eastAsia="標楷體" w:hAnsi="Times New Roman" w:hint="eastAsia"/>
          <w:color w:val="000000" w:themeColor="text1"/>
          <w:sz w:val="32"/>
          <w:szCs w:val="32"/>
        </w:rPr>
        <w:t>與創新作為。</w:t>
      </w:r>
      <w:r w:rsidRPr="007A36F8">
        <w:rPr>
          <w:rFonts w:ascii="Times New Roman" w:eastAsia="標楷體" w:hAnsi="Times New Roman" w:hint="eastAsia"/>
          <w:color w:val="000000" w:themeColor="text1"/>
          <w:sz w:val="32"/>
          <w:szCs w:val="32"/>
        </w:rPr>
        <w:t>各機關的業務屬性、服務內涵及規模相當多元，</w:t>
      </w:r>
      <w:r w:rsidR="00A15737">
        <w:rPr>
          <w:rFonts w:ascii="Times New Roman" w:eastAsia="標楷體" w:hAnsi="Times New Roman" w:hint="eastAsia"/>
          <w:color w:val="000000" w:themeColor="text1"/>
          <w:sz w:val="32"/>
          <w:szCs w:val="32"/>
        </w:rPr>
        <w:t>須秉持精益求精</w:t>
      </w:r>
      <w:r w:rsidR="005E6440">
        <w:rPr>
          <w:rFonts w:ascii="Times New Roman" w:eastAsia="標楷體" w:hAnsi="Times New Roman" w:hint="eastAsia"/>
          <w:color w:val="000000" w:themeColor="text1"/>
          <w:sz w:val="32"/>
          <w:szCs w:val="32"/>
        </w:rPr>
        <w:t>的</w:t>
      </w:r>
      <w:r w:rsidR="00A15737">
        <w:rPr>
          <w:rFonts w:ascii="Times New Roman" w:eastAsia="標楷體" w:hAnsi="Times New Roman" w:hint="eastAsia"/>
          <w:color w:val="000000" w:themeColor="text1"/>
          <w:sz w:val="32"/>
          <w:szCs w:val="32"/>
        </w:rPr>
        <w:t>精神於</w:t>
      </w:r>
      <w:r w:rsidRPr="007A36F8">
        <w:rPr>
          <w:rFonts w:ascii="Times New Roman" w:eastAsia="標楷體" w:hAnsi="Times New Roman" w:hint="eastAsia"/>
          <w:color w:val="000000" w:themeColor="text1"/>
          <w:sz w:val="32"/>
          <w:szCs w:val="32"/>
        </w:rPr>
        <w:t>日常業務中不斷觀察、探索民</w:t>
      </w:r>
      <w:r w:rsidR="005E6440">
        <w:rPr>
          <w:rFonts w:ascii="Times New Roman" w:eastAsia="標楷體" w:hAnsi="Times New Roman" w:hint="eastAsia"/>
          <w:color w:val="000000" w:themeColor="text1"/>
          <w:sz w:val="32"/>
          <w:szCs w:val="32"/>
        </w:rPr>
        <w:t>眾的</w:t>
      </w:r>
      <w:r w:rsidRPr="007A36F8">
        <w:rPr>
          <w:rFonts w:ascii="Times New Roman" w:eastAsia="標楷體" w:hAnsi="Times New Roman" w:hint="eastAsia"/>
          <w:color w:val="000000" w:themeColor="text1"/>
          <w:sz w:val="32"/>
          <w:szCs w:val="32"/>
        </w:rPr>
        <w:t>需</w:t>
      </w:r>
      <w:r w:rsidR="005E6440">
        <w:rPr>
          <w:rFonts w:ascii="Times New Roman" w:eastAsia="標楷體" w:hAnsi="Times New Roman" w:hint="eastAsia"/>
          <w:color w:val="000000" w:themeColor="text1"/>
          <w:sz w:val="32"/>
          <w:szCs w:val="32"/>
        </w:rPr>
        <w:t>求</w:t>
      </w:r>
      <w:r w:rsidRPr="007A36F8">
        <w:rPr>
          <w:rFonts w:ascii="Times New Roman" w:eastAsia="標楷體" w:hAnsi="Times New Roman" w:hint="eastAsia"/>
          <w:color w:val="000000" w:themeColor="text1"/>
          <w:sz w:val="32"/>
          <w:szCs w:val="32"/>
        </w:rPr>
        <w:t>，</w:t>
      </w:r>
      <w:r w:rsidR="005E6440">
        <w:rPr>
          <w:rFonts w:ascii="Times New Roman" w:eastAsia="標楷體" w:hAnsi="Times New Roman" w:hint="eastAsia"/>
          <w:color w:val="000000" w:themeColor="text1"/>
          <w:sz w:val="32"/>
          <w:szCs w:val="32"/>
        </w:rPr>
        <w:t>並</w:t>
      </w:r>
      <w:r w:rsidRPr="007A36F8">
        <w:rPr>
          <w:rFonts w:ascii="Times New Roman" w:eastAsia="標楷體" w:hAnsi="Times New Roman" w:hint="eastAsia"/>
          <w:color w:val="000000" w:themeColor="text1"/>
          <w:sz w:val="32"/>
          <w:szCs w:val="32"/>
        </w:rPr>
        <w:t>群策群力改善品質，才能讓服務更為精準有效</w:t>
      </w:r>
      <w:r w:rsidR="005E6440">
        <w:rPr>
          <w:rFonts w:ascii="Times New Roman" w:eastAsia="標楷體" w:hAnsi="Times New Roman" w:hint="eastAsia"/>
          <w:color w:val="000000" w:themeColor="text1"/>
          <w:sz w:val="32"/>
          <w:szCs w:val="32"/>
        </w:rPr>
        <w:t>。</w:t>
      </w:r>
      <w:r w:rsidRPr="007A36F8">
        <w:rPr>
          <w:rFonts w:ascii="Times New Roman" w:eastAsia="標楷體" w:hAnsi="Times New Roman" w:hint="eastAsia"/>
          <w:color w:val="000000" w:themeColor="text1"/>
          <w:sz w:val="32"/>
          <w:szCs w:val="32"/>
        </w:rPr>
        <w:t>希望透過本次標竿學習營</w:t>
      </w:r>
      <w:r w:rsidR="005E6440">
        <w:rPr>
          <w:rFonts w:ascii="Times New Roman" w:eastAsia="標楷體" w:hAnsi="Times New Roman" w:hint="eastAsia"/>
          <w:color w:val="000000" w:themeColor="text1"/>
          <w:sz w:val="32"/>
          <w:szCs w:val="32"/>
        </w:rPr>
        <w:t>，</w:t>
      </w:r>
      <w:r w:rsidRPr="007A36F8">
        <w:rPr>
          <w:rFonts w:ascii="Times New Roman" w:eastAsia="標楷體" w:hAnsi="Times New Roman" w:hint="eastAsia"/>
          <w:color w:val="000000" w:themeColor="text1"/>
          <w:sz w:val="32"/>
          <w:szCs w:val="32"/>
        </w:rPr>
        <w:t>讓</w:t>
      </w:r>
      <w:r w:rsidR="00A15737">
        <w:rPr>
          <w:rFonts w:ascii="Times New Roman" w:eastAsia="標楷體" w:hAnsi="Times New Roman" w:hint="eastAsia"/>
          <w:color w:val="000000" w:themeColor="text1"/>
          <w:sz w:val="32"/>
          <w:szCs w:val="32"/>
        </w:rPr>
        <w:t>更多</w:t>
      </w:r>
      <w:r w:rsidRPr="007A36F8">
        <w:rPr>
          <w:rFonts w:ascii="Times New Roman" w:eastAsia="標楷體" w:hAnsi="Times New Roman" w:hint="eastAsia"/>
          <w:color w:val="000000" w:themeColor="text1"/>
          <w:sz w:val="32"/>
          <w:szCs w:val="32"/>
        </w:rPr>
        <w:t>機關</w:t>
      </w:r>
      <w:r w:rsidR="002B175A" w:rsidRPr="002B175A">
        <w:rPr>
          <w:rFonts w:ascii="Times New Roman" w:eastAsia="標楷體" w:hAnsi="Times New Roman" w:hint="eastAsia"/>
          <w:color w:val="000000" w:themeColor="text1"/>
          <w:sz w:val="32"/>
          <w:szCs w:val="32"/>
        </w:rPr>
        <w:t>創造更多高效能、好品質的服務</w:t>
      </w:r>
      <w:r w:rsidRPr="007A36F8">
        <w:rPr>
          <w:rFonts w:ascii="Times New Roman" w:eastAsia="標楷體" w:hAnsi="Times New Roman" w:hint="eastAsia"/>
          <w:color w:val="000000" w:themeColor="text1"/>
          <w:sz w:val="32"/>
          <w:szCs w:val="32"/>
        </w:rPr>
        <w:t>。</w:t>
      </w:r>
    </w:p>
    <w:p w:rsidR="007A36F8" w:rsidRDefault="007A36F8" w:rsidP="00B71BE1">
      <w:pPr>
        <w:snapToGrid w:val="0"/>
        <w:spacing w:before="120" w:line="500" w:lineRule="exact"/>
        <w:jc w:val="both"/>
        <w:rPr>
          <w:rFonts w:ascii="Times New Roman" w:eastAsia="標楷體" w:hAnsi="Times New Roman"/>
          <w:color w:val="000000" w:themeColor="text1"/>
          <w:sz w:val="32"/>
          <w:szCs w:val="32"/>
        </w:rPr>
      </w:pPr>
    </w:p>
    <w:p w:rsidR="00C93168" w:rsidRPr="00FB156C" w:rsidRDefault="00041D0F" w:rsidP="007A36F8">
      <w:pPr>
        <w:snapToGrid w:val="0"/>
        <w:spacing w:before="120" w:line="500" w:lineRule="exact"/>
        <w:jc w:val="both"/>
        <w:rPr>
          <w:rFonts w:ascii="標楷體" w:eastAsia="標楷體" w:hAnsi="標楷體"/>
          <w:sz w:val="32"/>
          <w:szCs w:val="32"/>
        </w:rPr>
      </w:pPr>
      <w:r>
        <w:rPr>
          <w:rFonts w:ascii="Times New Roman" w:eastAsia="標楷體" w:hAnsi="Times New Roman" w:hint="eastAsia"/>
          <w:color w:val="000000" w:themeColor="text1"/>
          <w:sz w:val="32"/>
          <w:szCs w:val="32"/>
        </w:rPr>
        <w:t xml:space="preserve">　</w:t>
      </w:r>
    </w:p>
    <w:sectPr w:rsidR="00C93168" w:rsidRPr="00FB156C" w:rsidSect="00BB108B">
      <w:footerReference w:type="default" r:id="rId8"/>
      <w:pgSz w:w="11906" w:h="16838" w:code="9"/>
      <w:pgMar w:top="1361" w:right="1701" w:bottom="1361" w:left="170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892" w:rsidRDefault="00CD5892" w:rsidP="0095605A">
      <w:r>
        <w:separator/>
      </w:r>
    </w:p>
  </w:endnote>
  <w:endnote w:type="continuationSeparator" w:id="0">
    <w:p w:rsidR="00CD5892" w:rsidRDefault="00CD5892" w:rsidP="0095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53" w:rsidRDefault="00431553">
    <w:pPr>
      <w:pStyle w:val="a5"/>
      <w:jc w:val="center"/>
    </w:pPr>
    <w:r>
      <w:fldChar w:fldCharType="begin"/>
    </w:r>
    <w:r>
      <w:instrText>PAGE   \* MERGEFORMAT</w:instrText>
    </w:r>
    <w:r>
      <w:fldChar w:fldCharType="separate"/>
    </w:r>
    <w:r w:rsidR="00EF7F85" w:rsidRPr="00EF7F85">
      <w:rPr>
        <w:noProof/>
        <w:lang w:val="zh-TW"/>
      </w:rPr>
      <w:t>1</w:t>
    </w:r>
    <w:r>
      <w:fldChar w:fldCharType="end"/>
    </w:r>
  </w:p>
  <w:p w:rsidR="00431553" w:rsidRDefault="004315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892" w:rsidRDefault="00CD5892" w:rsidP="0095605A">
      <w:r>
        <w:separator/>
      </w:r>
    </w:p>
  </w:footnote>
  <w:footnote w:type="continuationSeparator" w:id="0">
    <w:p w:rsidR="00CD5892" w:rsidRDefault="00CD5892" w:rsidP="00956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3FE"/>
    <w:multiLevelType w:val="hybridMultilevel"/>
    <w:tmpl w:val="100C0BD2"/>
    <w:lvl w:ilvl="0" w:tplc="6D3C0EB8">
      <w:start w:val="1"/>
      <w:numFmt w:val="taiwaneseCountingThousand"/>
      <w:lvlText w:val="（%1）"/>
      <w:lvlJc w:val="left"/>
      <w:pPr>
        <w:tabs>
          <w:tab w:val="num" w:pos="1402"/>
        </w:tabs>
        <w:ind w:left="1402" w:hanging="1080"/>
      </w:pPr>
      <w:rPr>
        <w:rFonts w:ascii="標楷體" w:hAns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26"/>
    <w:rsid w:val="00007501"/>
    <w:rsid w:val="00013E74"/>
    <w:rsid w:val="0001696B"/>
    <w:rsid w:val="000413FC"/>
    <w:rsid w:val="00041D0F"/>
    <w:rsid w:val="00090054"/>
    <w:rsid w:val="000B620C"/>
    <w:rsid w:val="000B6471"/>
    <w:rsid w:val="000C6D36"/>
    <w:rsid w:val="00132191"/>
    <w:rsid w:val="00135EF3"/>
    <w:rsid w:val="00142C2B"/>
    <w:rsid w:val="001541B9"/>
    <w:rsid w:val="00175C6D"/>
    <w:rsid w:val="00190759"/>
    <w:rsid w:val="001C1BF0"/>
    <w:rsid w:val="001D3877"/>
    <w:rsid w:val="001D6FDA"/>
    <w:rsid w:val="001E6A44"/>
    <w:rsid w:val="00213723"/>
    <w:rsid w:val="002B175A"/>
    <w:rsid w:val="002E4A2F"/>
    <w:rsid w:val="00320F1A"/>
    <w:rsid w:val="00337C32"/>
    <w:rsid w:val="00384456"/>
    <w:rsid w:val="00386906"/>
    <w:rsid w:val="003A2C23"/>
    <w:rsid w:val="003A3701"/>
    <w:rsid w:val="003B5FA3"/>
    <w:rsid w:val="00414FF6"/>
    <w:rsid w:val="00415E0E"/>
    <w:rsid w:val="00431553"/>
    <w:rsid w:val="00432419"/>
    <w:rsid w:val="00472C74"/>
    <w:rsid w:val="0047380D"/>
    <w:rsid w:val="004E2032"/>
    <w:rsid w:val="004F0205"/>
    <w:rsid w:val="00530A23"/>
    <w:rsid w:val="00531C35"/>
    <w:rsid w:val="005C3BA8"/>
    <w:rsid w:val="005E6440"/>
    <w:rsid w:val="005F728E"/>
    <w:rsid w:val="00667AE7"/>
    <w:rsid w:val="00670176"/>
    <w:rsid w:val="006E7768"/>
    <w:rsid w:val="006F3226"/>
    <w:rsid w:val="00725F75"/>
    <w:rsid w:val="00760F08"/>
    <w:rsid w:val="007A36F8"/>
    <w:rsid w:val="007A59BF"/>
    <w:rsid w:val="007F0163"/>
    <w:rsid w:val="0082645D"/>
    <w:rsid w:val="00862858"/>
    <w:rsid w:val="0088083A"/>
    <w:rsid w:val="008C1CAC"/>
    <w:rsid w:val="008C24D8"/>
    <w:rsid w:val="008D2634"/>
    <w:rsid w:val="008E7101"/>
    <w:rsid w:val="008F2E9C"/>
    <w:rsid w:val="00910A9F"/>
    <w:rsid w:val="00910D03"/>
    <w:rsid w:val="009261EF"/>
    <w:rsid w:val="0095605A"/>
    <w:rsid w:val="00960E9B"/>
    <w:rsid w:val="00987452"/>
    <w:rsid w:val="009B149A"/>
    <w:rsid w:val="00A15737"/>
    <w:rsid w:val="00A33A1E"/>
    <w:rsid w:val="00A54677"/>
    <w:rsid w:val="00A861DF"/>
    <w:rsid w:val="00AE1ABF"/>
    <w:rsid w:val="00AF4BC3"/>
    <w:rsid w:val="00B04861"/>
    <w:rsid w:val="00B71BE1"/>
    <w:rsid w:val="00B91FC6"/>
    <w:rsid w:val="00BA1586"/>
    <w:rsid w:val="00BB108B"/>
    <w:rsid w:val="00BE155E"/>
    <w:rsid w:val="00C07701"/>
    <w:rsid w:val="00C37BE2"/>
    <w:rsid w:val="00C762ED"/>
    <w:rsid w:val="00C93168"/>
    <w:rsid w:val="00C93A9C"/>
    <w:rsid w:val="00CA41C5"/>
    <w:rsid w:val="00CB6D0E"/>
    <w:rsid w:val="00CD5892"/>
    <w:rsid w:val="00D207AC"/>
    <w:rsid w:val="00D51405"/>
    <w:rsid w:val="00DA3FA7"/>
    <w:rsid w:val="00DC5874"/>
    <w:rsid w:val="00DF393A"/>
    <w:rsid w:val="00E17B05"/>
    <w:rsid w:val="00E20D70"/>
    <w:rsid w:val="00E8792D"/>
    <w:rsid w:val="00EF7F85"/>
    <w:rsid w:val="00F75D25"/>
    <w:rsid w:val="00FA0087"/>
    <w:rsid w:val="00FA0342"/>
    <w:rsid w:val="00FB156C"/>
    <w:rsid w:val="00FC0888"/>
    <w:rsid w:val="00FC2B35"/>
    <w:rsid w:val="00FF2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E02EBB-0FEA-4AE4-9446-A63DFB6B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22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05A"/>
    <w:pPr>
      <w:tabs>
        <w:tab w:val="center" w:pos="4153"/>
        <w:tab w:val="right" w:pos="8306"/>
      </w:tabs>
      <w:snapToGrid w:val="0"/>
    </w:pPr>
    <w:rPr>
      <w:sz w:val="20"/>
      <w:szCs w:val="20"/>
    </w:rPr>
  </w:style>
  <w:style w:type="character" w:customStyle="1" w:styleId="a4">
    <w:name w:val="頁首 字元"/>
    <w:basedOn w:val="a0"/>
    <w:link w:val="a3"/>
    <w:uiPriority w:val="99"/>
    <w:rsid w:val="0095605A"/>
    <w:rPr>
      <w:rFonts w:ascii="Calibri" w:eastAsia="新細明體" w:hAnsi="Calibri" w:cs="Times New Roman"/>
      <w:sz w:val="20"/>
      <w:szCs w:val="20"/>
    </w:rPr>
  </w:style>
  <w:style w:type="paragraph" w:styleId="a5">
    <w:name w:val="footer"/>
    <w:basedOn w:val="a"/>
    <w:link w:val="a6"/>
    <w:uiPriority w:val="99"/>
    <w:unhideWhenUsed/>
    <w:rsid w:val="0095605A"/>
    <w:pPr>
      <w:tabs>
        <w:tab w:val="center" w:pos="4153"/>
        <w:tab w:val="right" w:pos="8306"/>
      </w:tabs>
      <w:snapToGrid w:val="0"/>
    </w:pPr>
    <w:rPr>
      <w:sz w:val="20"/>
      <w:szCs w:val="20"/>
    </w:rPr>
  </w:style>
  <w:style w:type="character" w:customStyle="1" w:styleId="a6">
    <w:name w:val="頁尾 字元"/>
    <w:basedOn w:val="a0"/>
    <w:link w:val="a5"/>
    <w:uiPriority w:val="99"/>
    <w:rsid w:val="0095605A"/>
    <w:rPr>
      <w:rFonts w:ascii="Calibri" w:eastAsia="新細明體" w:hAnsi="Calibri" w:cs="Times New Roman"/>
      <w:sz w:val="20"/>
      <w:szCs w:val="20"/>
    </w:rPr>
  </w:style>
  <w:style w:type="paragraph" w:styleId="a7">
    <w:name w:val="Balloon Text"/>
    <w:basedOn w:val="a"/>
    <w:link w:val="a8"/>
    <w:uiPriority w:val="99"/>
    <w:semiHidden/>
    <w:unhideWhenUsed/>
    <w:rsid w:val="00415E0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15E0E"/>
    <w:rPr>
      <w:rFonts w:asciiTheme="majorHAnsi" w:eastAsiaTheme="majorEastAsia" w:hAnsiTheme="majorHAnsi" w:cstheme="majorBidi"/>
      <w:sz w:val="18"/>
      <w:szCs w:val="18"/>
    </w:rPr>
  </w:style>
  <w:style w:type="paragraph" w:styleId="Web">
    <w:name w:val="Normal (Web)"/>
    <w:basedOn w:val="a"/>
    <w:rsid w:val="00472C74"/>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0</DocSecurity>
  <Lines>8</Lines>
  <Paragraphs>2</Paragraphs>
  <ScaleCrop>false</ScaleCrop>
  <Company>RDEC</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莊千慧</dc:creator>
  <cp:keywords/>
  <dc:description/>
  <cp:lastModifiedBy>簡徐芬</cp:lastModifiedBy>
  <cp:revision>2</cp:revision>
  <cp:lastPrinted>2016-07-12T06:26:00Z</cp:lastPrinted>
  <dcterms:created xsi:type="dcterms:W3CDTF">2016-07-12T06:31:00Z</dcterms:created>
  <dcterms:modified xsi:type="dcterms:W3CDTF">2016-07-12T06:31:00Z</dcterms:modified>
</cp:coreProperties>
</file>