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26" w:rsidRPr="00226552" w:rsidRDefault="006F3226" w:rsidP="006F3226">
      <w:pPr>
        <w:snapToGrid w:val="0"/>
        <w:spacing w:line="0" w:lineRule="atLeast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noProof/>
        </w:rPr>
        <w:drawing>
          <wp:inline distT="0" distB="0" distL="0" distR="0" wp14:anchorId="586D3F4B" wp14:editId="7221F2E4">
            <wp:extent cx="1365250" cy="273050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26" w:rsidRPr="00226552" w:rsidRDefault="006F3226" w:rsidP="006F3226">
      <w:pPr>
        <w:spacing w:line="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226552">
        <w:rPr>
          <w:rFonts w:ascii="Times New Roman" w:eastAsia="標楷體" w:hAnsi="Times New Roman"/>
          <w:b/>
          <w:sz w:val="36"/>
          <w:szCs w:val="36"/>
        </w:rPr>
        <w:t>國家發展委員會</w:t>
      </w:r>
      <w:r w:rsidRPr="00226552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226552">
        <w:rPr>
          <w:rFonts w:ascii="Times New Roman" w:eastAsia="標楷體" w:hAnsi="Times New Roman"/>
          <w:b/>
          <w:sz w:val="36"/>
          <w:szCs w:val="36"/>
        </w:rPr>
        <w:t>新聞稿</w:t>
      </w:r>
    </w:p>
    <w:p w:rsidR="006F3226" w:rsidRPr="00226552" w:rsidRDefault="006F3226" w:rsidP="006F3226">
      <w:pPr>
        <w:spacing w:line="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6F3226" w:rsidRPr="00226552" w:rsidRDefault="006F3226" w:rsidP="006F3226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26552">
        <w:rPr>
          <w:rFonts w:ascii="Times New Roman" w:eastAsia="標楷體" w:hAnsi="Times New Roman"/>
          <w:szCs w:val="24"/>
        </w:rPr>
        <w:t>發布日期：</w:t>
      </w:r>
      <w:r w:rsidRPr="00226552">
        <w:rPr>
          <w:rFonts w:ascii="Times New Roman" w:eastAsia="標楷體" w:hAnsi="Times New Roman"/>
          <w:szCs w:val="24"/>
        </w:rPr>
        <w:t>10</w:t>
      </w:r>
      <w:r w:rsidR="001636FA">
        <w:rPr>
          <w:rFonts w:ascii="Times New Roman" w:eastAsia="標楷體" w:hAnsi="Times New Roman" w:hint="eastAsia"/>
          <w:szCs w:val="24"/>
        </w:rPr>
        <w:t>5</w:t>
      </w:r>
      <w:r w:rsidRPr="00226552">
        <w:rPr>
          <w:rFonts w:ascii="Times New Roman" w:eastAsia="標楷體" w:hAnsi="Times New Roman"/>
          <w:szCs w:val="24"/>
        </w:rPr>
        <w:t>年</w:t>
      </w:r>
      <w:r w:rsidR="001636FA">
        <w:rPr>
          <w:rFonts w:ascii="Times New Roman" w:eastAsia="標楷體" w:hAnsi="Times New Roman" w:hint="eastAsia"/>
          <w:szCs w:val="24"/>
        </w:rPr>
        <w:t>5</w:t>
      </w:r>
      <w:r w:rsidRPr="00226552">
        <w:rPr>
          <w:rFonts w:ascii="Times New Roman" w:eastAsia="標楷體" w:hAnsi="Times New Roman"/>
          <w:szCs w:val="24"/>
        </w:rPr>
        <w:t>月</w:t>
      </w:r>
      <w:r w:rsidR="001636FA">
        <w:rPr>
          <w:rFonts w:ascii="Times New Roman" w:eastAsia="標楷體" w:hAnsi="Times New Roman" w:hint="eastAsia"/>
          <w:szCs w:val="24"/>
        </w:rPr>
        <w:t>1</w:t>
      </w:r>
      <w:r w:rsidR="001636FA">
        <w:rPr>
          <w:rFonts w:ascii="Times New Roman" w:eastAsia="標楷體" w:hAnsi="Times New Roman"/>
          <w:szCs w:val="24"/>
        </w:rPr>
        <w:t>3</w:t>
      </w:r>
      <w:r w:rsidRPr="00226552">
        <w:rPr>
          <w:rFonts w:ascii="Times New Roman" w:eastAsia="標楷體" w:hAnsi="Times New Roman"/>
          <w:szCs w:val="24"/>
        </w:rPr>
        <w:t>日</w:t>
      </w:r>
    </w:p>
    <w:p w:rsidR="006F3226" w:rsidRPr="00226552" w:rsidRDefault="006F3226" w:rsidP="006F3226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26552">
        <w:rPr>
          <w:rFonts w:ascii="Times New Roman" w:eastAsia="標楷體" w:hAnsi="Times New Roman"/>
          <w:szCs w:val="24"/>
        </w:rPr>
        <w:t>聯</w:t>
      </w:r>
      <w:r w:rsidRPr="00226552">
        <w:rPr>
          <w:rFonts w:ascii="Times New Roman" w:eastAsia="標楷體" w:hAnsi="Times New Roman"/>
          <w:szCs w:val="24"/>
        </w:rPr>
        <w:t xml:space="preserve"> </w:t>
      </w:r>
      <w:r w:rsidRPr="00226552">
        <w:rPr>
          <w:rFonts w:ascii="Times New Roman" w:eastAsia="標楷體" w:hAnsi="Times New Roman"/>
          <w:szCs w:val="24"/>
        </w:rPr>
        <w:t>絡</w:t>
      </w:r>
      <w:r w:rsidRPr="00226552">
        <w:rPr>
          <w:rFonts w:ascii="Times New Roman" w:eastAsia="標楷體" w:hAnsi="Times New Roman"/>
          <w:szCs w:val="24"/>
        </w:rPr>
        <w:t xml:space="preserve"> </w:t>
      </w:r>
      <w:r w:rsidRPr="00226552">
        <w:rPr>
          <w:rFonts w:ascii="Times New Roman" w:eastAsia="標楷體" w:hAnsi="Times New Roman"/>
          <w:szCs w:val="24"/>
        </w:rPr>
        <w:t>人：莊麗蘭、</w:t>
      </w:r>
      <w:r w:rsidR="001636FA">
        <w:rPr>
          <w:rFonts w:ascii="Times New Roman" w:eastAsia="標楷體" w:hAnsi="Times New Roman" w:hint="eastAsia"/>
          <w:szCs w:val="24"/>
        </w:rPr>
        <w:t>簡徐芬</w:t>
      </w:r>
    </w:p>
    <w:p w:rsidR="006F3226" w:rsidRPr="00226552" w:rsidRDefault="006F3226" w:rsidP="006F3226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226552">
        <w:rPr>
          <w:rFonts w:ascii="Times New Roman" w:eastAsia="標楷體" w:hAnsi="Times New Roman"/>
          <w:szCs w:val="24"/>
        </w:rPr>
        <w:t>聯絡電話：</w:t>
      </w:r>
      <w:r w:rsidRPr="00226552">
        <w:rPr>
          <w:rFonts w:ascii="Times New Roman" w:eastAsia="標楷體" w:hAnsi="Times New Roman"/>
          <w:szCs w:val="24"/>
        </w:rPr>
        <w:t>2316-5300</w:t>
      </w:r>
      <w:r w:rsidRPr="00226552">
        <w:rPr>
          <w:rFonts w:ascii="Times New Roman" w:eastAsia="標楷體" w:hAnsi="Times New Roman"/>
          <w:szCs w:val="24"/>
        </w:rPr>
        <w:t>轉</w:t>
      </w:r>
      <w:r w:rsidRPr="00226552">
        <w:rPr>
          <w:rFonts w:ascii="Times New Roman" w:eastAsia="標楷體" w:hAnsi="Times New Roman"/>
          <w:szCs w:val="24"/>
        </w:rPr>
        <w:t>6218</w:t>
      </w:r>
      <w:r w:rsidRPr="00226552">
        <w:rPr>
          <w:rFonts w:ascii="Times New Roman" w:eastAsia="標楷體" w:hAnsi="Times New Roman"/>
          <w:szCs w:val="24"/>
        </w:rPr>
        <w:t>、</w:t>
      </w:r>
      <w:r w:rsidRPr="00226552">
        <w:rPr>
          <w:rFonts w:ascii="Times New Roman" w:eastAsia="標楷體" w:hAnsi="Times New Roman"/>
          <w:szCs w:val="24"/>
        </w:rPr>
        <w:t>6233</w:t>
      </w:r>
    </w:p>
    <w:p w:rsidR="006F3226" w:rsidRPr="00226552" w:rsidRDefault="006F3226" w:rsidP="006F3226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color w:val="FF0000"/>
          <w:szCs w:val="24"/>
        </w:rPr>
      </w:pPr>
    </w:p>
    <w:p w:rsidR="00A126D6" w:rsidRDefault="00A126D6" w:rsidP="00DC011F">
      <w:pPr>
        <w:snapToGrid w:val="0"/>
        <w:spacing w:line="480" w:lineRule="exact"/>
        <w:ind w:leftChars="-177" w:left="1" w:rightChars="-319" w:right="-766" w:hangingChars="133" w:hanging="426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馬總統親臨</w:t>
      </w:r>
      <w:r w:rsidR="001636FA">
        <w:rPr>
          <w:rFonts w:ascii="Times New Roman" w:eastAsia="標楷體" w:hAnsi="Times New Roman" w:hint="eastAsia"/>
          <w:b/>
          <w:color w:val="000000"/>
          <w:sz w:val="32"/>
          <w:szCs w:val="32"/>
        </w:rPr>
        <w:t>第八</w:t>
      </w:r>
      <w:r w:rsidR="006F3226" w:rsidRPr="0060684A">
        <w:rPr>
          <w:rFonts w:ascii="Times New Roman" w:eastAsia="標楷體" w:hAnsi="Times New Roman" w:hint="eastAsia"/>
          <w:b/>
          <w:color w:val="000000"/>
          <w:sz w:val="32"/>
          <w:szCs w:val="32"/>
        </w:rPr>
        <w:t>屆</w:t>
      </w:r>
      <w:r w:rsidR="006F3226" w:rsidRPr="0060684A">
        <w:rPr>
          <w:rFonts w:ascii="Times New Roman" w:eastAsia="標楷體" w:hAnsi="Times New Roman"/>
          <w:b/>
          <w:sz w:val="32"/>
          <w:szCs w:val="32"/>
        </w:rPr>
        <w:t>「</w:t>
      </w:r>
      <w:r w:rsidR="006F3226" w:rsidRPr="0060684A">
        <w:rPr>
          <w:rFonts w:ascii="Times New Roman" w:eastAsia="標楷體" w:hAnsi="Times New Roman"/>
          <w:b/>
          <w:color w:val="000000"/>
          <w:sz w:val="32"/>
          <w:szCs w:val="32"/>
        </w:rPr>
        <w:t>政府服務</w:t>
      </w:r>
      <w:r w:rsidR="006F3226" w:rsidRPr="0060684A">
        <w:rPr>
          <w:rFonts w:ascii="Times New Roman" w:eastAsia="標楷體" w:hAnsi="Times New Roman" w:hint="eastAsia"/>
          <w:b/>
          <w:color w:val="000000"/>
          <w:sz w:val="32"/>
          <w:szCs w:val="32"/>
        </w:rPr>
        <w:t>品質獎</w:t>
      </w:r>
      <w:r w:rsidR="006F3226" w:rsidRPr="0060684A">
        <w:rPr>
          <w:rFonts w:ascii="Times New Roman" w:eastAsia="標楷體" w:hAnsi="Times New Roman"/>
          <w:b/>
          <w:sz w:val="32"/>
          <w:szCs w:val="32"/>
        </w:rPr>
        <w:t>」</w:t>
      </w:r>
      <w:r w:rsidR="00CB4D3C">
        <w:rPr>
          <w:rFonts w:ascii="Times New Roman" w:eastAsia="標楷體" w:hAnsi="Times New Roman" w:hint="eastAsia"/>
          <w:b/>
          <w:sz w:val="32"/>
          <w:szCs w:val="32"/>
        </w:rPr>
        <w:t>頒獎典禮</w:t>
      </w:r>
      <w:r w:rsidR="00CB4D3C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</w:p>
    <w:p w:rsidR="006F3226" w:rsidRDefault="00E546FB" w:rsidP="00DC011F">
      <w:pPr>
        <w:snapToGrid w:val="0"/>
        <w:spacing w:line="480" w:lineRule="exact"/>
        <w:ind w:leftChars="-177" w:left="1" w:rightChars="-319" w:right="-766" w:hangingChars="133" w:hanging="426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546FB">
        <w:rPr>
          <w:rFonts w:ascii="Times New Roman" w:eastAsia="標楷體" w:hAnsi="Times New Roman" w:hint="eastAsia"/>
          <w:b/>
          <w:sz w:val="32"/>
          <w:szCs w:val="32"/>
        </w:rPr>
        <w:t>頒獎</w:t>
      </w:r>
      <w:r>
        <w:rPr>
          <w:rFonts w:ascii="Times New Roman" w:eastAsia="標楷體" w:hAnsi="Times New Roman" w:hint="eastAsia"/>
          <w:b/>
          <w:sz w:val="32"/>
          <w:szCs w:val="32"/>
        </w:rPr>
        <w:t>勉勵</w:t>
      </w:r>
      <w:r w:rsidR="00A126D6">
        <w:rPr>
          <w:rFonts w:ascii="Times New Roman" w:eastAsia="標楷體" w:hAnsi="Times New Roman" w:hint="eastAsia"/>
          <w:b/>
          <w:sz w:val="32"/>
          <w:szCs w:val="32"/>
        </w:rPr>
        <w:t>得獎機關</w:t>
      </w:r>
    </w:p>
    <w:p w:rsidR="00315978" w:rsidRPr="0053194D" w:rsidRDefault="006F3226" w:rsidP="0019494A">
      <w:pPr>
        <w:snapToGrid w:val="0"/>
        <w:spacing w:before="120" w:line="48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3022AC">
        <w:rPr>
          <w:rFonts w:ascii="Times New Roman" w:eastAsia="標楷體" w:hAnsi="Times New Roman"/>
          <w:color w:val="000000" w:themeColor="text1"/>
          <w:sz w:val="32"/>
          <w:szCs w:val="32"/>
        </w:rPr>
        <w:t xml:space="preserve">    </w:t>
      </w:r>
      <w:r w:rsidRPr="003022AC">
        <w:rPr>
          <w:rFonts w:ascii="Times New Roman" w:eastAsia="標楷體" w:hAnsi="Times New Roman"/>
          <w:color w:val="000000" w:themeColor="text1"/>
          <w:sz w:val="32"/>
          <w:szCs w:val="32"/>
        </w:rPr>
        <w:t>國家發展委員會</w:t>
      </w:r>
      <w:r w:rsidR="00A126D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今（</w:t>
      </w:r>
      <w:r w:rsidR="001636F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13</w:t>
      </w:r>
      <w:r w:rsidR="00A126D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）</w:t>
      </w:r>
      <w:r w:rsidRPr="003022AC">
        <w:rPr>
          <w:rFonts w:ascii="Times New Roman" w:eastAsia="標楷體" w:hAnsi="Times New Roman"/>
          <w:color w:val="000000" w:themeColor="text1"/>
          <w:sz w:val="32"/>
          <w:szCs w:val="32"/>
        </w:rPr>
        <w:t>日下午</w:t>
      </w:r>
      <w:r w:rsidRPr="003022AC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在</w:t>
      </w:r>
      <w:r w:rsidR="001636F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公務人力發展中心卓越堂</w:t>
      </w:r>
      <w:r w:rsidRPr="003022AC">
        <w:rPr>
          <w:rFonts w:ascii="Times New Roman" w:eastAsia="標楷體" w:hAnsi="Times New Roman"/>
          <w:color w:val="000000" w:themeColor="text1"/>
          <w:sz w:val="32"/>
          <w:szCs w:val="32"/>
        </w:rPr>
        <w:t>舉行第</w:t>
      </w:r>
      <w:r w:rsidR="001636F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八</w:t>
      </w:r>
      <w:r w:rsidRPr="003022AC">
        <w:rPr>
          <w:rFonts w:ascii="Times New Roman" w:eastAsia="標楷體" w:hAnsi="Times New Roman"/>
          <w:color w:val="000000" w:themeColor="text1"/>
          <w:sz w:val="32"/>
          <w:szCs w:val="32"/>
        </w:rPr>
        <w:t>屆「政府服務品質獎」頒獎典禮。</w:t>
      </w:r>
      <w:r w:rsidRPr="00A70BF8">
        <w:rPr>
          <w:rFonts w:ascii="Times New Roman" w:eastAsia="標楷體" w:hAnsi="Times New Roman"/>
          <w:color w:val="000000"/>
          <w:sz w:val="32"/>
        </w:rPr>
        <w:t>今年</w:t>
      </w:r>
      <w:r>
        <w:rPr>
          <w:rFonts w:ascii="Times New Roman" w:eastAsia="標楷體" w:hAnsi="Times New Roman" w:hint="eastAsia"/>
          <w:color w:val="000000" w:themeColor="text1"/>
          <w:sz w:val="32"/>
        </w:rPr>
        <w:t>計有</w:t>
      </w:r>
      <w:r w:rsidR="001636FA">
        <w:rPr>
          <w:rFonts w:ascii="Times New Roman" w:eastAsia="標楷體" w:hAnsi="Times New Roman" w:hint="eastAsia"/>
          <w:color w:val="000000" w:themeColor="text1"/>
          <w:sz w:val="32"/>
        </w:rPr>
        <w:t>168</w:t>
      </w:r>
      <w:r>
        <w:rPr>
          <w:rFonts w:ascii="Times New Roman" w:eastAsia="標楷體" w:hAnsi="Times New Roman" w:hint="eastAsia"/>
          <w:color w:val="000000" w:themeColor="text1"/>
          <w:sz w:val="32"/>
        </w:rPr>
        <w:t>個</w:t>
      </w:r>
      <w:r w:rsidR="000C49F9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來自各地且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業務屬性十分多元</w:t>
      </w:r>
      <w:r w:rsidR="00A126D6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的機關參獎</w:t>
      </w:r>
      <w:r w:rsidRPr="001677C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  <w:r w:rsidR="00CA191B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歷經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近</w:t>
      </w:r>
      <w:r w:rsidR="001F118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1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個</w:t>
      </w:r>
      <w:r w:rsidR="001F1189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半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月</w:t>
      </w:r>
      <w:r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的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實地</w:t>
      </w:r>
      <w:r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評審過程，最後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僅</w:t>
      </w:r>
      <w:r w:rsidRPr="001677C2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30</w:t>
      </w:r>
      <w:r w:rsidRPr="001677C2">
        <w:rPr>
          <w:rFonts w:ascii="Times New Roman" w:eastAsia="標楷體" w:hAnsi="Times New Roman"/>
          <w:color w:val="000000" w:themeColor="text1"/>
          <w:kern w:val="0"/>
          <w:sz w:val="32"/>
          <w:szCs w:val="32"/>
        </w:rPr>
        <w:t>個機關在激烈評比中脫穎而出</w:t>
      </w:r>
      <w:r w:rsidRPr="001677C2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。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</w:rPr>
        <w:t>本次</w:t>
      </w:r>
      <w:r w:rsidRPr="001677C2">
        <w:rPr>
          <w:rFonts w:ascii="Times New Roman" w:eastAsia="標楷體" w:hAnsi="Times New Roman"/>
          <w:color w:val="000000" w:themeColor="text1"/>
          <w:sz w:val="32"/>
          <w:szCs w:val="32"/>
        </w:rPr>
        <w:t>頒獎典禮</w:t>
      </w:r>
      <w:r w:rsidR="001636FA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馬</w:t>
      </w:r>
      <w:r w:rsidR="00A10FB3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英九</w:t>
      </w:r>
      <w:r w:rsidRPr="001677C2">
        <w:rPr>
          <w:rFonts w:ascii="Times New Roman" w:eastAsia="標楷體" w:hAnsi="Times New Roman"/>
          <w:color w:val="000000" w:themeColor="text1"/>
          <w:sz w:val="32"/>
          <w:szCs w:val="32"/>
        </w:rPr>
        <w:t>總統及行政院</w:t>
      </w:r>
      <w:r w:rsidRPr="001677C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張善政</w:t>
      </w:r>
      <w:r>
        <w:rPr>
          <w:rFonts w:ascii="Times New Roman" w:eastAsia="標楷體" w:hAnsi="Times New Roman"/>
          <w:color w:val="000000" w:themeColor="text1"/>
          <w:sz w:val="32"/>
          <w:szCs w:val="32"/>
        </w:rPr>
        <w:t>院長</w:t>
      </w:r>
      <w:r w:rsidR="00A94595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親臨</w:t>
      </w:r>
      <w:r w:rsidRPr="001677C2">
        <w:rPr>
          <w:rFonts w:ascii="Times New Roman" w:eastAsia="標楷體" w:hAnsi="Times New Roman"/>
          <w:color w:val="000000" w:themeColor="text1"/>
          <w:sz w:val="32"/>
          <w:szCs w:val="32"/>
        </w:rPr>
        <w:t>致詞</w:t>
      </w:r>
      <w:r w:rsidR="00DC011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、</w:t>
      </w:r>
      <w:r w:rsidRPr="001677C2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頒獎</w:t>
      </w:r>
      <w:r w:rsidR="00A10FB3">
        <w:rPr>
          <w:rFonts w:ascii="Times New Roman" w:eastAsia="標楷體" w:hAnsi="Times New Roman"/>
          <w:color w:val="000000" w:themeColor="text1"/>
          <w:sz w:val="32"/>
          <w:szCs w:val="32"/>
        </w:rPr>
        <w:t>，</w:t>
      </w:r>
      <w:r w:rsidRPr="001677C2">
        <w:rPr>
          <w:rFonts w:ascii="Times New Roman" w:eastAsia="標楷體" w:hAnsi="Times New Roman"/>
          <w:color w:val="000000" w:themeColor="text1"/>
          <w:sz w:val="32"/>
          <w:szCs w:val="32"/>
        </w:rPr>
        <w:t>與所屬機關及同仁</w:t>
      </w:r>
      <w:r w:rsidR="00A94595">
        <w:rPr>
          <w:rFonts w:ascii="Times New Roman" w:eastAsia="標楷體" w:hAnsi="Times New Roman"/>
          <w:color w:val="000000" w:themeColor="text1"/>
          <w:sz w:val="32"/>
          <w:szCs w:val="32"/>
        </w:rPr>
        <w:t>分享</w:t>
      </w:r>
      <w:r w:rsidR="00CD620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得</w:t>
      </w:r>
      <w:r w:rsidRPr="001677C2">
        <w:rPr>
          <w:rFonts w:ascii="Times New Roman" w:eastAsia="標楷體" w:hAnsi="Times New Roman"/>
          <w:color w:val="000000" w:themeColor="text1"/>
          <w:sz w:val="32"/>
          <w:szCs w:val="32"/>
        </w:rPr>
        <w:t>獎的</w:t>
      </w:r>
      <w:r w:rsidRPr="004E78E6">
        <w:rPr>
          <w:rFonts w:ascii="標楷體" w:eastAsia="標楷體" w:hAnsi="標楷體" w:cs="新細明體"/>
          <w:kern w:val="0"/>
          <w:sz w:val="32"/>
          <w:szCs w:val="32"/>
        </w:rPr>
        <w:t>喜悅和榮耀。</w:t>
      </w:r>
    </w:p>
    <w:p w:rsidR="00161CEE" w:rsidRPr="00161CEE" w:rsidRDefault="001877AC" w:rsidP="005D0022">
      <w:pPr>
        <w:snapToGrid w:val="0"/>
        <w:spacing w:before="120" w:line="480" w:lineRule="exact"/>
        <w:jc w:val="both"/>
        <w:rPr>
          <w:rFonts w:ascii="Times New Roman" w:eastAsia="標楷體" w:hAnsi="Times New Roman" w:hint="eastAsia"/>
          <w:sz w:val="32"/>
        </w:rPr>
      </w:pPr>
      <w:r w:rsidRPr="00161CEE">
        <w:rPr>
          <w:rFonts w:ascii="Times New Roman" w:eastAsia="標楷體" w:hAnsi="Times New Roman" w:hint="eastAsia"/>
          <w:sz w:val="32"/>
          <w:szCs w:val="32"/>
        </w:rPr>
        <w:t xml:space="preserve">    </w:t>
      </w:r>
      <w:r w:rsidR="001636FA" w:rsidRPr="00161CEE">
        <w:rPr>
          <w:rFonts w:ascii="Times New Roman" w:eastAsia="標楷體" w:hAnsi="Times New Roman" w:hint="eastAsia"/>
          <w:sz w:val="32"/>
        </w:rPr>
        <w:t>馬</w:t>
      </w:r>
      <w:r w:rsidR="006F3226" w:rsidRPr="00161CEE">
        <w:rPr>
          <w:rFonts w:ascii="Times New Roman" w:eastAsia="標楷體" w:hAnsi="Times New Roman"/>
          <w:sz w:val="32"/>
        </w:rPr>
        <w:t>總統致詞時表示，</w:t>
      </w:r>
      <w:r w:rsidR="00E43026" w:rsidRPr="00161CEE">
        <w:rPr>
          <w:rFonts w:ascii="Times New Roman" w:eastAsia="標楷體" w:hAnsi="Times New Roman" w:hint="eastAsia"/>
          <w:sz w:val="32"/>
        </w:rPr>
        <w:t>政府</w:t>
      </w:r>
      <w:r w:rsidR="001D6035" w:rsidRPr="00161CEE">
        <w:rPr>
          <w:rFonts w:ascii="Times New Roman" w:eastAsia="標楷體" w:hAnsi="Times New Roman" w:hint="eastAsia"/>
          <w:sz w:val="32"/>
        </w:rPr>
        <w:t>長期以來以行動改善各項服務品質，</w:t>
      </w:r>
      <w:r w:rsidR="004112D9" w:rsidRPr="00161CEE">
        <w:rPr>
          <w:rFonts w:ascii="Times New Roman" w:eastAsia="標楷體" w:hAnsi="Times New Roman" w:hint="eastAsia"/>
          <w:sz w:val="32"/>
        </w:rPr>
        <w:t>維護全體</w:t>
      </w:r>
      <w:r w:rsidR="001D6035" w:rsidRPr="00161CEE">
        <w:rPr>
          <w:rFonts w:ascii="Times New Roman" w:eastAsia="標楷體" w:hAnsi="Times New Roman" w:hint="eastAsia"/>
          <w:sz w:val="32"/>
        </w:rPr>
        <w:t>民眾權利。</w:t>
      </w:r>
      <w:r w:rsidR="00E43026" w:rsidRPr="00161CEE">
        <w:rPr>
          <w:rFonts w:ascii="Times New Roman" w:eastAsia="標楷體" w:hAnsi="Times New Roman" w:hint="eastAsia"/>
          <w:sz w:val="32"/>
        </w:rPr>
        <w:t>以護漁</w:t>
      </w:r>
      <w:r w:rsidR="001D6035" w:rsidRPr="00161CEE">
        <w:rPr>
          <w:rFonts w:ascii="Times New Roman" w:eastAsia="標楷體" w:hAnsi="Times New Roman" w:hint="eastAsia"/>
          <w:sz w:val="32"/>
        </w:rPr>
        <w:t>服務</w:t>
      </w:r>
      <w:r w:rsidR="00E43026" w:rsidRPr="00161CEE">
        <w:rPr>
          <w:rFonts w:ascii="Times New Roman" w:eastAsia="標楷體" w:hAnsi="Times New Roman" w:hint="eastAsia"/>
          <w:sz w:val="32"/>
        </w:rPr>
        <w:t>為例，</w:t>
      </w:r>
      <w:r w:rsidR="001D6035" w:rsidRPr="00161CEE">
        <w:rPr>
          <w:rFonts w:ascii="Times New Roman" w:eastAsia="標楷體" w:hAnsi="Times New Roman" w:hint="eastAsia"/>
          <w:sz w:val="32"/>
        </w:rPr>
        <w:t>為了保障我國漁民權益，我國</w:t>
      </w:r>
      <w:r w:rsidR="004112D9" w:rsidRPr="00161CEE">
        <w:rPr>
          <w:rFonts w:ascii="Times New Roman" w:eastAsia="標楷體" w:hAnsi="Times New Roman" w:hint="eastAsia"/>
          <w:sz w:val="32"/>
        </w:rPr>
        <w:t>積極與日本協議，簽訂「</w:t>
      </w:r>
      <w:proofErr w:type="gramStart"/>
      <w:r w:rsidR="004112D9" w:rsidRPr="00161CEE">
        <w:rPr>
          <w:rFonts w:ascii="Times New Roman" w:eastAsia="標楷體" w:hAnsi="Times New Roman" w:hint="eastAsia"/>
          <w:sz w:val="32"/>
        </w:rPr>
        <w:t>臺</w:t>
      </w:r>
      <w:proofErr w:type="gramEnd"/>
      <w:r w:rsidR="004112D9" w:rsidRPr="00161CEE">
        <w:rPr>
          <w:rFonts w:ascii="Times New Roman" w:eastAsia="標楷體" w:hAnsi="Times New Roman" w:hint="eastAsia"/>
          <w:sz w:val="32"/>
        </w:rPr>
        <w:t>日漁業協議」，確保漁民</w:t>
      </w:r>
      <w:r w:rsidR="00FA1F5B">
        <w:rPr>
          <w:rFonts w:ascii="Times New Roman" w:eastAsia="標楷體" w:hAnsi="Times New Roman" w:hint="eastAsia"/>
          <w:sz w:val="32"/>
        </w:rPr>
        <w:t>捕魚權利</w:t>
      </w:r>
      <w:r w:rsidR="004112D9" w:rsidRPr="00161CEE">
        <w:rPr>
          <w:rFonts w:ascii="Times New Roman" w:eastAsia="標楷體" w:hAnsi="Times New Roman" w:hint="eastAsia"/>
          <w:sz w:val="32"/>
        </w:rPr>
        <w:t>。另外</w:t>
      </w:r>
      <w:r w:rsidR="00E87A99" w:rsidRPr="00161CEE">
        <w:rPr>
          <w:rFonts w:ascii="Times New Roman" w:eastAsia="標楷體" w:hAnsi="Times New Roman" w:hint="eastAsia"/>
          <w:sz w:val="32"/>
        </w:rPr>
        <w:t>，由海巡署推動常態性的護漁，落實「哪裡有漁民，哪裡就有海巡」</w:t>
      </w:r>
      <w:r w:rsidR="001D6035" w:rsidRPr="00161CEE">
        <w:rPr>
          <w:rFonts w:ascii="Times New Roman" w:eastAsia="標楷體" w:hAnsi="Times New Roman" w:hint="eastAsia"/>
          <w:sz w:val="32"/>
        </w:rPr>
        <w:t>的完善服務</w:t>
      </w:r>
      <w:r w:rsidR="00FA1F5B">
        <w:rPr>
          <w:rFonts w:ascii="Times New Roman" w:eastAsia="標楷體" w:hAnsi="Times New Roman" w:hint="eastAsia"/>
          <w:sz w:val="32"/>
        </w:rPr>
        <w:t>，也就是「</w:t>
      </w:r>
      <w:r w:rsidR="00FA1F5B" w:rsidRPr="00FA1F5B">
        <w:rPr>
          <w:rFonts w:ascii="Times New Roman" w:eastAsia="標楷體" w:hAnsi="Times New Roman" w:hint="eastAsia"/>
          <w:sz w:val="32"/>
        </w:rPr>
        <w:t>海巡護漁民、海軍</w:t>
      </w:r>
      <w:proofErr w:type="gramStart"/>
      <w:r w:rsidR="00FA1F5B" w:rsidRPr="00FA1F5B">
        <w:rPr>
          <w:rFonts w:ascii="Times New Roman" w:eastAsia="標楷體" w:hAnsi="Times New Roman" w:hint="eastAsia"/>
          <w:sz w:val="32"/>
        </w:rPr>
        <w:t>挺</w:t>
      </w:r>
      <w:proofErr w:type="gramEnd"/>
      <w:r w:rsidR="00FA1F5B" w:rsidRPr="00FA1F5B">
        <w:rPr>
          <w:rFonts w:ascii="Times New Roman" w:eastAsia="標楷體" w:hAnsi="Times New Roman" w:hint="eastAsia"/>
          <w:sz w:val="32"/>
        </w:rPr>
        <w:t>海巡</w:t>
      </w:r>
      <w:r w:rsidR="00FA1F5B">
        <w:rPr>
          <w:rFonts w:ascii="Times New Roman" w:eastAsia="標楷體" w:hAnsi="Times New Roman" w:hint="eastAsia"/>
          <w:sz w:val="32"/>
        </w:rPr>
        <w:t>」</w:t>
      </w:r>
      <w:r w:rsidR="00E87A99" w:rsidRPr="00161CEE">
        <w:rPr>
          <w:rFonts w:ascii="Times New Roman" w:eastAsia="標楷體" w:hAnsi="Times New Roman" w:hint="eastAsia"/>
          <w:sz w:val="32"/>
        </w:rPr>
        <w:t>。</w:t>
      </w:r>
      <w:proofErr w:type="gramStart"/>
      <w:r w:rsidR="00E87A99" w:rsidRPr="00161CEE">
        <w:rPr>
          <w:rFonts w:ascii="Times New Roman" w:eastAsia="標楷體" w:hAnsi="Times New Roman" w:hint="eastAsia"/>
          <w:sz w:val="32"/>
        </w:rPr>
        <w:t>此外，</w:t>
      </w:r>
      <w:proofErr w:type="gramEnd"/>
      <w:r w:rsidR="00E87A99" w:rsidRPr="00161CEE">
        <w:rPr>
          <w:rFonts w:ascii="Times New Roman" w:eastAsia="標楷體" w:hAnsi="Times New Roman" w:hint="eastAsia"/>
          <w:sz w:val="32"/>
        </w:rPr>
        <w:t>政府長期</w:t>
      </w:r>
      <w:r w:rsidR="00E87A99" w:rsidRPr="00161CEE">
        <w:rPr>
          <w:rFonts w:ascii="Times New Roman" w:eastAsia="標楷體" w:hAnsi="Times New Roman" w:hint="eastAsia"/>
          <w:sz w:val="32"/>
        </w:rPr>
        <w:t>致力於提供民眾更便捷的稅務服務，</w:t>
      </w:r>
      <w:r w:rsidR="00161CEE">
        <w:rPr>
          <w:rFonts w:ascii="Times New Roman" w:eastAsia="標楷體" w:hAnsi="Times New Roman" w:hint="eastAsia"/>
          <w:sz w:val="32"/>
        </w:rPr>
        <w:t>也讓民眾相當有感。</w:t>
      </w:r>
      <w:r w:rsidR="00E87A99" w:rsidRPr="00161CEE">
        <w:rPr>
          <w:rFonts w:ascii="Times New Roman" w:eastAsia="標楷體" w:hAnsi="Times New Roman" w:hint="eastAsia"/>
          <w:sz w:val="32"/>
        </w:rPr>
        <w:t>馬總統</w:t>
      </w:r>
      <w:r w:rsidR="00161CEE">
        <w:rPr>
          <w:rFonts w:ascii="Times New Roman" w:eastAsia="標楷體" w:hAnsi="Times New Roman" w:hint="eastAsia"/>
          <w:sz w:val="32"/>
        </w:rPr>
        <w:t>最後</w:t>
      </w:r>
      <w:r w:rsidR="00E87A99" w:rsidRPr="00161CEE">
        <w:rPr>
          <w:rFonts w:ascii="Times New Roman" w:eastAsia="標楷體" w:hAnsi="Times New Roman" w:hint="eastAsia"/>
          <w:sz w:val="32"/>
        </w:rPr>
        <w:t>期</w:t>
      </w:r>
      <w:proofErr w:type="gramStart"/>
      <w:r w:rsidR="00E87A99" w:rsidRPr="00161CEE">
        <w:rPr>
          <w:rFonts w:ascii="Times New Roman" w:eastAsia="標楷體" w:hAnsi="Times New Roman" w:hint="eastAsia"/>
          <w:sz w:val="32"/>
        </w:rPr>
        <w:t>勉</w:t>
      </w:r>
      <w:proofErr w:type="gramEnd"/>
      <w:r w:rsidR="00E87A99" w:rsidRPr="00161CEE">
        <w:rPr>
          <w:rFonts w:ascii="Times New Roman" w:eastAsia="標楷體" w:hAnsi="Times New Roman" w:hint="eastAsia"/>
          <w:sz w:val="32"/>
        </w:rPr>
        <w:t>同仁</w:t>
      </w:r>
      <w:r w:rsidR="00161CEE">
        <w:rPr>
          <w:rFonts w:ascii="Times New Roman" w:eastAsia="標楷體" w:hAnsi="Times New Roman" w:hint="eastAsia"/>
          <w:sz w:val="32"/>
        </w:rPr>
        <w:t>，</w:t>
      </w:r>
      <w:r w:rsidR="00161CEE" w:rsidRPr="00161CEE">
        <w:rPr>
          <w:rFonts w:ascii="Times New Roman" w:eastAsia="標楷體" w:hAnsi="Times New Roman" w:hint="eastAsia"/>
          <w:sz w:val="32"/>
        </w:rPr>
        <w:t>持續改善</w:t>
      </w:r>
      <w:r w:rsidR="00161CEE">
        <w:rPr>
          <w:rFonts w:ascii="Times New Roman" w:eastAsia="標楷體" w:hAnsi="Times New Roman" w:hint="eastAsia"/>
          <w:sz w:val="32"/>
        </w:rPr>
        <w:t>各項</w:t>
      </w:r>
      <w:r w:rsidR="00161CEE" w:rsidRPr="00161CEE">
        <w:rPr>
          <w:rFonts w:ascii="Times New Roman" w:eastAsia="標楷體" w:hAnsi="Times New Roman" w:hint="eastAsia"/>
          <w:sz w:val="32"/>
        </w:rPr>
        <w:t>公共服務，</w:t>
      </w:r>
      <w:r w:rsidR="00E87A99" w:rsidRPr="00161CEE">
        <w:rPr>
          <w:rFonts w:ascii="Times New Roman" w:eastAsia="標楷體" w:hAnsi="Times New Roman" w:hint="eastAsia"/>
          <w:sz w:val="32"/>
        </w:rPr>
        <w:t>逐</w:t>
      </w:r>
      <w:r w:rsidR="00161CEE" w:rsidRPr="00161CEE">
        <w:rPr>
          <w:rFonts w:ascii="Times New Roman" w:eastAsia="標楷體" w:hAnsi="Times New Roman" w:hint="eastAsia"/>
          <w:sz w:val="32"/>
        </w:rPr>
        <w:t>一解決民眾</w:t>
      </w:r>
      <w:r w:rsidR="00161CEE">
        <w:rPr>
          <w:rFonts w:ascii="Times New Roman" w:eastAsia="標楷體" w:hAnsi="Times New Roman" w:hint="eastAsia"/>
          <w:sz w:val="32"/>
        </w:rPr>
        <w:t>關切的</w:t>
      </w:r>
      <w:r w:rsidR="00161CEE" w:rsidRPr="00161CEE">
        <w:rPr>
          <w:rFonts w:ascii="Times New Roman" w:eastAsia="標楷體" w:hAnsi="Times New Roman" w:hint="eastAsia"/>
          <w:sz w:val="32"/>
        </w:rPr>
        <w:t>問題。</w:t>
      </w:r>
    </w:p>
    <w:p w:rsidR="000A7914" w:rsidRDefault="006F3226" w:rsidP="00BC533F">
      <w:pPr>
        <w:snapToGrid w:val="0"/>
        <w:spacing w:before="120" w:line="480" w:lineRule="exact"/>
        <w:jc w:val="both"/>
        <w:rPr>
          <w:rFonts w:ascii="Times New Roman" w:eastAsia="標楷體" w:hAnsi="Times New Roman"/>
          <w:color w:val="000000" w:themeColor="text1"/>
          <w:sz w:val="32"/>
        </w:rPr>
      </w:pPr>
      <w:r w:rsidRPr="00CF5BE4">
        <w:rPr>
          <w:rFonts w:ascii="Times New Roman" w:eastAsia="標楷體" w:hAnsi="Times New Roman" w:hint="eastAsia"/>
          <w:color w:val="000000" w:themeColor="text1"/>
          <w:sz w:val="32"/>
        </w:rPr>
        <w:t xml:space="preserve">    </w:t>
      </w:r>
      <w:r w:rsidRPr="00CF5BE4">
        <w:rPr>
          <w:rFonts w:ascii="Times New Roman" w:eastAsia="標楷體" w:hAnsi="Times New Roman" w:hint="eastAsia"/>
          <w:color w:val="000000" w:themeColor="text1"/>
          <w:sz w:val="32"/>
        </w:rPr>
        <w:t>張</w:t>
      </w:r>
      <w:r>
        <w:rPr>
          <w:rFonts w:ascii="Times New Roman" w:eastAsia="標楷體" w:hAnsi="Times New Roman" w:hint="eastAsia"/>
          <w:color w:val="000000" w:themeColor="text1"/>
          <w:sz w:val="32"/>
        </w:rPr>
        <w:t>善政</w:t>
      </w:r>
      <w:r w:rsidRPr="00CF5BE4">
        <w:rPr>
          <w:rFonts w:ascii="Times New Roman" w:eastAsia="標楷體" w:hAnsi="Times New Roman" w:hint="eastAsia"/>
          <w:color w:val="000000" w:themeColor="text1"/>
          <w:sz w:val="32"/>
        </w:rPr>
        <w:t>院長致詞時</w:t>
      </w:r>
      <w:r w:rsidRPr="004E78E6">
        <w:rPr>
          <w:rFonts w:ascii="Times New Roman" w:eastAsia="標楷體" w:hAnsi="Times New Roman" w:hint="eastAsia"/>
          <w:color w:val="000000" w:themeColor="text1"/>
          <w:sz w:val="32"/>
        </w:rPr>
        <w:t>表示，</w:t>
      </w:r>
      <w:r w:rsidR="00DC011F">
        <w:rPr>
          <w:rFonts w:ascii="Times New Roman" w:eastAsia="標楷體" w:hAnsi="Times New Roman" w:hint="eastAsia"/>
          <w:color w:val="000000" w:themeColor="text1"/>
          <w:sz w:val="32"/>
        </w:rPr>
        <w:t>隨著資通訊科技</w:t>
      </w:r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日新月異</w:t>
      </w:r>
      <w:r w:rsidR="00DC011F">
        <w:rPr>
          <w:rFonts w:ascii="Times New Roman" w:eastAsia="標楷體" w:hAnsi="Times New Roman" w:hint="eastAsia"/>
          <w:color w:val="000000" w:themeColor="text1"/>
          <w:sz w:val="32"/>
        </w:rPr>
        <w:t>的進步，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也促進</w:t>
      </w:r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政府服務工具不斷改善。過去，政府透過內部網路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進行</w:t>
      </w:r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資訊交換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，</w:t>
      </w:r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取代民眾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往返</w:t>
      </w:r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奔波，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接著，</w:t>
      </w:r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透過機關同仁以手持行動裝置</w:t>
      </w:r>
      <w:bookmarkStart w:id="0" w:name="_GoBack"/>
      <w:bookmarkEnd w:id="0"/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到府展開服務，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這些</w:t>
      </w:r>
      <w:r w:rsidR="00FA1F5B">
        <w:rPr>
          <w:rFonts w:ascii="Times New Roman" w:eastAsia="標楷體" w:hAnsi="Times New Roman" w:hint="eastAsia"/>
          <w:color w:val="000000" w:themeColor="text1"/>
          <w:sz w:val="32"/>
        </w:rPr>
        <w:t>作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法在政府</w:t>
      </w:r>
      <w:r w:rsidR="00AF5415" w:rsidRPr="00AF5415">
        <w:rPr>
          <w:rFonts w:ascii="Times New Roman" w:eastAsia="標楷體" w:hAnsi="Times New Roman" w:hint="eastAsia"/>
          <w:color w:val="000000" w:themeColor="text1"/>
          <w:sz w:val="32"/>
        </w:rPr>
        <w:t>服務流程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的</w:t>
      </w:r>
      <w:r w:rsidR="00AF5415" w:rsidRPr="00AF5415">
        <w:rPr>
          <w:rFonts w:ascii="Times New Roman" w:eastAsia="標楷體" w:hAnsi="Times New Roman" w:hint="eastAsia"/>
          <w:color w:val="000000" w:themeColor="text1"/>
          <w:sz w:val="32"/>
        </w:rPr>
        <w:t>改善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上已奠定</w:t>
      </w:r>
      <w:r w:rsidR="00AF5415" w:rsidRPr="00AF5415">
        <w:rPr>
          <w:rFonts w:ascii="Times New Roman" w:eastAsia="標楷體" w:hAnsi="Times New Roman" w:hint="eastAsia"/>
          <w:color w:val="000000" w:themeColor="text1"/>
          <w:sz w:val="32"/>
        </w:rPr>
        <w:t>相當成就，</w:t>
      </w:r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近</w:t>
      </w:r>
      <w:r w:rsidR="00FA1F5B">
        <w:rPr>
          <w:rFonts w:ascii="Times New Roman" w:eastAsia="標楷體" w:hAnsi="Times New Roman" w:hint="eastAsia"/>
          <w:color w:val="000000" w:themeColor="text1"/>
          <w:sz w:val="32"/>
        </w:rPr>
        <w:t>幾</w:t>
      </w:r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年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政府</w:t>
      </w:r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更是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透過</w:t>
      </w:r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運用</w:t>
      </w:r>
      <w:r w:rsidR="000A7914" w:rsidRPr="000A7914">
        <w:rPr>
          <w:rFonts w:ascii="Times New Roman" w:eastAsia="標楷體" w:hAnsi="Times New Roman" w:hint="eastAsia"/>
          <w:color w:val="000000" w:themeColor="text1"/>
          <w:sz w:val="32"/>
        </w:rPr>
        <w:t>大數據分析等創新作法，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持續</w:t>
      </w:r>
      <w:r w:rsidR="000A7914" w:rsidRPr="000A7914">
        <w:rPr>
          <w:rFonts w:ascii="Times New Roman" w:eastAsia="標楷體" w:hAnsi="Times New Roman" w:hint="eastAsia"/>
          <w:color w:val="000000" w:themeColor="text1"/>
          <w:sz w:val="32"/>
        </w:rPr>
        <w:t>優化公共服務</w:t>
      </w:r>
      <w:r w:rsidR="000A7914">
        <w:rPr>
          <w:rFonts w:ascii="Times New Roman" w:eastAsia="標楷體" w:hAnsi="Times New Roman" w:hint="eastAsia"/>
          <w:color w:val="000000" w:themeColor="text1"/>
          <w:sz w:val="32"/>
        </w:rPr>
        <w:t>，如本屆得獎機關彰化縣警察局即透過大數據分析改善服務品質</w:t>
      </w:r>
      <w:r w:rsidR="000A7914" w:rsidRPr="000A7914">
        <w:rPr>
          <w:rFonts w:ascii="Times New Roman" w:eastAsia="標楷體" w:hAnsi="Times New Roman" w:hint="eastAsia"/>
          <w:color w:val="000000" w:themeColor="text1"/>
          <w:sz w:val="32"/>
        </w:rPr>
        <w:t>。</w:t>
      </w:r>
      <w:proofErr w:type="gramStart"/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張院長期勉</w:t>
      </w:r>
      <w:proofErr w:type="gramEnd"/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同仁，公共服務無所不在，同仁應隨時吸收新知，</w:t>
      </w:r>
      <w:r w:rsidR="007615C5">
        <w:rPr>
          <w:rFonts w:ascii="Times New Roman" w:eastAsia="標楷體" w:hAnsi="Times New Roman" w:hint="eastAsia"/>
          <w:color w:val="000000" w:themeColor="text1"/>
          <w:sz w:val="32"/>
        </w:rPr>
        <w:t>掌握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科技發展</w:t>
      </w:r>
      <w:r w:rsidR="007615C5">
        <w:rPr>
          <w:rFonts w:ascii="Times New Roman" w:eastAsia="標楷體" w:hAnsi="Times New Roman" w:hint="eastAsia"/>
          <w:color w:val="000000" w:themeColor="text1"/>
          <w:sz w:val="32"/>
        </w:rPr>
        <w:t>趨勢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，不斷應用新科技來提升服務品質，</w:t>
      </w:r>
      <w:r w:rsidR="007615C5">
        <w:rPr>
          <w:rFonts w:ascii="Times New Roman" w:eastAsia="標楷體" w:hAnsi="Times New Roman" w:hint="eastAsia"/>
          <w:color w:val="000000" w:themeColor="text1"/>
          <w:sz w:val="32"/>
        </w:rPr>
        <w:t>例</w:t>
      </w:r>
      <w:r w:rsidR="00FA1F5B">
        <w:rPr>
          <w:rFonts w:ascii="Times New Roman" w:eastAsia="標楷體" w:hAnsi="Times New Roman" w:hint="eastAsia"/>
          <w:color w:val="000000" w:themeColor="text1"/>
          <w:sz w:val="32"/>
        </w:rPr>
        <w:t>如新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國家級地震警報發送</w:t>
      </w:r>
      <w:r w:rsidR="00FA1F5B">
        <w:rPr>
          <w:rFonts w:ascii="Times New Roman" w:eastAsia="標楷體" w:hAnsi="Times New Roman" w:hint="eastAsia"/>
          <w:color w:val="000000" w:themeColor="text1"/>
          <w:sz w:val="32"/>
        </w:rPr>
        <w:t>的服務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，</w:t>
      </w:r>
      <w:r w:rsidR="00FA1F5B">
        <w:rPr>
          <w:rFonts w:ascii="Times New Roman" w:eastAsia="標楷體" w:hAnsi="Times New Roman" w:hint="eastAsia"/>
          <w:color w:val="000000" w:themeColor="text1"/>
          <w:sz w:val="32"/>
        </w:rPr>
        <w:t>仍須</w:t>
      </w:r>
      <w:r w:rsidR="00E43026">
        <w:rPr>
          <w:rFonts w:ascii="Times New Roman" w:eastAsia="標楷體" w:hAnsi="Times New Roman" w:hint="eastAsia"/>
          <w:color w:val="000000" w:themeColor="text1"/>
          <w:sz w:val="32"/>
        </w:rPr>
        <w:t>不斷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策進</w:t>
      </w:r>
      <w:r w:rsidR="00E43026">
        <w:rPr>
          <w:rFonts w:ascii="Times New Roman" w:eastAsia="標楷體" w:hAnsi="Times New Roman" w:hint="eastAsia"/>
          <w:color w:val="000000" w:themeColor="text1"/>
          <w:sz w:val="32"/>
        </w:rPr>
        <w:t>改善</w:t>
      </w:r>
      <w:r w:rsidR="00AF5415">
        <w:rPr>
          <w:rFonts w:ascii="Times New Roman" w:eastAsia="標楷體" w:hAnsi="Times New Roman" w:hint="eastAsia"/>
          <w:color w:val="000000" w:themeColor="text1"/>
          <w:sz w:val="32"/>
        </w:rPr>
        <w:t>，讓臺灣公共服務品質站在世界的最前面。</w:t>
      </w:r>
    </w:p>
    <w:p w:rsidR="0053194D" w:rsidRPr="0053194D" w:rsidRDefault="0053194D" w:rsidP="00BC533F">
      <w:pPr>
        <w:snapToGrid w:val="0"/>
        <w:spacing w:before="120" w:line="480" w:lineRule="exact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近年來內外在環境快速變遷，民眾對公共服務的需求愈趨多元與急切</w:t>
      </w:r>
      <w:r w:rsidRPr="00FB17E7">
        <w:rPr>
          <w:rFonts w:ascii="標楷體" w:eastAsia="標楷體" w:hAnsi="標楷體" w:cs="新細明體" w:hint="eastAsia"/>
          <w:kern w:val="0"/>
          <w:sz w:val="32"/>
          <w:szCs w:val="32"/>
        </w:rPr>
        <w:t>，各機關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均積極運用各種創新策略，讓不同年齡層、不同需求的民眾獲得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最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適切的服務。</w:t>
      </w:r>
      <w:r w:rsidRPr="000C49F9">
        <w:rPr>
          <w:rFonts w:ascii="標楷體" w:eastAsia="標楷體" w:hAnsi="標楷體" w:cs="新細明體" w:hint="eastAsia"/>
          <w:kern w:val="0"/>
          <w:sz w:val="32"/>
          <w:szCs w:val="32"/>
        </w:rPr>
        <w:t>例如本屆得獎機關新竹科學工業園區管理局創設專職商務秘書，提供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青年</w:t>
      </w:r>
      <w:r w:rsidRPr="000C49F9">
        <w:rPr>
          <w:rFonts w:ascii="標楷體" w:eastAsia="標楷體" w:hAnsi="標楷體" w:cs="新細明體" w:hint="eastAsia"/>
          <w:kern w:val="0"/>
          <w:sz w:val="32"/>
          <w:szCs w:val="32"/>
        </w:rPr>
        <w:t>創業團隊從申請進駐園區到相關創業諮詢等包辦式管家服務，成功轉動青年創新創業動能。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再者，</w:t>
      </w:r>
      <w:proofErr w:type="gramEnd"/>
      <w:r w:rsidRPr="000C49F9">
        <w:rPr>
          <w:rFonts w:ascii="標楷體" w:eastAsia="標楷體" w:hAnsi="標楷體" w:cs="新細明體" w:hint="eastAsia"/>
          <w:kern w:val="0"/>
          <w:sz w:val="32"/>
          <w:szCs w:val="32"/>
        </w:rPr>
        <w:t>彰化縣溪州鄉衛生所則是首創幼兒園學童整合式健康篩檢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，不僅</w:t>
      </w:r>
      <w:r w:rsidRPr="000C49F9">
        <w:rPr>
          <w:rFonts w:ascii="標楷體" w:eastAsia="標楷體" w:hAnsi="標楷體" w:cs="新細明體" w:hint="eastAsia"/>
          <w:kern w:val="0"/>
          <w:sz w:val="32"/>
          <w:szCs w:val="32"/>
        </w:rPr>
        <w:t>直接將行動服務帶進幼兒園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，還建立疑似異常個案轉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介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通報及追蹤機制</w:t>
      </w:r>
      <w:r w:rsidRPr="000C49F9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有效守護學童的健康。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此外，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針對身心不便民眾服務部份，</w:t>
      </w:r>
      <w:r w:rsidRPr="00EF01CB">
        <w:rPr>
          <w:rFonts w:ascii="標楷體" w:eastAsia="標楷體" w:hAnsi="標楷體" w:cs="新細明體" w:hint="eastAsia"/>
          <w:kern w:val="0"/>
          <w:sz w:val="32"/>
          <w:szCs w:val="32"/>
        </w:rPr>
        <w:t>國立臺灣美術館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為高齡遊客準備輕便穩固的博物館椅，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收疊時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可作為站立行走的</w:t>
      </w:r>
      <w:proofErr w:type="gramStart"/>
      <w:r>
        <w:rPr>
          <w:rFonts w:ascii="標楷體" w:eastAsia="標楷體" w:hAnsi="標楷體" w:cs="新細明體" w:hint="eastAsia"/>
          <w:kern w:val="0"/>
          <w:sz w:val="32"/>
          <w:szCs w:val="32"/>
        </w:rPr>
        <w:t>助撐器</w:t>
      </w:r>
      <w:proofErr w:type="gramEnd"/>
      <w:r>
        <w:rPr>
          <w:rFonts w:ascii="標楷體" w:eastAsia="標楷體" w:hAnsi="標楷體" w:cs="新細明體" w:hint="eastAsia"/>
          <w:kern w:val="0"/>
          <w:sz w:val="32"/>
          <w:szCs w:val="32"/>
        </w:rPr>
        <w:t>；</w:t>
      </w:r>
      <w:r w:rsidRPr="00EF01CB">
        <w:rPr>
          <w:rFonts w:ascii="標楷體" w:eastAsia="標楷體" w:hAnsi="標楷體" w:cs="新細明體" w:hint="eastAsia"/>
          <w:kern w:val="0"/>
          <w:sz w:val="32"/>
          <w:szCs w:val="32"/>
        </w:rPr>
        <w:t>新北市中和戶政事務所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則是針對行動不便與高齡者</w:t>
      </w:r>
      <w:r w:rsidRPr="00EF01CB">
        <w:rPr>
          <w:rFonts w:ascii="標楷體" w:eastAsia="標楷體" w:hAnsi="標楷體" w:cs="新細明體" w:hint="eastAsia"/>
          <w:kern w:val="0"/>
          <w:sz w:val="32"/>
          <w:szCs w:val="32"/>
        </w:rPr>
        <w:t>以行動服務到府收件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，這些多元的客製化創新服務展現出各</w:t>
      </w:r>
      <w:r w:rsidRPr="001A7B95">
        <w:rPr>
          <w:rFonts w:ascii="標楷體" w:eastAsia="標楷體" w:hAnsi="標楷體" w:cs="新細明體" w:hint="eastAsia"/>
          <w:kern w:val="0"/>
          <w:sz w:val="32"/>
          <w:szCs w:val="32"/>
        </w:rPr>
        <w:t>得獎機關不斷追求服務品質提升的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堅持</w:t>
      </w:r>
      <w:r w:rsidRPr="001A7B95">
        <w:rPr>
          <w:rFonts w:ascii="標楷體" w:eastAsia="標楷體" w:hAnsi="標楷體" w:cs="新細明體" w:hint="eastAsia"/>
          <w:kern w:val="0"/>
          <w:sz w:val="32"/>
          <w:szCs w:val="32"/>
        </w:rPr>
        <w:t>與努力，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值得其他機關觀摩學習</w:t>
      </w:r>
      <w:r w:rsidRPr="0068566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6F3226" w:rsidRDefault="006F3226">
      <w:pPr>
        <w:snapToGrid w:val="0"/>
        <w:spacing w:before="120" w:line="48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106FE6">
        <w:rPr>
          <w:rFonts w:ascii="Times New Roman" w:eastAsia="標楷體" w:hAnsi="Times New Roman" w:hint="eastAsia"/>
          <w:color w:val="833C0B" w:themeColor="accent2" w:themeShade="80"/>
          <w:sz w:val="32"/>
          <w:szCs w:val="32"/>
        </w:rPr>
        <w:t xml:space="preserve">    </w:t>
      </w:r>
      <w:r w:rsidRPr="00BE043B">
        <w:rPr>
          <w:rFonts w:ascii="Times New Roman" w:eastAsia="標楷體" w:hAnsi="Times New Roman"/>
          <w:sz w:val="32"/>
          <w:szCs w:val="32"/>
        </w:rPr>
        <w:t>國發會</w:t>
      </w:r>
      <w:r w:rsidRPr="00BE043B">
        <w:rPr>
          <w:rFonts w:ascii="Times New Roman" w:eastAsia="標楷體" w:hAnsi="Times New Roman" w:hint="eastAsia"/>
          <w:sz w:val="32"/>
          <w:szCs w:val="32"/>
        </w:rPr>
        <w:t>表示，</w:t>
      </w:r>
      <w:r w:rsidR="00DC011F">
        <w:rPr>
          <w:rFonts w:ascii="Times New Roman" w:eastAsia="標楷體" w:hAnsi="Times New Roman" w:hint="eastAsia"/>
          <w:sz w:val="32"/>
          <w:szCs w:val="32"/>
        </w:rPr>
        <w:t>政府為民</w:t>
      </w:r>
      <w:r w:rsidR="00D27AAF" w:rsidRPr="00BE043B">
        <w:rPr>
          <w:rFonts w:ascii="Times New Roman" w:eastAsia="標楷體" w:hAnsi="Times New Roman" w:hint="eastAsia"/>
          <w:sz w:val="32"/>
          <w:szCs w:val="32"/>
        </w:rPr>
        <w:t>服務</w:t>
      </w:r>
      <w:r w:rsidR="00BE043B" w:rsidRPr="00BE043B">
        <w:rPr>
          <w:rFonts w:ascii="Times New Roman" w:eastAsia="標楷體" w:hAnsi="Times New Roman" w:hint="eastAsia"/>
          <w:sz w:val="32"/>
          <w:szCs w:val="32"/>
        </w:rPr>
        <w:t>工作</w:t>
      </w:r>
      <w:r w:rsidR="00D27AAF" w:rsidRPr="00BE043B">
        <w:rPr>
          <w:rFonts w:ascii="Times New Roman" w:eastAsia="標楷體" w:hAnsi="Times New Roman" w:hint="eastAsia"/>
          <w:sz w:val="32"/>
          <w:szCs w:val="32"/>
        </w:rPr>
        <w:t>的品質提升</w:t>
      </w:r>
      <w:r w:rsidR="00DC011F">
        <w:rPr>
          <w:rFonts w:ascii="Times New Roman" w:eastAsia="標楷體" w:hAnsi="Times New Roman" w:hint="eastAsia"/>
          <w:sz w:val="32"/>
          <w:szCs w:val="32"/>
        </w:rPr>
        <w:t>永不停歇</w:t>
      </w:r>
      <w:r w:rsidR="00D27AAF" w:rsidRPr="00BE043B">
        <w:rPr>
          <w:rFonts w:ascii="Times New Roman" w:eastAsia="標楷體" w:hAnsi="Times New Roman" w:hint="eastAsia"/>
          <w:sz w:val="32"/>
          <w:szCs w:val="32"/>
        </w:rPr>
        <w:t>，</w:t>
      </w:r>
      <w:r w:rsidR="00BE043B" w:rsidRPr="00BE043B">
        <w:rPr>
          <w:rFonts w:ascii="Times New Roman" w:eastAsia="標楷體" w:hAnsi="Times New Roman" w:hint="eastAsia"/>
          <w:sz w:val="32"/>
          <w:szCs w:val="32"/>
        </w:rPr>
        <w:t>本屆得獎機關</w:t>
      </w:r>
      <w:r w:rsidR="00421D66">
        <w:rPr>
          <w:rFonts w:ascii="Times New Roman" w:eastAsia="標楷體" w:hAnsi="Times New Roman" w:hint="eastAsia"/>
          <w:sz w:val="32"/>
          <w:szCs w:val="32"/>
        </w:rPr>
        <w:t>的服務內涵及規模相當多元，</w:t>
      </w:r>
      <w:r w:rsidRPr="00BE043B">
        <w:rPr>
          <w:rFonts w:ascii="Times New Roman" w:eastAsia="標楷體" w:hAnsi="Times New Roman" w:hint="eastAsia"/>
          <w:sz w:val="32"/>
          <w:szCs w:val="32"/>
        </w:rPr>
        <w:t>都能發揮創意，讓各地民眾都能享受到政府便捷的服務，堪為各機關</w:t>
      </w:r>
      <w:r w:rsidR="00BE043B" w:rsidRPr="00BE043B">
        <w:rPr>
          <w:rFonts w:ascii="Times New Roman" w:eastAsia="標楷體" w:hAnsi="Times New Roman" w:hint="eastAsia"/>
          <w:sz w:val="32"/>
          <w:szCs w:val="32"/>
        </w:rPr>
        <w:t>效法</w:t>
      </w:r>
      <w:r w:rsidR="00C331C3">
        <w:rPr>
          <w:rFonts w:ascii="Times New Roman" w:eastAsia="標楷體" w:hAnsi="Times New Roman" w:hint="eastAsia"/>
          <w:sz w:val="32"/>
          <w:szCs w:val="32"/>
        </w:rPr>
        <w:t>標竿。國發會將</w:t>
      </w:r>
      <w:r w:rsidRPr="00BE043B">
        <w:rPr>
          <w:rFonts w:ascii="Times New Roman" w:eastAsia="標楷體" w:hAnsi="Times New Roman" w:hint="eastAsia"/>
          <w:sz w:val="32"/>
          <w:szCs w:val="32"/>
        </w:rPr>
        <w:t>在</w:t>
      </w:r>
      <w:proofErr w:type="gramStart"/>
      <w:r w:rsidRPr="00BE043B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Pr="00BE043B">
        <w:rPr>
          <w:rFonts w:ascii="Times New Roman" w:eastAsia="標楷體" w:hAnsi="Times New Roman" w:hint="eastAsia"/>
          <w:sz w:val="32"/>
          <w:szCs w:val="32"/>
        </w:rPr>
        <w:t>北、</w:t>
      </w:r>
      <w:proofErr w:type="gramStart"/>
      <w:r w:rsidRPr="00BE043B">
        <w:rPr>
          <w:rFonts w:ascii="Times New Roman" w:eastAsia="標楷體" w:hAnsi="Times New Roman" w:hint="eastAsia"/>
          <w:sz w:val="32"/>
          <w:szCs w:val="32"/>
        </w:rPr>
        <w:t>臺</w:t>
      </w:r>
      <w:proofErr w:type="gramEnd"/>
      <w:r w:rsidRPr="00BE043B">
        <w:rPr>
          <w:rFonts w:ascii="Times New Roman" w:eastAsia="標楷體" w:hAnsi="Times New Roman" w:hint="eastAsia"/>
          <w:sz w:val="32"/>
          <w:szCs w:val="32"/>
        </w:rPr>
        <w:t>中及高雄辦理成果發表系列活動，邀請各得獎機關分享創新服務</w:t>
      </w:r>
      <w:r w:rsidRPr="00E176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關鍵策略與作法，藉此將各式各樣的優質服務擴散至各地，帶動各機關創造更多高效能、</w:t>
      </w:r>
      <w:r w:rsidR="00DC011F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高</w:t>
      </w:r>
      <w:r w:rsidRPr="00E176A0"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品質的服務</w:t>
      </w:r>
      <w:r>
        <w:rPr>
          <w:rFonts w:ascii="Times New Roman" w:eastAsia="標楷體" w:hAnsi="Times New Roman" w:hint="eastAsia"/>
          <w:color w:val="000000" w:themeColor="text1"/>
          <w:sz w:val="32"/>
          <w:szCs w:val="32"/>
        </w:rPr>
        <w:t>。</w:t>
      </w:r>
    </w:p>
    <w:p w:rsidR="005C6E66" w:rsidRDefault="005C6E66">
      <w:pPr>
        <w:snapToGrid w:val="0"/>
        <w:spacing w:before="120" w:line="480" w:lineRule="exact"/>
        <w:jc w:val="both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p w:rsidR="005C6E66" w:rsidRDefault="005C6E66">
      <w:pPr>
        <w:snapToGrid w:val="0"/>
        <w:spacing w:before="120" w:line="480" w:lineRule="exact"/>
        <w:jc w:val="both"/>
        <w:rPr>
          <w:rFonts w:ascii="Times New Roman" w:eastAsia="標楷體" w:hAnsi="Times New Roman" w:hint="eastAsia"/>
          <w:color w:val="000000" w:themeColor="text1"/>
          <w:sz w:val="32"/>
          <w:szCs w:val="32"/>
        </w:rPr>
      </w:pPr>
    </w:p>
    <w:sectPr w:rsidR="005C6E6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B5" w:rsidRDefault="00D461B5" w:rsidP="001636FA">
      <w:r>
        <w:separator/>
      </w:r>
    </w:p>
  </w:endnote>
  <w:endnote w:type="continuationSeparator" w:id="0">
    <w:p w:rsidR="00D461B5" w:rsidRDefault="00D461B5" w:rsidP="0016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9398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E043B" w:rsidRPr="00BE043B" w:rsidRDefault="00BE043B">
        <w:pPr>
          <w:pStyle w:val="a5"/>
          <w:jc w:val="center"/>
          <w:rPr>
            <w:rFonts w:ascii="Times New Roman" w:hAnsi="Times New Roman"/>
          </w:rPr>
        </w:pPr>
        <w:r w:rsidRPr="00BE043B">
          <w:rPr>
            <w:rFonts w:ascii="Times New Roman" w:hAnsi="Times New Roman"/>
          </w:rPr>
          <w:fldChar w:fldCharType="begin"/>
        </w:r>
        <w:r w:rsidRPr="00BE043B">
          <w:rPr>
            <w:rFonts w:ascii="Times New Roman" w:hAnsi="Times New Roman"/>
          </w:rPr>
          <w:instrText>PAGE   \* MERGEFORMAT</w:instrText>
        </w:r>
        <w:r w:rsidRPr="00BE043B">
          <w:rPr>
            <w:rFonts w:ascii="Times New Roman" w:hAnsi="Times New Roman"/>
          </w:rPr>
          <w:fldChar w:fldCharType="separate"/>
        </w:r>
        <w:r w:rsidR="00BE5B7F" w:rsidRPr="00BE5B7F">
          <w:rPr>
            <w:rFonts w:ascii="Times New Roman" w:hAnsi="Times New Roman"/>
            <w:noProof/>
            <w:lang w:val="zh-TW"/>
          </w:rPr>
          <w:t>2</w:t>
        </w:r>
        <w:r w:rsidRPr="00BE043B">
          <w:rPr>
            <w:rFonts w:ascii="Times New Roman" w:hAnsi="Times New Roman"/>
          </w:rPr>
          <w:fldChar w:fldCharType="end"/>
        </w:r>
      </w:p>
    </w:sdtContent>
  </w:sdt>
  <w:p w:rsidR="00BE043B" w:rsidRDefault="00BE04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B5" w:rsidRDefault="00D461B5" w:rsidP="001636FA">
      <w:r>
        <w:separator/>
      </w:r>
    </w:p>
  </w:footnote>
  <w:footnote w:type="continuationSeparator" w:id="0">
    <w:p w:rsidR="00D461B5" w:rsidRDefault="00D461B5" w:rsidP="0016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E93"/>
    <w:multiLevelType w:val="hybridMultilevel"/>
    <w:tmpl w:val="0CCE8BA8"/>
    <w:lvl w:ilvl="0" w:tplc="F7CA9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BA6F18"/>
    <w:multiLevelType w:val="hybridMultilevel"/>
    <w:tmpl w:val="50926EDA"/>
    <w:lvl w:ilvl="0" w:tplc="F7CA9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26"/>
    <w:rsid w:val="00002236"/>
    <w:rsid w:val="000055DB"/>
    <w:rsid w:val="000A7914"/>
    <w:rsid w:val="000C49F9"/>
    <w:rsid w:val="000F763D"/>
    <w:rsid w:val="00106FE6"/>
    <w:rsid w:val="00132464"/>
    <w:rsid w:val="001332BC"/>
    <w:rsid w:val="00135EF3"/>
    <w:rsid w:val="00161CEE"/>
    <w:rsid w:val="001636FA"/>
    <w:rsid w:val="001877AC"/>
    <w:rsid w:val="0019494A"/>
    <w:rsid w:val="001A7B95"/>
    <w:rsid w:val="001D6035"/>
    <w:rsid w:val="001F1189"/>
    <w:rsid w:val="00250492"/>
    <w:rsid w:val="002B729E"/>
    <w:rsid w:val="002D564A"/>
    <w:rsid w:val="00315978"/>
    <w:rsid w:val="003440F2"/>
    <w:rsid w:val="0035650D"/>
    <w:rsid w:val="00360EF9"/>
    <w:rsid w:val="004112D9"/>
    <w:rsid w:val="00421D66"/>
    <w:rsid w:val="00491415"/>
    <w:rsid w:val="004922CF"/>
    <w:rsid w:val="004C39B1"/>
    <w:rsid w:val="004D3326"/>
    <w:rsid w:val="0052379C"/>
    <w:rsid w:val="0053194D"/>
    <w:rsid w:val="00587254"/>
    <w:rsid w:val="005C6E66"/>
    <w:rsid w:val="005D0022"/>
    <w:rsid w:val="00620B3B"/>
    <w:rsid w:val="00646AF4"/>
    <w:rsid w:val="00657F93"/>
    <w:rsid w:val="0067033D"/>
    <w:rsid w:val="0068566B"/>
    <w:rsid w:val="00693DA0"/>
    <w:rsid w:val="006F3226"/>
    <w:rsid w:val="007615C5"/>
    <w:rsid w:val="008220DB"/>
    <w:rsid w:val="0083238D"/>
    <w:rsid w:val="008934BA"/>
    <w:rsid w:val="008A131C"/>
    <w:rsid w:val="008D0B94"/>
    <w:rsid w:val="00956043"/>
    <w:rsid w:val="0099790E"/>
    <w:rsid w:val="00A10FB3"/>
    <w:rsid w:val="00A126D6"/>
    <w:rsid w:val="00A25402"/>
    <w:rsid w:val="00A36E58"/>
    <w:rsid w:val="00A94595"/>
    <w:rsid w:val="00AB110E"/>
    <w:rsid w:val="00AF5415"/>
    <w:rsid w:val="00BC533F"/>
    <w:rsid w:val="00BD66C3"/>
    <w:rsid w:val="00BE043B"/>
    <w:rsid w:val="00BE5B7F"/>
    <w:rsid w:val="00C038B0"/>
    <w:rsid w:val="00C060C8"/>
    <w:rsid w:val="00C20D9C"/>
    <w:rsid w:val="00C331C3"/>
    <w:rsid w:val="00CA191B"/>
    <w:rsid w:val="00CA68C5"/>
    <w:rsid w:val="00CB4D3C"/>
    <w:rsid w:val="00CC3541"/>
    <w:rsid w:val="00CC62E8"/>
    <w:rsid w:val="00CD5082"/>
    <w:rsid w:val="00CD620F"/>
    <w:rsid w:val="00CF1925"/>
    <w:rsid w:val="00D27AAF"/>
    <w:rsid w:val="00D318F6"/>
    <w:rsid w:val="00D461B5"/>
    <w:rsid w:val="00D7461C"/>
    <w:rsid w:val="00DC011F"/>
    <w:rsid w:val="00DE26F9"/>
    <w:rsid w:val="00E43026"/>
    <w:rsid w:val="00E546FB"/>
    <w:rsid w:val="00E77967"/>
    <w:rsid w:val="00E87A99"/>
    <w:rsid w:val="00EB0767"/>
    <w:rsid w:val="00EC1BA5"/>
    <w:rsid w:val="00EE18EB"/>
    <w:rsid w:val="00EF01CB"/>
    <w:rsid w:val="00F12477"/>
    <w:rsid w:val="00F25B86"/>
    <w:rsid w:val="00FA1F5B"/>
    <w:rsid w:val="00FA20FD"/>
    <w:rsid w:val="00FB17E7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E02EBB-0FEA-4AE4-9446-A63DFB6B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36F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3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36FA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0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04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188</Words>
  <Characters>1076</Characters>
  <Application>Microsoft Office Word</Application>
  <DocSecurity>0</DocSecurity>
  <Lines>8</Lines>
  <Paragraphs>2</Paragraphs>
  <ScaleCrop>false</ScaleCrop>
  <Company>RDEC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莊千慧</dc:creator>
  <cp:keywords/>
  <dc:description/>
  <cp:lastModifiedBy>蔡明芩</cp:lastModifiedBy>
  <cp:revision>9</cp:revision>
  <cp:lastPrinted>2016-05-13T09:23:00Z</cp:lastPrinted>
  <dcterms:created xsi:type="dcterms:W3CDTF">2016-05-13T08:56:00Z</dcterms:created>
  <dcterms:modified xsi:type="dcterms:W3CDTF">2016-05-13T09:25:00Z</dcterms:modified>
</cp:coreProperties>
</file>