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95" w:rsidRPr="00226552" w:rsidRDefault="00031994" w:rsidP="009800D0">
      <w:pPr>
        <w:snapToGrid w:val="0"/>
        <w:spacing w:line="240" w:lineRule="atLeast"/>
        <w:rPr>
          <w:rFonts w:ascii="Times New Roman" w:eastAsia="標楷體" w:hAnsi="Times New Roman"/>
          <w:b/>
          <w:sz w:val="36"/>
          <w:szCs w:val="36"/>
        </w:rPr>
      </w:pPr>
      <w:r>
        <w:rPr>
          <w:rFonts w:ascii="Times New Roman" w:eastAsia="標楷體" w:hAnsi="Times New Roman"/>
          <w:noProof/>
        </w:rPr>
        <w:drawing>
          <wp:inline distT="0" distB="0" distL="0" distR="0">
            <wp:extent cx="1352550" cy="2571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257175"/>
                    </a:xfrm>
                    <a:prstGeom prst="rect">
                      <a:avLst/>
                    </a:prstGeom>
                    <a:noFill/>
                    <a:ln>
                      <a:noFill/>
                    </a:ln>
                  </pic:spPr>
                </pic:pic>
              </a:graphicData>
            </a:graphic>
          </wp:inline>
        </w:drawing>
      </w:r>
    </w:p>
    <w:p w:rsidR="00347F95" w:rsidRPr="001C67A3" w:rsidRDefault="00347F95" w:rsidP="001C67A3">
      <w:pPr>
        <w:spacing w:after="100" w:afterAutospacing="1" w:line="240" w:lineRule="atLeast"/>
        <w:jc w:val="center"/>
        <w:rPr>
          <w:rFonts w:ascii="Times New Roman" w:eastAsia="標楷體" w:hAnsi="Times New Roman"/>
          <w:b/>
          <w:sz w:val="36"/>
          <w:szCs w:val="36"/>
        </w:rPr>
      </w:pPr>
      <w:r w:rsidRPr="00226552">
        <w:rPr>
          <w:rFonts w:ascii="Times New Roman" w:eastAsia="標楷體" w:hAnsi="Times New Roman" w:hint="eastAsia"/>
          <w:b/>
          <w:sz w:val="36"/>
          <w:szCs w:val="36"/>
        </w:rPr>
        <w:t>國家發展委員會</w:t>
      </w:r>
      <w:r w:rsidRPr="00226552">
        <w:rPr>
          <w:rFonts w:ascii="Times New Roman" w:eastAsia="標楷體" w:hAnsi="Times New Roman"/>
          <w:b/>
          <w:sz w:val="36"/>
          <w:szCs w:val="36"/>
        </w:rPr>
        <w:t xml:space="preserve"> </w:t>
      </w:r>
      <w:r w:rsidRPr="00226552">
        <w:rPr>
          <w:rFonts w:ascii="Times New Roman" w:eastAsia="標楷體" w:hAnsi="Times New Roman" w:hint="eastAsia"/>
          <w:b/>
          <w:sz w:val="36"/>
          <w:szCs w:val="36"/>
        </w:rPr>
        <w:t>新聞稿</w:t>
      </w:r>
    </w:p>
    <w:p w:rsidR="00347F95" w:rsidRPr="00031994" w:rsidRDefault="00347F95" w:rsidP="009800D0">
      <w:pPr>
        <w:spacing w:line="280" w:lineRule="exact"/>
        <w:ind w:firstLineChars="1900" w:firstLine="4560"/>
        <w:jc w:val="both"/>
        <w:rPr>
          <w:rFonts w:ascii="Times New Roman" w:eastAsia="標楷體" w:hAnsi="Times New Roman"/>
          <w:color w:val="000000"/>
          <w:szCs w:val="24"/>
        </w:rPr>
      </w:pPr>
      <w:r w:rsidRPr="001B7260">
        <w:rPr>
          <w:rFonts w:ascii="Times New Roman" w:eastAsia="標楷體" w:hAnsi="Times New Roman" w:hint="eastAsia"/>
          <w:color w:val="000000"/>
          <w:szCs w:val="24"/>
        </w:rPr>
        <w:t>發布日期：</w:t>
      </w:r>
      <w:r w:rsidRPr="00031994">
        <w:rPr>
          <w:rFonts w:ascii="Times New Roman" w:eastAsia="標楷體" w:hAnsi="Times New Roman"/>
          <w:color w:val="000000"/>
          <w:szCs w:val="24"/>
        </w:rPr>
        <w:t>105</w:t>
      </w:r>
      <w:r w:rsidRPr="00031994">
        <w:rPr>
          <w:rFonts w:ascii="Times New Roman" w:eastAsia="標楷體" w:hAnsi="Times New Roman"/>
          <w:color w:val="000000"/>
          <w:szCs w:val="24"/>
        </w:rPr>
        <w:t>年</w:t>
      </w:r>
      <w:r w:rsidRPr="00031994">
        <w:rPr>
          <w:rFonts w:ascii="Times New Roman" w:eastAsia="標楷體" w:hAnsi="Times New Roman"/>
          <w:color w:val="000000"/>
          <w:szCs w:val="24"/>
        </w:rPr>
        <w:t>2</w:t>
      </w:r>
      <w:r w:rsidRPr="00031994">
        <w:rPr>
          <w:rFonts w:ascii="Times New Roman" w:eastAsia="標楷體" w:hAnsi="Times New Roman"/>
          <w:color w:val="000000"/>
          <w:szCs w:val="24"/>
        </w:rPr>
        <w:t>月</w:t>
      </w:r>
      <w:r w:rsidR="00031994">
        <w:rPr>
          <w:rFonts w:ascii="Times New Roman" w:eastAsia="標楷體" w:hAnsi="Times New Roman" w:hint="eastAsia"/>
          <w:color w:val="000000"/>
          <w:szCs w:val="24"/>
        </w:rPr>
        <w:t>2</w:t>
      </w:r>
      <w:r w:rsidR="00DE580D">
        <w:rPr>
          <w:rFonts w:ascii="Times New Roman" w:eastAsia="標楷體" w:hAnsi="Times New Roman" w:hint="eastAsia"/>
          <w:color w:val="000000"/>
          <w:szCs w:val="24"/>
        </w:rPr>
        <w:t>0</w:t>
      </w:r>
      <w:r w:rsidRPr="00031994">
        <w:rPr>
          <w:rFonts w:ascii="Times New Roman" w:eastAsia="標楷體" w:hAnsi="Times New Roman"/>
          <w:color w:val="000000"/>
          <w:szCs w:val="24"/>
        </w:rPr>
        <w:t>日</w:t>
      </w:r>
    </w:p>
    <w:p w:rsidR="00347F95" w:rsidRPr="001B7260" w:rsidRDefault="00347F95" w:rsidP="009800D0">
      <w:pPr>
        <w:spacing w:line="280" w:lineRule="exact"/>
        <w:ind w:firstLineChars="1900" w:firstLine="4560"/>
        <w:jc w:val="both"/>
        <w:rPr>
          <w:rFonts w:ascii="Times New Roman" w:eastAsia="標楷體" w:hAnsi="Times New Roman"/>
          <w:color w:val="000000"/>
          <w:szCs w:val="24"/>
        </w:rPr>
      </w:pPr>
      <w:r w:rsidRPr="001B7260">
        <w:rPr>
          <w:rFonts w:ascii="Times New Roman" w:eastAsia="標楷體" w:hAnsi="Times New Roman" w:hint="eastAsia"/>
          <w:color w:val="000000"/>
          <w:szCs w:val="24"/>
        </w:rPr>
        <w:t>聯</w:t>
      </w:r>
      <w:r w:rsidRPr="001B7260">
        <w:rPr>
          <w:rFonts w:ascii="Times New Roman" w:eastAsia="標楷體" w:hAnsi="Times New Roman"/>
          <w:color w:val="000000"/>
          <w:szCs w:val="24"/>
        </w:rPr>
        <w:t xml:space="preserve"> </w:t>
      </w:r>
      <w:r w:rsidRPr="001B7260">
        <w:rPr>
          <w:rFonts w:ascii="Times New Roman" w:eastAsia="標楷體" w:hAnsi="Times New Roman" w:hint="eastAsia"/>
          <w:color w:val="000000"/>
          <w:szCs w:val="24"/>
        </w:rPr>
        <w:t>絡</w:t>
      </w:r>
      <w:r w:rsidRPr="001B7260">
        <w:rPr>
          <w:rFonts w:ascii="Times New Roman" w:eastAsia="標楷體" w:hAnsi="Times New Roman"/>
          <w:color w:val="000000"/>
          <w:szCs w:val="24"/>
        </w:rPr>
        <w:t xml:space="preserve"> </w:t>
      </w:r>
      <w:r w:rsidRPr="001B7260">
        <w:rPr>
          <w:rFonts w:ascii="Times New Roman" w:eastAsia="標楷體" w:hAnsi="Times New Roman" w:hint="eastAsia"/>
          <w:color w:val="000000"/>
          <w:szCs w:val="24"/>
        </w:rPr>
        <w:t>人：莊麗蘭、林嘉琪</w:t>
      </w:r>
    </w:p>
    <w:p w:rsidR="00347F95" w:rsidRPr="001B7260" w:rsidRDefault="00347F95" w:rsidP="009800D0">
      <w:pPr>
        <w:spacing w:line="280" w:lineRule="exact"/>
        <w:ind w:firstLineChars="1900" w:firstLine="4560"/>
        <w:jc w:val="both"/>
        <w:rPr>
          <w:rFonts w:ascii="Times New Roman" w:eastAsia="標楷體" w:hAnsi="Times New Roman"/>
          <w:color w:val="000000"/>
          <w:szCs w:val="24"/>
        </w:rPr>
      </w:pPr>
      <w:r w:rsidRPr="001B7260">
        <w:rPr>
          <w:rFonts w:ascii="Times New Roman" w:eastAsia="標楷體" w:hAnsi="Times New Roman" w:hint="eastAsia"/>
          <w:color w:val="000000"/>
          <w:szCs w:val="24"/>
        </w:rPr>
        <w:t>聯絡電話：</w:t>
      </w:r>
      <w:r w:rsidRPr="001B7260">
        <w:rPr>
          <w:rFonts w:ascii="Times New Roman" w:eastAsia="標楷體" w:hAnsi="Times New Roman"/>
          <w:color w:val="000000"/>
          <w:szCs w:val="24"/>
        </w:rPr>
        <w:t>2316-5300</w:t>
      </w:r>
      <w:r w:rsidRPr="001B7260">
        <w:rPr>
          <w:rFonts w:ascii="Times New Roman" w:eastAsia="標楷體" w:hAnsi="Times New Roman" w:hint="eastAsia"/>
          <w:color w:val="000000"/>
          <w:szCs w:val="24"/>
        </w:rPr>
        <w:t>轉</w:t>
      </w:r>
      <w:r w:rsidRPr="001B7260">
        <w:rPr>
          <w:rFonts w:ascii="Times New Roman" w:eastAsia="標楷體" w:hAnsi="Times New Roman"/>
          <w:color w:val="000000"/>
          <w:szCs w:val="24"/>
        </w:rPr>
        <w:t>6218</w:t>
      </w:r>
      <w:r w:rsidRPr="001B7260">
        <w:rPr>
          <w:rFonts w:ascii="Times New Roman" w:eastAsia="標楷體" w:hAnsi="Times New Roman" w:hint="eastAsia"/>
          <w:color w:val="000000"/>
          <w:szCs w:val="24"/>
        </w:rPr>
        <w:t>、</w:t>
      </w:r>
      <w:r w:rsidRPr="001B7260">
        <w:rPr>
          <w:rFonts w:ascii="Times New Roman" w:eastAsia="標楷體" w:hAnsi="Times New Roman"/>
          <w:color w:val="000000"/>
          <w:szCs w:val="24"/>
        </w:rPr>
        <w:t>6232</w:t>
      </w:r>
    </w:p>
    <w:p w:rsidR="00347F95" w:rsidRPr="00226552" w:rsidRDefault="00347F95" w:rsidP="009800D0">
      <w:pPr>
        <w:spacing w:line="280" w:lineRule="exact"/>
        <w:ind w:firstLineChars="1900" w:firstLine="4560"/>
        <w:jc w:val="both"/>
        <w:rPr>
          <w:rFonts w:ascii="Times New Roman" w:eastAsia="標楷體" w:hAnsi="Times New Roman"/>
          <w:color w:val="FF0000"/>
          <w:szCs w:val="24"/>
        </w:rPr>
      </w:pPr>
    </w:p>
    <w:p w:rsidR="00347F95" w:rsidRDefault="00347F95" w:rsidP="00BB1198">
      <w:pPr>
        <w:spacing w:line="480" w:lineRule="auto"/>
        <w:jc w:val="center"/>
        <w:rPr>
          <w:rFonts w:ascii="Times New Roman" w:eastAsia="標楷體" w:hAnsi="標楷體"/>
          <w:b/>
          <w:bCs/>
          <w:sz w:val="36"/>
          <w:szCs w:val="32"/>
        </w:rPr>
      </w:pPr>
      <w:r>
        <w:rPr>
          <w:rFonts w:ascii="Times New Roman" w:eastAsia="標楷體" w:hAnsi="標楷體" w:hint="eastAsia"/>
          <w:b/>
          <w:bCs/>
          <w:sz w:val="36"/>
          <w:szCs w:val="32"/>
        </w:rPr>
        <w:t>八成六民眾滿意中央地方合作救災表現</w:t>
      </w:r>
    </w:p>
    <w:p w:rsidR="00347F95" w:rsidRDefault="00347F95" w:rsidP="00BB1198">
      <w:pPr>
        <w:spacing w:line="560" w:lineRule="exact"/>
        <w:ind w:firstLine="480"/>
        <w:rPr>
          <w:rFonts w:ascii="Times New Roman" w:eastAsia="標楷體" w:hAnsi="標楷體"/>
          <w:sz w:val="32"/>
          <w:szCs w:val="32"/>
        </w:rPr>
      </w:pPr>
      <w:r>
        <w:rPr>
          <w:rFonts w:ascii="Times New Roman" w:eastAsia="標楷體" w:hAnsi="標楷體" w:hint="eastAsia"/>
          <w:sz w:val="32"/>
          <w:szCs w:val="32"/>
        </w:rPr>
        <w:t>國家發展委員會</w:t>
      </w:r>
      <w:r w:rsidRPr="00031994">
        <w:rPr>
          <w:rFonts w:ascii="Times New Roman" w:eastAsia="標楷體" w:hAnsi="Times New Roman"/>
          <w:sz w:val="32"/>
          <w:szCs w:val="32"/>
        </w:rPr>
        <w:t>2</w:t>
      </w:r>
      <w:r w:rsidRPr="00031994">
        <w:rPr>
          <w:rFonts w:ascii="Times New Roman" w:eastAsia="標楷體" w:hAnsi="Times New Roman"/>
          <w:sz w:val="32"/>
          <w:szCs w:val="32"/>
        </w:rPr>
        <w:t>月</w:t>
      </w:r>
      <w:r w:rsidR="00031994">
        <w:rPr>
          <w:rFonts w:ascii="Times New Roman" w:eastAsia="標楷體" w:hAnsi="Times New Roman" w:hint="eastAsia"/>
          <w:sz w:val="32"/>
          <w:szCs w:val="32"/>
        </w:rPr>
        <w:t>2</w:t>
      </w:r>
      <w:r w:rsidR="00DE580D">
        <w:rPr>
          <w:rFonts w:ascii="Times New Roman" w:eastAsia="標楷體" w:hAnsi="Times New Roman" w:hint="eastAsia"/>
          <w:sz w:val="32"/>
          <w:szCs w:val="32"/>
        </w:rPr>
        <w:t>0</w:t>
      </w:r>
      <w:bookmarkStart w:id="0" w:name="_GoBack"/>
      <w:bookmarkEnd w:id="0"/>
      <w:r w:rsidRPr="00031994">
        <w:rPr>
          <w:rFonts w:ascii="Times New Roman" w:eastAsia="標楷體" w:hAnsi="Times New Roman"/>
          <w:sz w:val="32"/>
          <w:szCs w:val="32"/>
        </w:rPr>
        <w:t>日</w:t>
      </w:r>
      <w:r w:rsidRPr="00BB1198">
        <w:rPr>
          <w:rFonts w:ascii="Times New Roman" w:eastAsia="標楷體" w:hAnsi="標楷體" w:hint="eastAsia"/>
          <w:sz w:val="32"/>
          <w:szCs w:val="32"/>
        </w:rPr>
        <w:t>發布</w:t>
      </w:r>
      <w:r w:rsidRPr="00BB1198">
        <w:rPr>
          <w:rFonts w:ascii="Times New Roman" w:eastAsia="標楷體" w:hAnsi="標楷體" w:hint="eastAsia"/>
          <w:bCs/>
          <w:sz w:val="32"/>
          <w:szCs w:val="32"/>
        </w:rPr>
        <w:t>「民眾對</w:t>
      </w:r>
      <w:r>
        <w:rPr>
          <w:rFonts w:ascii="Times New Roman" w:eastAsia="標楷體" w:hAnsi="標楷體" w:hint="eastAsia"/>
          <w:bCs/>
          <w:sz w:val="32"/>
          <w:szCs w:val="32"/>
        </w:rPr>
        <w:t>臺南地震救災及重建等相關議題的</w:t>
      </w:r>
      <w:r w:rsidRPr="00BB1198">
        <w:rPr>
          <w:rFonts w:ascii="Times New Roman" w:eastAsia="標楷體" w:hAnsi="標楷體" w:hint="eastAsia"/>
          <w:bCs/>
          <w:sz w:val="32"/>
          <w:szCs w:val="32"/>
        </w:rPr>
        <w:t>看法」</w:t>
      </w:r>
      <w:r w:rsidRPr="00BB1198">
        <w:rPr>
          <w:rFonts w:ascii="Times New Roman" w:eastAsia="標楷體" w:hAnsi="標楷體" w:hint="eastAsia"/>
          <w:sz w:val="32"/>
          <w:szCs w:val="32"/>
        </w:rPr>
        <w:t>民意調查結果。調查結果發現，</w:t>
      </w:r>
      <w:r>
        <w:rPr>
          <w:rFonts w:ascii="Times New Roman" w:eastAsia="標楷體" w:hAnsi="標楷體" w:hint="eastAsia"/>
          <w:sz w:val="32"/>
          <w:szCs w:val="32"/>
        </w:rPr>
        <w:t>在震災搶救方面，整體而言，有近八成六的受訪者對於中央與地方政府合作投入救災的表現感到滿意。而對於國軍動員人力投入救災的表現，也有九成三的受訪者表示滿意。</w:t>
      </w:r>
    </w:p>
    <w:p w:rsidR="00347F95" w:rsidRDefault="00347F95" w:rsidP="00BB1198">
      <w:pPr>
        <w:spacing w:line="560" w:lineRule="exact"/>
        <w:ind w:firstLine="480"/>
        <w:rPr>
          <w:rFonts w:ascii="Times New Roman" w:eastAsia="標楷體" w:hAnsi="標楷體"/>
          <w:sz w:val="32"/>
          <w:szCs w:val="32"/>
        </w:rPr>
      </w:pPr>
      <w:r>
        <w:rPr>
          <w:rFonts w:ascii="Times New Roman" w:eastAsia="標楷體" w:hAnsi="標楷體" w:hint="eastAsia"/>
          <w:sz w:val="32"/>
          <w:szCs w:val="32"/>
        </w:rPr>
        <w:t>在災害救助與災後重建方面，對於政府提供災民</w:t>
      </w:r>
      <w:proofErr w:type="gramStart"/>
      <w:r w:rsidRPr="006B0F5D">
        <w:rPr>
          <w:rFonts w:ascii="Times New Roman" w:eastAsia="標楷體" w:hAnsi="標楷體" w:hint="eastAsia"/>
          <w:sz w:val="32"/>
          <w:szCs w:val="32"/>
        </w:rPr>
        <w:t>慰</w:t>
      </w:r>
      <w:proofErr w:type="gramEnd"/>
      <w:r w:rsidRPr="006B0F5D">
        <w:rPr>
          <w:rFonts w:ascii="Times New Roman" w:eastAsia="標楷體" w:hAnsi="標楷體" w:hint="eastAsia"/>
          <w:sz w:val="32"/>
          <w:szCs w:val="32"/>
        </w:rPr>
        <w:t>助金、安遷救助、租屋補助，就醫、稅捐、就學及就業等補助與協助的作法</w:t>
      </w:r>
      <w:r>
        <w:rPr>
          <w:rFonts w:ascii="Times New Roman" w:eastAsia="標楷體" w:hAnsi="標楷體" w:hint="eastAsia"/>
          <w:sz w:val="32"/>
          <w:szCs w:val="32"/>
        </w:rPr>
        <w:t>，有近九成二的受訪者</w:t>
      </w:r>
      <w:r w:rsidRPr="006B0F5D">
        <w:rPr>
          <w:rFonts w:ascii="Times New Roman" w:eastAsia="標楷體" w:hAnsi="標楷體" w:hint="eastAsia"/>
          <w:sz w:val="32"/>
          <w:szCs w:val="32"/>
        </w:rPr>
        <w:t>表示認同；</w:t>
      </w:r>
      <w:r>
        <w:rPr>
          <w:rFonts w:ascii="Times New Roman" w:eastAsia="標楷體" w:hAnsi="標楷體" w:hint="eastAsia"/>
          <w:sz w:val="32"/>
          <w:szCs w:val="32"/>
        </w:rPr>
        <w:t>另外，也有近八成七的受訪者認同應</w:t>
      </w:r>
      <w:r w:rsidRPr="006B0F5D">
        <w:rPr>
          <w:rFonts w:ascii="Times New Roman" w:eastAsia="標楷體" w:hAnsi="標楷體" w:hint="eastAsia"/>
          <w:sz w:val="32"/>
          <w:szCs w:val="32"/>
        </w:rPr>
        <w:t>由政府補助經費，推動臺灣老舊房屋的安全檢查。</w:t>
      </w:r>
    </w:p>
    <w:p w:rsidR="00347F95" w:rsidRPr="00BB1198" w:rsidRDefault="00347F95" w:rsidP="00BB1198">
      <w:pPr>
        <w:spacing w:line="560" w:lineRule="exact"/>
        <w:ind w:firstLine="480"/>
        <w:rPr>
          <w:rFonts w:ascii="Times New Roman" w:eastAsia="標楷體" w:hAnsi="標楷體"/>
          <w:sz w:val="32"/>
          <w:szCs w:val="32"/>
        </w:rPr>
      </w:pPr>
      <w:r>
        <w:rPr>
          <w:rFonts w:ascii="Times New Roman" w:eastAsia="標楷體" w:hAnsi="標楷體" w:hint="eastAsia"/>
          <w:sz w:val="32"/>
          <w:szCs w:val="32"/>
        </w:rPr>
        <w:t>而對於政府</w:t>
      </w:r>
      <w:proofErr w:type="gramStart"/>
      <w:r w:rsidRPr="009763CD">
        <w:rPr>
          <w:rFonts w:ascii="Times New Roman" w:eastAsia="標楷體" w:hAnsi="標楷體" w:hint="eastAsia"/>
          <w:sz w:val="32"/>
          <w:szCs w:val="32"/>
        </w:rPr>
        <w:t>不</w:t>
      </w:r>
      <w:proofErr w:type="gramEnd"/>
      <w:r w:rsidRPr="009763CD">
        <w:rPr>
          <w:rFonts w:ascii="Times New Roman" w:eastAsia="標楷體" w:hAnsi="標楷體" w:hint="eastAsia"/>
          <w:sz w:val="32"/>
          <w:szCs w:val="32"/>
        </w:rPr>
        <w:t>編列特別預算，不訂特別條例，由行政院先撥</w:t>
      </w:r>
      <w:r w:rsidRPr="009763CD">
        <w:rPr>
          <w:rFonts w:ascii="Times New Roman" w:eastAsia="標楷體" w:hAnsi="標楷體"/>
          <w:sz w:val="32"/>
          <w:szCs w:val="32"/>
        </w:rPr>
        <w:t>5</w:t>
      </w:r>
      <w:r w:rsidRPr="009763CD">
        <w:rPr>
          <w:rFonts w:ascii="Times New Roman" w:eastAsia="標楷體" w:hAnsi="標楷體" w:hint="eastAsia"/>
          <w:sz w:val="32"/>
          <w:szCs w:val="32"/>
        </w:rPr>
        <w:t>億元應急馬上投入災後重建工作的決定，有約七成九的受訪者表示贊成</w:t>
      </w:r>
      <w:r>
        <w:rPr>
          <w:rFonts w:ascii="Times New Roman" w:eastAsia="標楷體" w:hAnsi="標楷體" w:hint="eastAsia"/>
          <w:sz w:val="32"/>
          <w:szCs w:val="32"/>
        </w:rPr>
        <w:t>；另對於</w:t>
      </w:r>
      <w:r w:rsidRPr="009763CD">
        <w:rPr>
          <w:rFonts w:ascii="Times New Roman" w:eastAsia="標楷體" w:hAnsi="標楷體" w:hint="eastAsia"/>
          <w:sz w:val="32"/>
          <w:szCs w:val="32"/>
        </w:rPr>
        <w:t>行政院張善政院長表示將在一個月內公布國內土壤液化潛勢地區，並提出配套措施及補救方法，讓民眾安心的作法，也有近九成三的受訪者表示贊成。</w:t>
      </w:r>
    </w:p>
    <w:p w:rsidR="00347F95" w:rsidRDefault="00347F95" w:rsidP="00120A61">
      <w:pPr>
        <w:spacing w:line="560" w:lineRule="exact"/>
        <w:ind w:firstLine="480"/>
        <w:rPr>
          <w:rFonts w:ascii="Times New Roman" w:eastAsia="標楷體" w:hAnsi="標楷體"/>
          <w:sz w:val="32"/>
          <w:szCs w:val="32"/>
        </w:rPr>
      </w:pPr>
      <w:r>
        <w:rPr>
          <w:rFonts w:ascii="Times New Roman" w:eastAsia="標楷體" w:hAnsi="標楷體" w:hint="eastAsia"/>
          <w:sz w:val="32"/>
          <w:szCs w:val="32"/>
        </w:rPr>
        <w:t>本次調查係由國家發展委員會委託全國公信力民意調查股份有限公司，於</w:t>
      </w:r>
      <w:smartTag w:uri="urn:schemas-microsoft-com:office:smarttags" w:element="chsdate">
        <w:smartTagPr>
          <w:attr w:name="IsROCDate" w:val="False"/>
          <w:attr w:name="IsLunarDate" w:val="False"/>
          <w:attr w:name="Day" w:val="17"/>
          <w:attr w:name="Month" w:val="2"/>
          <w:attr w:name="Year" w:val="2016"/>
        </w:smartTagPr>
        <w:r>
          <w:rPr>
            <w:rFonts w:ascii="Times New Roman" w:eastAsia="標楷體" w:hAnsi="標楷體"/>
            <w:sz w:val="32"/>
            <w:szCs w:val="32"/>
          </w:rPr>
          <w:t>2</w:t>
        </w:r>
        <w:r>
          <w:rPr>
            <w:rFonts w:ascii="Times New Roman" w:eastAsia="標楷體" w:hAnsi="標楷體" w:hint="eastAsia"/>
            <w:sz w:val="32"/>
            <w:szCs w:val="32"/>
          </w:rPr>
          <w:t>月</w:t>
        </w:r>
        <w:r>
          <w:rPr>
            <w:rFonts w:ascii="Times New Roman" w:eastAsia="標楷體" w:hAnsi="標楷體"/>
            <w:sz w:val="32"/>
            <w:szCs w:val="32"/>
          </w:rPr>
          <w:t>17</w:t>
        </w:r>
        <w:r>
          <w:rPr>
            <w:rFonts w:ascii="Times New Roman" w:eastAsia="標楷體" w:hAnsi="標楷體" w:hint="eastAsia"/>
            <w:sz w:val="32"/>
            <w:szCs w:val="32"/>
          </w:rPr>
          <w:t>日</w:t>
        </w:r>
      </w:smartTag>
      <w:r>
        <w:rPr>
          <w:rFonts w:ascii="Times New Roman" w:eastAsia="標楷體" w:hAnsi="標楷體" w:hint="eastAsia"/>
          <w:sz w:val="32"/>
          <w:szCs w:val="32"/>
        </w:rPr>
        <w:t>及</w:t>
      </w:r>
      <w:r>
        <w:rPr>
          <w:rFonts w:ascii="Times New Roman" w:eastAsia="標楷體" w:hAnsi="標楷體"/>
          <w:sz w:val="32"/>
          <w:szCs w:val="32"/>
        </w:rPr>
        <w:t>18</w:t>
      </w:r>
      <w:r>
        <w:rPr>
          <w:rFonts w:ascii="Times New Roman" w:eastAsia="標楷體" w:hAnsi="標楷體" w:hint="eastAsia"/>
          <w:sz w:val="32"/>
          <w:szCs w:val="32"/>
        </w:rPr>
        <w:t>日晚上進行，成功訪問</w:t>
      </w:r>
      <w:r>
        <w:rPr>
          <w:rFonts w:ascii="Times New Roman" w:eastAsia="標楷體" w:hAnsi="標楷體"/>
          <w:sz w:val="32"/>
          <w:szCs w:val="32"/>
        </w:rPr>
        <w:t>1076</w:t>
      </w:r>
      <w:r>
        <w:rPr>
          <w:rFonts w:ascii="Times New Roman" w:eastAsia="標楷體" w:hAnsi="標楷體" w:hint="eastAsia"/>
          <w:sz w:val="32"/>
          <w:szCs w:val="32"/>
        </w:rPr>
        <w:t>位成年人；在</w:t>
      </w:r>
      <w:r>
        <w:rPr>
          <w:rFonts w:ascii="Times New Roman" w:eastAsia="標楷體" w:hAnsi="標楷體"/>
          <w:sz w:val="32"/>
          <w:szCs w:val="32"/>
        </w:rPr>
        <w:t>95%</w:t>
      </w:r>
      <w:r>
        <w:rPr>
          <w:rFonts w:ascii="Times New Roman" w:eastAsia="標楷體" w:hAnsi="標楷體" w:hint="eastAsia"/>
          <w:sz w:val="32"/>
          <w:szCs w:val="32"/>
        </w:rPr>
        <w:t>的信心水準下，抽樣誤差在正負</w:t>
      </w:r>
      <w:r>
        <w:rPr>
          <w:rFonts w:ascii="Times New Roman" w:eastAsia="標楷體" w:hAnsi="標楷體"/>
          <w:sz w:val="32"/>
          <w:szCs w:val="32"/>
        </w:rPr>
        <w:t>2.99</w:t>
      </w:r>
      <w:r>
        <w:rPr>
          <w:rFonts w:ascii="Times New Roman" w:eastAsia="標楷體" w:hAnsi="標楷體" w:hint="eastAsia"/>
          <w:sz w:val="32"/>
          <w:szCs w:val="32"/>
        </w:rPr>
        <w:t>個百分點以內。調查是以臺灣地區住宅電話為母體，並以尾數</w:t>
      </w:r>
      <w:smartTag w:uri="urn:schemas-microsoft-com:office:smarttags" w:element="chmetcnv">
        <w:smartTagPr>
          <w:attr w:name="TCSC" w:val="0"/>
          <w:attr w:name="NumberType" w:val="1"/>
          <w:attr w:name="Negative" w:val="False"/>
          <w:attr w:name="HasSpace" w:val="False"/>
          <w:attr w:name="SourceValue" w:val="2"/>
          <w:attr w:name="UnitName" w:val="碼"/>
        </w:smartTagPr>
        <w:r>
          <w:rPr>
            <w:rFonts w:ascii="Times New Roman" w:eastAsia="標楷體" w:hAnsi="標楷體"/>
            <w:sz w:val="32"/>
            <w:szCs w:val="32"/>
          </w:rPr>
          <w:t>2</w:t>
        </w:r>
        <w:r>
          <w:rPr>
            <w:rFonts w:ascii="Times New Roman" w:eastAsia="標楷體" w:hAnsi="標楷體" w:hint="eastAsia"/>
            <w:sz w:val="32"/>
            <w:szCs w:val="32"/>
          </w:rPr>
          <w:t>碼</w:t>
        </w:r>
      </w:smartTag>
      <w:r>
        <w:rPr>
          <w:rFonts w:ascii="Times New Roman" w:eastAsia="標楷體" w:hAnsi="標楷體" w:hint="eastAsia"/>
          <w:sz w:val="32"/>
          <w:szCs w:val="32"/>
        </w:rPr>
        <w:t>隨機</w:t>
      </w:r>
      <w:r>
        <w:rPr>
          <w:rFonts w:ascii="Times New Roman" w:eastAsia="標楷體" w:hAnsi="標楷體" w:hint="eastAsia"/>
          <w:sz w:val="32"/>
          <w:szCs w:val="32"/>
        </w:rPr>
        <w:lastRenderedPageBreak/>
        <w:t>進行。調查結果已對受訪者性別、年齡、教育程度及地區進行樣本代表性檢定後加權處理。</w:t>
      </w:r>
    </w:p>
    <w:sectPr w:rsidR="00347F95" w:rsidSect="00932946">
      <w:pgSz w:w="11906" w:h="16838"/>
      <w:pgMar w:top="1440" w:right="1701"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39" w:rsidRDefault="00EC3B39" w:rsidP="00D753B4">
      <w:r>
        <w:separator/>
      </w:r>
    </w:p>
  </w:endnote>
  <w:endnote w:type="continuationSeparator" w:id="0">
    <w:p w:rsidR="00EC3B39" w:rsidRDefault="00EC3B39" w:rsidP="00D7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39" w:rsidRDefault="00EC3B39" w:rsidP="00D753B4">
      <w:r>
        <w:separator/>
      </w:r>
    </w:p>
  </w:footnote>
  <w:footnote w:type="continuationSeparator" w:id="0">
    <w:p w:rsidR="00EC3B39" w:rsidRDefault="00EC3B39" w:rsidP="00D75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3B90"/>
    <w:multiLevelType w:val="hybridMultilevel"/>
    <w:tmpl w:val="44F243F2"/>
    <w:lvl w:ilvl="0" w:tplc="1EC4BE0A">
      <w:start w:val="1"/>
      <w:numFmt w:val="taiwaneseCountingThousand"/>
      <w:lvlText w:val="(%1)"/>
      <w:lvlJc w:val="left"/>
      <w:pPr>
        <w:ind w:left="1200" w:hanging="720"/>
      </w:pPr>
      <w:rPr>
        <w:rFonts w:ascii="標楷體" w:eastAsia="標楷體" w:hAnsi="標楷體"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
    <w:nsid w:val="692D362F"/>
    <w:multiLevelType w:val="hybridMultilevel"/>
    <w:tmpl w:val="1F44E1FA"/>
    <w:lvl w:ilvl="0" w:tplc="BB648A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7BBD5C93"/>
    <w:multiLevelType w:val="hybridMultilevel"/>
    <w:tmpl w:val="21785082"/>
    <w:lvl w:ilvl="0" w:tplc="5288AA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D0"/>
    <w:rsid w:val="00002E79"/>
    <w:rsid w:val="00006DC9"/>
    <w:rsid w:val="00006F20"/>
    <w:rsid w:val="00007135"/>
    <w:rsid w:val="00020E22"/>
    <w:rsid w:val="00021CB6"/>
    <w:rsid w:val="000255E6"/>
    <w:rsid w:val="00031994"/>
    <w:rsid w:val="000336AA"/>
    <w:rsid w:val="000427A7"/>
    <w:rsid w:val="00051C6B"/>
    <w:rsid w:val="0006513C"/>
    <w:rsid w:val="00070709"/>
    <w:rsid w:val="0008142C"/>
    <w:rsid w:val="000A1F0B"/>
    <w:rsid w:val="000A46F4"/>
    <w:rsid w:val="000B0600"/>
    <w:rsid w:val="000B0BC5"/>
    <w:rsid w:val="000B3F6C"/>
    <w:rsid w:val="000E2C46"/>
    <w:rsid w:val="000F4A4D"/>
    <w:rsid w:val="000F744C"/>
    <w:rsid w:val="001122BE"/>
    <w:rsid w:val="00120A61"/>
    <w:rsid w:val="001372A2"/>
    <w:rsid w:val="0014065F"/>
    <w:rsid w:val="001535C5"/>
    <w:rsid w:val="001540C7"/>
    <w:rsid w:val="00154EE8"/>
    <w:rsid w:val="00155242"/>
    <w:rsid w:val="001642D3"/>
    <w:rsid w:val="00164375"/>
    <w:rsid w:val="001A624A"/>
    <w:rsid w:val="001B7260"/>
    <w:rsid w:val="001C33E1"/>
    <w:rsid w:val="001C67A3"/>
    <w:rsid w:val="001C6B4F"/>
    <w:rsid w:val="001F4026"/>
    <w:rsid w:val="00210FB6"/>
    <w:rsid w:val="002112A3"/>
    <w:rsid w:val="002244C4"/>
    <w:rsid w:val="00226552"/>
    <w:rsid w:val="00231216"/>
    <w:rsid w:val="00231598"/>
    <w:rsid w:val="002327CC"/>
    <w:rsid w:val="00233EEC"/>
    <w:rsid w:val="00243D70"/>
    <w:rsid w:val="00247953"/>
    <w:rsid w:val="00253A50"/>
    <w:rsid w:val="00262BEE"/>
    <w:rsid w:val="002776B0"/>
    <w:rsid w:val="0028440A"/>
    <w:rsid w:val="002851F2"/>
    <w:rsid w:val="002A37D3"/>
    <w:rsid w:val="002A6C64"/>
    <w:rsid w:val="002B0A1A"/>
    <w:rsid w:val="002B32E4"/>
    <w:rsid w:val="002B438E"/>
    <w:rsid w:val="002C2E6A"/>
    <w:rsid w:val="002E795C"/>
    <w:rsid w:val="0032595F"/>
    <w:rsid w:val="00332F8F"/>
    <w:rsid w:val="00344529"/>
    <w:rsid w:val="00347F95"/>
    <w:rsid w:val="00351A59"/>
    <w:rsid w:val="00356DC0"/>
    <w:rsid w:val="003630B4"/>
    <w:rsid w:val="003769D5"/>
    <w:rsid w:val="003811FB"/>
    <w:rsid w:val="00384D08"/>
    <w:rsid w:val="0039224C"/>
    <w:rsid w:val="003B2E20"/>
    <w:rsid w:val="003B6710"/>
    <w:rsid w:val="003B6A7E"/>
    <w:rsid w:val="003B728D"/>
    <w:rsid w:val="003F3243"/>
    <w:rsid w:val="00401DF2"/>
    <w:rsid w:val="0041680C"/>
    <w:rsid w:val="00430D1C"/>
    <w:rsid w:val="00451AD4"/>
    <w:rsid w:val="00453941"/>
    <w:rsid w:val="0045480E"/>
    <w:rsid w:val="00460E30"/>
    <w:rsid w:val="004658E8"/>
    <w:rsid w:val="0047449D"/>
    <w:rsid w:val="004964EC"/>
    <w:rsid w:val="004A25B7"/>
    <w:rsid w:val="004A303C"/>
    <w:rsid w:val="004C7C49"/>
    <w:rsid w:val="004D4253"/>
    <w:rsid w:val="004F0737"/>
    <w:rsid w:val="004F3348"/>
    <w:rsid w:val="00510B65"/>
    <w:rsid w:val="0051582C"/>
    <w:rsid w:val="00516448"/>
    <w:rsid w:val="0051783C"/>
    <w:rsid w:val="0052494E"/>
    <w:rsid w:val="00524CE7"/>
    <w:rsid w:val="00532BDE"/>
    <w:rsid w:val="00535BCF"/>
    <w:rsid w:val="005401B4"/>
    <w:rsid w:val="0056334E"/>
    <w:rsid w:val="00566FBE"/>
    <w:rsid w:val="00571F84"/>
    <w:rsid w:val="00573C3D"/>
    <w:rsid w:val="00583005"/>
    <w:rsid w:val="00587D10"/>
    <w:rsid w:val="00593F7E"/>
    <w:rsid w:val="005A35FC"/>
    <w:rsid w:val="005A4508"/>
    <w:rsid w:val="005A4E6D"/>
    <w:rsid w:val="005A6FC8"/>
    <w:rsid w:val="005B4827"/>
    <w:rsid w:val="005B596E"/>
    <w:rsid w:val="005B7FE2"/>
    <w:rsid w:val="005C3061"/>
    <w:rsid w:val="005C4A5C"/>
    <w:rsid w:val="005F3842"/>
    <w:rsid w:val="00600739"/>
    <w:rsid w:val="0060219F"/>
    <w:rsid w:val="00607977"/>
    <w:rsid w:val="006115FB"/>
    <w:rsid w:val="006162B4"/>
    <w:rsid w:val="00625AF5"/>
    <w:rsid w:val="006372B6"/>
    <w:rsid w:val="00643E9B"/>
    <w:rsid w:val="00645469"/>
    <w:rsid w:val="00647B1C"/>
    <w:rsid w:val="00650D09"/>
    <w:rsid w:val="00653F08"/>
    <w:rsid w:val="00660636"/>
    <w:rsid w:val="00671814"/>
    <w:rsid w:val="006834C1"/>
    <w:rsid w:val="0068628D"/>
    <w:rsid w:val="006934B2"/>
    <w:rsid w:val="00696DEE"/>
    <w:rsid w:val="006B0B23"/>
    <w:rsid w:val="006B0F5D"/>
    <w:rsid w:val="006B5ABF"/>
    <w:rsid w:val="006B6EBE"/>
    <w:rsid w:val="006C5E85"/>
    <w:rsid w:val="006C737C"/>
    <w:rsid w:val="006C7ED4"/>
    <w:rsid w:val="006D0E33"/>
    <w:rsid w:val="006D1EBB"/>
    <w:rsid w:val="006D2B1F"/>
    <w:rsid w:val="006F5236"/>
    <w:rsid w:val="0070695C"/>
    <w:rsid w:val="00711C8E"/>
    <w:rsid w:val="00715724"/>
    <w:rsid w:val="00735A11"/>
    <w:rsid w:val="0073736A"/>
    <w:rsid w:val="00760709"/>
    <w:rsid w:val="00773119"/>
    <w:rsid w:val="00787334"/>
    <w:rsid w:val="00793644"/>
    <w:rsid w:val="00795DE2"/>
    <w:rsid w:val="007A66BB"/>
    <w:rsid w:val="007A671F"/>
    <w:rsid w:val="007B00AA"/>
    <w:rsid w:val="007B17DB"/>
    <w:rsid w:val="007B2960"/>
    <w:rsid w:val="007D4F2E"/>
    <w:rsid w:val="007D53EE"/>
    <w:rsid w:val="007D598A"/>
    <w:rsid w:val="007E0A72"/>
    <w:rsid w:val="007E6266"/>
    <w:rsid w:val="007F193B"/>
    <w:rsid w:val="0080481A"/>
    <w:rsid w:val="0081740A"/>
    <w:rsid w:val="00836890"/>
    <w:rsid w:val="0087157D"/>
    <w:rsid w:val="0087473E"/>
    <w:rsid w:val="008815C7"/>
    <w:rsid w:val="00885C1B"/>
    <w:rsid w:val="00891BD1"/>
    <w:rsid w:val="00894708"/>
    <w:rsid w:val="008975B3"/>
    <w:rsid w:val="008B027B"/>
    <w:rsid w:val="008B07B3"/>
    <w:rsid w:val="008C78C9"/>
    <w:rsid w:val="008D547D"/>
    <w:rsid w:val="008D6204"/>
    <w:rsid w:val="008F5FBF"/>
    <w:rsid w:val="0090264D"/>
    <w:rsid w:val="00902FBF"/>
    <w:rsid w:val="00904F40"/>
    <w:rsid w:val="009068FA"/>
    <w:rsid w:val="00910478"/>
    <w:rsid w:val="00910A7A"/>
    <w:rsid w:val="00912944"/>
    <w:rsid w:val="0092138B"/>
    <w:rsid w:val="009218EA"/>
    <w:rsid w:val="00932946"/>
    <w:rsid w:val="009377C2"/>
    <w:rsid w:val="00943E64"/>
    <w:rsid w:val="00945554"/>
    <w:rsid w:val="009473C3"/>
    <w:rsid w:val="00950535"/>
    <w:rsid w:val="00952B7E"/>
    <w:rsid w:val="009641DF"/>
    <w:rsid w:val="00966808"/>
    <w:rsid w:val="00972A36"/>
    <w:rsid w:val="00973E73"/>
    <w:rsid w:val="009763CD"/>
    <w:rsid w:val="009800D0"/>
    <w:rsid w:val="00984353"/>
    <w:rsid w:val="009A1752"/>
    <w:rsid w:val="009B462D"/>
    <w:rsid w:val="009C6D05"/>
    <w:rsid w:val="009D0574"/>
    <w:rsid w:val="009E77B9"/>
    <w:rsid w:val="009F3247"/>
    <w:rsid w:val="00A01158"/>
    <w:rsid w:val="00A32B6E"/>
    <w:rsid w:val="00A334B5"/>
    <w:rsid w:val="00A350DF"/>
    <w:rsid w:val="00A4375B"/>
    <w:rsid w:val="00A45CBE"/>
    <w:rsid w:val="00A623D2"/>
    <w:rsid w:val="00A63A98"/>
    <w:rsid w:val="00A70EF3"/>
    <w:rsid w:val="00A72128"/>
    <w:rsid w:val="00A95C79"/>
    <w:rsid w:val="00A96A68"/>
    <w:rsid w:val="00AA4BA3"/>
    <w:rsid w:val="00AA6069"/>
    <w:rsid w:val="00AB044E"/>
    <w:rsid w:val="00AB24EA"/>
    <w:rsid w:val="00AB559C"/>
    <w:rsid w:val="00AC62E4"/>
    <w:rsid w:val="00AC71F8"/>
    <w:rsid w:val="00AC73E8"/>
    <w:rsid w:val="00AD75C3"/>
    <w:rsid w:val="00AE3821"/>
    <w:rsid w:val="00AF5E27"/>
    <w:rsid w:val="00B0626F"/>
    <w:rsid w:val="00B07657"/>
    <w:rsid w:val="00B12689"/>
    <w:rsid w:val="00B20D7C"/>
    <w:rsid w:val="00B24386"/>
    <w:rsid w:val="00B27BDF"/>
    <w:rsid w:val="00B30EAA"/>
    <w:rsid w:val="00B32381"/>
    <w:rsid w:val="00B33976"/>
    <w:rsid w:val="00B35E42"/>
    <w:rsid w:val="00B42383"/>
    <w:rsid w:val="00B43E05"/>
    <w:rsid w:val="00B6102A"/>
    <w:rsid w:val="00B66ACC"/>
    <w:rsid w:val="00B701F2"/>
    <w:rsid w:val="00B76004"/>
    <w:rsid w:val="00B91540"/>
    <w:rsid w:val="00B9564A"/>
    <w:rsid w:val="00BA712A"/>
    <w:rsid w:val="00BA7F4D"/>
    <w:rsid w:val="00BB1198"/>
    <w:rsid w:val="00BB72B9"/>
    <w:rsid w:val="00BB772A"/>
    <w:rsid w:val="00BC06A4"/>
    <w:rsid w:val="00BC282F"/>
    <w:rsid w:val="00BD72FB"/>
    <w:rsid w:val="00BE4E60"/>
    <w:rsid w:val="00C117F4"/>
    <w:rsid w:val="00C154C4"/>
    <w:rsid w:val="00C21D09"/>
    <w:rsid w:val="00C25E0D"/>
    <w:rsid w:val="00C41B1D"/>
    <w:rsid w:val="00C54A8F"/>
    <w:rsid w:val="00C71FD6"/>
    <w:rsid w:val="00C7207C"/>
    <w:rsid w:val="00C76487"/>
    <w:rsid w:val="00C8496B"/>
    <w:rsid w:val="00C92806"/>
    <w:rsid w:val="00CA72A1"/>
    <w:rsid w:val="00CB2D93"/>
    <w:rsid w:val="00CB4FA9"/>
    <w:rsid w:val="00CC4505"/>
    <w:rsid w:val="00CC6798"/>
    <w:rsid w:val="00D02300"/>
    <w:rsid w:val="00D226A9"/>
    <w:rsid w:val="00D316F2"/>
    <w:rsid w:val="00D37540"/>
    <w:rsid w:val="00D4102D"/>
    <w:rsid w:val="00D52ABB"/>
    <w:rsid w:val="00D65EDC"/>
    <w:rsid w:val="00D714A5"/>
    <w:rsid w:val="00D72787"/>
    <w:rsid w:val="00D753B4"/>
    <w:rsid w:val="00DA1C6E"/>
    <w:rsid w:val="00DB45CE"/>
    <w:rsid w:val="00DB4BC7"/>
    <w:rsid w:val="00DE503F"/>
    <w:rsid w:val="00DE580D"/>
    <w:rsid w:val="00E01038"/>
    <w:rsid w:val="00E035C7"/>
    <w:rsid w:val="00E136DC"/>
    <w:rsid w:val="00E208D2"/>
    <w:rsid w:val="00E20973"/>
    <w:rsid w:val="00E5043A"/>
    <w:rsid w:val="00E517D5"/>
    <w:rsid w:val="00E52180"/>
    <w:rsid w:val="00E90D9E"/>
    <w:rsid w:val="00EB7DD8"/>
    <w:rsid w:val="00EC20EA"/>
    <w:rsid w:val="00EC3B39"/>
    <w:rsid w:val="00ED4E0A"/>
    <w:rsid w:val="00ED555D"/>
    <w:rsid w:val="00ED7D9D"/>
    <w:rsid w:val="00EE2C88"/>
    <w:rsid w:val="00EF0151"/>
    <w:rsid w:val="00EF1DD5"/>
    <w:rsid w:val="00EF2D98"/>
    <w:rsid w:val="00F00C73"/>
    <w:rsid w:val="00F00DD4"/>
    <w:rsid w:val="00F1601A"/>
    <w:rsid w:val="00F2159C"/>
    <w:rsid w:val="00F221D5"/>
    <w:rsid w:val="00F2759F"/>
    <w:rsid w:val="00F3032E"/>
    <w:rsid w:val="00F348B9"/>
    <w:rsid w:val="00F3665C"/>
    <w:rsid w:val="00F4052B"/>
    <w:rsid w:val="00F46C2E"/>
    <w:rsid w:val="00F60C7B"/>
    <w:rsid w:val="00F64E44"/>
    <w:rsid w:val="00F71EAE"/>
    <w:rsid w:val="00F72EFE"/>
    <w:rsid w:val="00F7633B"/>
    <w:rsid w:val="00F95F85"/>
    <w:rsid w:val="00FA2319"/>
    <w:rsid w:val="00FB2D84"/>
    <w:rsid w:val="00FD1FA1"/>
    <w:rsid w:val="00FD4915"/>
    <w:rsid w:val="00FD76F2"/>
    <w:rsid w:val="00FE353D"/>
    <w:rsid w:val="00FF5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800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5469"/>
    <w:rPr>
      <w:rFonts w:cs="Times New Roman"/>
      <w:color w:val="0563C1"/>
      <w:u w:val="single"/>
    </w:rPr>
  </w:style>
  <w:style w:type="paragraph" w:styleId="Web">
    <w:name w:val="Normal (Web)"/>
    <w:basedOn w:val="a"/>
    <w:uiPriority w:val="99"/>
    <w:semiHidden/>
    <w:rsid w:val="003811FB"/>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rsid w:val="00D753B4"/>
    <w:pPr>
      <w:tabs>
        <w:tab w:val="center" w:pos="4153"/>
        <w:tab w:val="right" w:pos="8306"/>
      </w:tabs>
      <w:snapToGrid w:val="0"/>
    </w:pPr>
    <w:rPr>
      <w:sz w:val="20"/>
      <w:szCs w:val="20"/>
    </w:rPr>
  </w:style>
  <w:style w:type="character" w:customStyle="1" w:styleId="a5">
    <w:name w:val="頁首 字元"/>
    <w:basedOn w:val="a0"/>
    <w:link w:val="a4"/>
    <w:uiPriority w:val="99"/>
    <w:locked/>
    <w:rsid w:val="00D753B4"/>
    <w:rPr>
      <w:rFonts w:ascii="Calibri" w:eastAsia="新細明體" w:hAnsi="Calibri"/>
      <w:sz w:val="20"/>
    </w:rPr>
  </w:style>
  <w:style w:type="paragraph" w:styleId="a6">
    <w:name w:val="footer"/>
    <w:basedOn w:val="a"/>
    <w:link w:val="a7"/>
    <w:uiPriority w:val="99"/>
    <w:rsid w:val="00D753B4"/>
    <w:pPr>
      <w:tabs>
        <w:tab w:val="center" w:pos="4153"/>
        <w:tab w:val="right" w:pos="8306"/>
      </w:tabs>
      <w:snapToGrid w:val="0"/>
    </w:pPr>
    <w:rPr>
      <w:sz w:val="20"/>
      <w:szCs w:val="20"/>
    </w:rPr>
  </w:style>
  <w:style w:type="character" w:customStyle="1" w:styleId="a7">
    <w:name w:val="頁尾 字元"/>
    <w:basedOn w:val="a0"/>
    <w:link w:val="a6"/>
    <w:uiPriority w:val="99"/>
    <w:locked/>
    <w:rsid w:val="00D753B4"/>
    <w:rPr>
      <w:rFonts w:ascii="Calibri" w:eastAsia="新細明體" w:hAnsi="Calibri"/>
      <w:sz w:val="20"/>
    </w:rPr>
  </w:style>
  <w:style w:type="paragraph" w:styleId="a8">
    <w:name w:val="Balloon Text"/>
    <w:basedOn w:val="a"/>
    <w:link w:val="a9"/>
    <w:uiPriority w:val="99"/>
    <w:semiHidden/>
    <w:rsid w:val="006B0B23"/>
    <w:rPr>
      <w:rFonts w:ascii="Calibri Light" w:hAnsi="Calibri Light"/>
      <w:sz w:val="18"/>
      <w:szCs w:val="18"/>
    </w:rPr>
  </w:style>
  <w:style w:type="character" w:customStyle="1" w:styleId="a9">
    <w:name w:val="註解方塊文字 字元"/>
    <w:basedOn w:val="a0"/>
    <w:link w:val="a8"/>
    <w:uiPriority w:val="99"/>
    <w:semiHidden/>
    <w:locked/>
    <w:rsid w:val="006B0B23"/>
    <w:rPr>
      <w:rFonts w:ascii="Calibri Light" w:eastAsia="新細明體" w:hAnsi="Calibri Light"/>
      <w:sz w:val="18"/>
    </w:rPr>
  </w:style>
  <w:style w:type="paragraph" w:styleId="aa">
    <w:name w:val="List Paragraph"/>
    <w:basedOn w:val="a"/>
    <w:uiPriority w:val="99"/>
    <w:qFormat/>
    <w:rsid w:val="00006DC9"/>
    <w:pPr>
      <w:ind w:leftChars="200" w:left="480"/>
    </w:pPr>
    <w:rPr>
      <w:rFonts w:cs="Calibri"/>
      <w:szCs w:val="24"/>
    </w:rPr>
  </w:style>
  <w:style w:type="character" w:styleId="ab">
    <w:name w:val="Emphasis"/>
    <w:basedOn w:val="a0"/>
    <w:uiPriority w:val="99"/>
    <w:qFormat/>
    <w:rsid w:val="00984353"/>
    <w:rPr>
      <w:rFonts w:cs="Times New Roman"/>
      <w:b/>
    </w:rPr>
  </w:style>
  <w:style w:type="character" w:customStyle="1" w:styleId="st">
    <w:name w:val="st"/>
    <w:uiPriority w:val="99"/>
    <w:rsid w:val="00984353"/>
  </w:style>
  <w:style w:type="table" w:styleId="ac">
    <w:name w:val="Table Grid"/>
    <w:basedOn w:val="a1"/>
    <w:uiPriority w:val="99"/>
    <w:rsid w:val="004168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800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5469"/>
    <w:rPr>
      <w:rFonts w:cs="Times New Roman"/>
      <w:color w:val="0563C1"/>
      <w:u w:val="single"/>
    </w:rPr>
  </w:style>
  <w:style w:type="paragraph" w:styleId="Web">
    <w:name w:val="Normal (Web)"/>
    <w:basedOn w:val="a"/>
    <w:uiPriority w:val="99"/>
    <w:semiHidden/>
    <w:rsid w:val="003811FB"/>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rsid w:val="00D753B4"/>
    <w:pPr>
      <w:tabs>
        <w:tab w:val="center" w:pos="4153"/>
        <w:tab w:val="right" w:pos="8306"/>
      </w:tabs>
      <w:snapToGrid w:val="0"/>
    </w:pPr>
    <w:rPr>
      <w:sz w:val="20"/>
      <w:szCs w:val="20"/>
    </w:rPr>
  </w:style>
  <w:style w:type="character" w:customStyle="1" w:styleId="a5">
    <w:name w:val="頁首 字元"/>
    <w:basedOn w:val="a0"/>
    <w:link w:val="a4"/>
    <w:uiPriority w:val="99"/>
    <w:locked/>
    <w:rsid w:val="00D753B4"/>
    <w:rPr>
      <w:rFonts w:ascii="Calibri" w:eastAsia="新細明體" w:hAnsi="Calibri"/>
      <w:sz w:val="20"/>
    </w:rPr>
  </w:style>
  <w:style w:type="paragraph" w:styleId="a6">
    <w:name w:val="footer"/>
    <w:basedOn w:val="a"/>
    <w:link w:val="a7"/>
    <w:uiPriority w:val="99"/>
    <w:rsid w:val="00D753B4"/>
    <w:pPr>
      <w:tabs>
        <w:tab w:val="center" w:pos="4153"/>
        <w:tab w:val="right" w:pos="8306"/>
      </w:tabs>
      <w:snapToGrid w:val="0"/>
    </w:pPr>
    <w:rPr>
      <w:sz w:val="20"/>
      <w:szCs w:val="20"/>
    </w:rPr>
  </w:style>
  <w:style w:type="character" w:customStyle="1" w:styleId="a7">
    <w:name w:val="頁尾 字元"/>
    <w:basedOn w:val="a0"/>
    <w:link w:val="a6"/>
    <w:uiPriority w:val="99"/>
    <w:locked/>
    <w:rsid w:val="00D753B4"/>
    <w:rPr>
      <w:rFonts w:ascii="Calibri" w:eastAsia="新細明體" w:hAnsi="Calibri"/>
      <w:sz w:val="20"/>
    </w:rPr>
  </w:style>
  <w:style w:type="paragraph" w:styleId="a8">
    <w:name w:val="Balloon Text"/>
    <w:basedOn w:val="a"/>
    <w:link w:val="a9"/>
    <w:uiPriority w:val="99"/>
    <w:semiHidden/>
    <w:rsid w:val="006B0B23"/>
    <w:rPr>
      <w:rFonts w:ascii="Calibri Light" w:hAnsi="Calibri Light"/>
      <w:sz w:val="18"/>
      <w:szCs w:val="18"/>
    </w:rPr>
  </w:style>
  <w:style w:type="character" w:customStyle="1" w:styleId="a9">
    <w:name w:val="註解方塊文字 字元"/>
    <w:basedOn w:val="a0"/>
    <w:link w:val="a8"/>
    <w:uiPriority w:val="99"/>
    <w:semiHidden/>
    <w:locked/>
    <w:rsid w:val="006B0B23"/>
    <w:rPr>
      <w:rFonts w:ascii="Calibri Light" w:eastAsia="新細明體" w:hAnsi="Calibri Light"/>
      <w:sz w:val="18"/>
    </w:rPr>
  </w:style>
  <w:style w:type="paragraph" w:styleId="aa">
    <w:name w:val="List Paragraph"/>
    <w:basedOn w:val="a"/>
    <w:uiPriority w:val="99"/>
    <w:qFormat/>
    <w:rsid w:val="00006DC9"/>
    <w:pPr>
      <w:ind w:leftChars="200" w:left="480"/>
    </w:pPr>
    <w:rPr>
      <w:rFonts w:cs="Calibri"/>
      <w:szCs w:val="24"/>
    </w:rPr>
  </w:style>
  <w:style w:type="character" w:styleId="ab">
    <w:name w:val="Emphasis"/>
    <w:basedOn w:val="a0"/>
    <w:uiPriority w:val="99"/>
    <w:qFormat/>
    <w:rsid w:val="00984353"/>
    <w:rPr>
      <w:rFonts w:cs="Times New Roman"/>
      <w:b/>
    </w:rPr>
  </w:style>
  <w:style w:type="character" w:customStyle="1" w:styleId="st">
    <w:name w:val="st"/>
    <w:uiPriority w:val="99"/>
    <w:rsid w:val="00984353"/>
  </w:style>
  <w:style w:type="table" w:styleId="ac">
    <w:name w:val="Table Grid"/>
    <w:basedOn w:val="a1"/>
    <w:uiPriority w:val="99"/>
    <w:rsid w:val="0041680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68517">
      <w:marLeft w:val="0"/>
      <w:marRight w:val="0"/>
      <w:marTop w:val="0"/>
      <w:marBottom w:val="0"/>
      <w:divBdr>
        <w:top w:val="none" w:sz="0" w:space="0" w:color="auto"/>
        <w:left w:val="none" w:sz="0" w:space="0" w:color="auto"/>
        <w:bottom w:val="none" w:sz="0" w:space="0" w:color="auto"/>
        <w:right w:val="none" w:sz="0" w:space="0" w:color="auto"/>
      </w:divBdr>
      <w:divsChild>
        <w:div w:id="1669668523">
          <w:marLeft w:val="0"/>
          <w:marRight w:val="0"/>
          <w:marTop w:val="0"/>
          <w:marBottom w:val="0"/>
          <w:divBdr>
            <w:top w:val="none" w:sz="0" w:space="0" w:color="auto"/>
            <w:left w:val="none" w:sz="0" w:space="0" w:color="auto"/>
            <w:bottom w:val="none" w:sz="0" w:space="0" w:color="auto"/>
            <w:right w:val="none" w:sz="0" w:space="0" w:color="auto"/>
          </w:divBdr>
          <w:divsChild>
            <w:div w:id="1669668522">
              <w:marLeft w:val="0"/>
              <w:marRight w:val="0"/>
              <w:marTop w:val="0"/>
              <w:marBottom w:val="0"/>
              <w:divBdr>
                <w:top w:val="none" w:sz="0" w:space="0" w:color="auto"/>
                <w:left w:val="none" w:sz="0" w:space="0" w:color="auto"/>
                <w:bottom w:val="none" w:sz="0" w:space="0" w:color="auto"/>
                <w:right w:val="none" w:sz="0" w:space="0" w:color="auto"/>
              </w:divBdr>
              <w:divsChild>
                <w:div w:id="1669668526">
                  <w:marLeft w:val="0"/>
                  <w:marRight w:val="0"/>
                  <w:marTop w:val="0"/>
                  <w:marBottom w:val="0"/>
                  <w:divBdr>
                    <w:top w:val="none" w:sz="0" w:space="0" w:color="auto"/>
                    <w:left w:val="none" w:sz="0" w:space="0" w:color="auto"/>
                    <w:bottom w:val="none" w:sz="0" w:space="0" w:color="auto"/>
                    <w:right w:val="none" w:sz="0" w:space="0" w:color="auto"/>
                  </w:divBdr>
                  <w:divsChild>
                    <w:div w:id="1669668544">
                      <w:marLeft w:val="0"/>
                      <w:marRight w:val="0"/>
                      <w:marTop w:val="0"/>
                      <w:marBottom w:val="0"/>
                      <w:divBdr>
                        <w:top w:val="none" w:sz="0" w:space="0" w:color="auto"/>
                        <w:left w:val="none" w:sz="0" w:space="0" w:color="auto"/>
                        <w:bottom w:val="none" w:sz="0" w:space="0" w:color="auto"/>
                        <w:right w:val="none" w:sz="0" w:space="0" w:color="auto"/>
                      </w:divBdr>
                      <w:divsChild>
                        <w:div w:id="1669668516">
                          <w:marLeft w:val="0"/>
                          <w:marRight w:val="0"/>
                          <w:marTop w:val="0"/>
                          <w:marBottom w:val="0"/>
                          <w:divBdr>
                            <w:top w:val="none" w:sz="0" w:space="0" w:color="auto"/>
                            <w:left w:val="none" w:sz="0" w:space="0" w:color="auto"/>
                            <w:bottom w:val="none" w:sz="0" w:space="0" w:color="auto"/>
                            <w:right w:val="none" w:sz="0" w:space="0" w:color="auto"/>
                          </w:divBdr>
                          <w:divsChild>
                            <w:div w:id="1669668527">
                              <w:marLeft w:val="0"/>
                              <w:marRight w:val="0"/>
                              <w:marTop w:val="0"/>
                              <w:marBottom w:val="0"/>
                              <w:divBdr>
                                <w:top w:val="none" w:sz="0" w:space="0" w:color="auto"/>
                                <w:left w:val="none" w:sz="0" w:space="0" w:color="auto"/>
                                <w:bottom w:val="none" w:sz="0" w:space="0" w:color="auto"/>
                                <w:right w:val="none" w:sz="0" w:space="0" w:color="auto"/>
                              </w:divBdr>
                              <w:divsChild>
                                <w:div w:id="1669668513">
                                  <w:marLeft w:val="0"/>
                                  <w:marRight w:val="0"/>
                                  <w:marTop w:val="0"/>
                                  <w:marBottom w:val="0"/>
                                  <w:divBdr>
                                    <w:top w:val="none" w:sz="0" w:space="0" w:color="auto"/>
                                    <w:left w:val="none" w:sz="0" w:space="0" w:color="auto"/>
                                    <w:bottom w:val="none" w:sz="0" w:space="0" w:color="auto"/>
                                    <w:right w:val="none" w:sz="0" w:space="0" w:color="auto"/>
                                  </w:divBdr>
                                  <w:divsChild>
                                    <w:div w:id="16696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68521">
      <w:marLeft w:val="0"/>
      <w:marRight w:val="0"/>
      <w:marTop w:val="0"/>
      <w:marBottom w:val="0"/>
      <w:divBdr>
        <w:top w:val="none" w:sz="0" w:space="0" w:color="auto"/>
        <w:left w:val="none" w:sz="0" w:space="0" w:color="auto"/>
        <w:bottom w:val="none" w:sz="0" w:space="0" w:color="auto"/>
        <w:right w:val="none" w:sz="0" w:space="0" w:color="auto"/>
      </w:divBdr>
    </w:div>
    <w:div w:id="1669668538">
      <w:marLeft w:val="0"/>
      <w:marRight w:val="0"/>
      <w:marTop w:val="0"/>
      <w:marBottom w:val="0"/>
      <w:divBdr>
        <w:top w:val="none" w:sz="0" w:space="0" w:color="auto"/>
        <w:left w:val="none" w:sz="0" w:space="0" w:color="auto"/>
        <w:bottom w:val="none" w:sz="0" w:space="0" w:color="auto"/>
        <w:right w:val="none" w:sz="0" w:space="0" w:color="auto"/>
      </w:divBdr>
      <w:divsChild>
        <w:div w:id="1669668530">
          <w:marLeft w:val="0"/>
          <w:marRight w:val="0"/>
          <w:marTop w:val="0"/>
          <w:marBottom w:val="0"/>
          <w:divBdr>
            <w:top w:val="none" w:sz="0" w:space="0" w:color="auto"/>
            <w:left w:val="none" w:sz="0" w:space="0" w:color="auto"/>
            <w:bottom w:val="none" w:sz="0" w:space="0" w:color="auto"/>
            <w:right w:val="none" w:sz="0" w:space="0" w:color="auto"/>
          </w:divBdr>
          <w:divsChild>
            <w:div w:id="1669668539">
              <w:marLeft w:val="0"/>
              <w:marRight w:val="0"/>
              <w:marTop w:val="0"/>
              <w:marBottom w:val="0"/>
              <w:divBdr>
                <w:top w:val="none" w:sz="0" w:space="0" w:color="auto"/>
                <w:left w:val="none" w:sz="0" w:space="0" w:color="auto"/>
                <w:bottom w:val="none" w:sz="0" w:space="0" w:color="auto"/>
                <w:right w:val="none" w:sz="0" w:space="0" w:color="auto"/>
              </w:divBdr>
              <w:divsChild>
                <w:div w:id="1669668518">
                  <w:marLeft w:val="0"/>
                  <w:marRight w:val="0"/>
                  <w:marTop w:val="0"/>
                  <w:marBottom w:val="0"/>
                  <w:divBdr>
                    <w:top w:val="none" w:sz="0" w:space="0" w:color="auto"/>
                    <w:left w:val="none" w:sz="0" w:space="0" w:color="auto"/>
                    <w:bottom w:val="none" w:sz="0" w:space="0" w:color="auto"/>
                    <w:right w:val="none" w:sz="0" w:space="0" w:color="auto"/>
                  </w:divBdr>
                  <w:divsChild>
                    <w:div w:id="1669668531">
                      <w:marLeft w:val="0"/>
                      <w:marRight w:val="0"/>
                      <w:marTop w:val="0"/>
                      <w:marBottom w:val="0"/>
                      <w:divBdr>
                        <w:top w:val="none" w:sz="0" w:space="0" w:color="auto"/>
                        <w:left w:val="none" w:sz="0" w:space="0" w:color="auto"/>
                        <w:bottom w:val="none" w:sz="0" w:space="0" w:color="auto"/>
                        <w:right w:val="none" w:sz="0" w:space="0" w:color="auto"/>
                      </w:divBdr>
                      <w:divsChild>
                        <w:div w:id="1669668534">
                          <w:marLeft w:val="0"/>
                          <w:marRight w:val="0"/>
                          <w:marTop w:val="0"/>
                          <w:marBottom w:val="0"/>
                          <w:divBdr>
                            <w:top w:val="none" w:sz="0" w:space="0" w:color="auto"/>
                            <w:left w:val="none" w:sz="0" w:space="0" w:color="auto"/>
                            <w:bottom w:val="none" w:sz="0" w:space="0" w:color="auto"/>
                            <w:right w:val="none" w:sz="0" w:space="0" w:color="auto"/>
                          </w:divBdr>
                          <w:divsChild>
                            <w:div w:id="1669668529">
                              <w:marLeft w:val="0"/>
                              <w:marRight w:val="0"/>
                              <w:marTop w:val="0"/>
                              <w:marBottom w:val="0"/>
                              <w:divBdr>
                                <w:top w:val="none" w:sz="0" w:space="0" w:color="auto"/>
                                <w:left w:val="none" w:sz="0" w:space="0" w:color="auto"/>
                                <w:bottom w:val="none" w:sz="0" w:space="0" w:color="auto"/>
                                <w:right w:val="none" w:sz="0" w:space="0" w:color="auto"/>
                              </w:divBdr>
                              <w:divsChild>
                                <w:div w:id="1669668532">
                                  <w:marLeft w:val="0"/>
                                  <w:marRight w:val="0"/>
                                  <w:marTop w:val="0"/>
                                  <w:marBottom w:val="0"/>
                                  <w:divBdr>
                                    <w:top w:val="none" w:sz="0" w:space="0" w:color="auto"/>
                                    <w:left w:val="none" w:sz="0" w:space="0" w:color="auto"/>
                                    <w:bottom w:val="none" w:sz="0" w:space="0" w:color="auto"/>
                                    <w:right w:val="none" w:sz="0" w:space="0" w:color="auto"/>
                                  </w:divBdr>
                                  <w:divsChild>
                                    <w:div w:id="1669668524">
                                      <w:marLeft w:val="0"/>
                                      <w:marRight w:val="0"/>
                                      <w:marTop w:val="0"/>
                                      <w:marBottom w:val="0"/>
                                      <w:divBdr>
                                        <w:top w:val="none" w:sz="0" w:space="0" w:color="auto"/>
                                        <w:left w:val="none" w:sz="0" w:space="0" w:color="auto"/>
                                        <w:bottom w:val="none" w:sz="0" w:space="0" w:color="auto"/>
                                        <w:right w:val="none" w:sz="0" w:space="0" w:color="auto"/>
                                      </w:divBdr>
                                      <w:divsChild>
                                        <w:div w:id="1669668520">
                                          <w:marLeft w:val="0"/>
                                          <w:marRight w:val="0"/>
                                          <w:marTop w:val="0"/>
                                          <w:marBottom w:val="0"/>
                                          <w:divBdr>
                                            <w:top w:val="none" w:sz="0" w:space="0" w:color="auto"/>
                                            <w:left w:val="none" w:sz="0" w:space="0" w:color="auto"/>
                                            <w:bottom w:val="none" w:sz="0" w:space="0" w:color="auto"/>
                                            <w:right w:val="none" w:sz="0" w:space="0" w:color="auto"/>
                                          </w:divBdr>
                                          <w:divsChild>
                                            <w:div w:id="1669668543">
                                              <w:marLeft w:val="0"/>
                                              <w:marRight w:val="0"/>
                                              <w:marTop w:val="0"/>
                                              <w:marBottom w:val="0"/>
                                              <w:divBdr>
                                                <w:top w:val="none" w:sz="0" w:space="0" w:color="auto"/>
                                                <w:left w:val="none" w:sz="0" w:space="0" w:color="auto"/>
                                                <w:bottom w:val="none" w:sz="0" w:space="0" w:color="auto"/>
                                                <w:right w:val="none" w:sz="0" w:space="0" w:color="auto"/>
                                              </w:divBdr>
                                              <w:divsChild>
                                                <w:div w:id="1669668514">
                                                  <w:marLeft w:val="0"/>
                                                  <w:marRight w:val="0"/>
                                                  <w:marTop w:val="0"/>
                                                  <w:marBottom w:val="0"/>
                                                  <w:divBdr>
                                                    <w:top w:val="none" w:sz="0" w:space="0" w:color="auto"/>
                                                    <w:left w:val="none" w:sz="0" w:space="0" w:color="auto"/>
                                                    <w:bottom w:val="none" w:sz="0" w:space="0" w:color="auto"/>
                                                    <w:right w:val="none" w:sz="0" w:space="0" w:color="auto"/>
                                                  </w:divBdr>
                                                  <w:divsChild>
                                                    <w:div w:id="1669668528">
                                                      <w:marLeft w:val="0"/>
                                                      <w:marRight w:val="0"/>
                                                      <w:marTop w:val="0"/>
                                                      <w:marBottom w:val="0"/>
                                                      <w:divBdr>
                                                        <w:top w:val="none" w:sz="0" w:space="0" w:color="auto"/>
                                                        <w:left w:val="none" w:sz="0" w:space="0" w:color="auto"/>
                                                        <w:bottom w:val="none" w:sz="0" w:space="0" w:color="auto"/>
                                                        <w:right w:val="none" w:sz="0" w:space="0" w:color="auto"/>
                                                      </w:divBdr>
                                                      <w:divsChild>
                                                        <w:div w:id="1669668519">
                                                          <w:marLeft w:val="0"/>
                                                          <w:marRight w:val="0"/>
                                                          <w:marTop w:val="0"/>
                                                          <w:marBottom w:val="0"/>
                                                          <w:divBdr>
                                                            <w:top w:val="none" w:sz="0" w:space="0" w:color="auto"/>
                                                            <w:left w:val="none" w:sz="0" w:space="0" w:color="auto"/>
                                                            <w:bottom w:val="none" w:sz="0" w:space="0" w:color="auto"/>
                                                            <w:right w:val="none" w:sz="0" w:space="0" w:color="auto"/>
                                                          </w:divBdr>
                                                          <w:divsChild>
                                                            <w:div w:id="1669668537">
                                                              <w:marLeft w:val="0"/>
                                                              <w:marRight w:val="0"/>
                                                              <w:marTop w:val="0"/>
                                                              <w:marBottom w:val="0"/>
                                                              <w:divBdr>
                                                                <w:top w:val="none" w:sz="0" w:space="0" w:color="auto"/>
                                                                <w:left w:val="none" w:sz="0" w:space="0" w:color="auto"/>
                                                                <w:bottom w:val="none" w:sz="0" w:space="0" w:color="auto"/>
                                                                <w:right w:val="none" w:sz="0" w:space="0" w:color="auto"/>
                                                              </w:divBdr>
                                                              <w:divsChild>
                                                                <w:div w:id="1669668540">
                                                                  <w:marLeft w:val="0"/>
                                                                  <w:marRight w:val="0"/>
                                                                  <w:marTop w:val="0"/>
                                                                  <w:marBottom w:val="0"/>
                                                                  <w:divBdr>
                                                                    <w:top w:val="none" w:sz="0" w:space="0" w:color="auto"/>
                                                                    <w:left w:val="none" w:sz="0" w:space="0" w:color="auto"/>
                                                                    <w:bottom w:val="none" w:sz="0" w:space="0" w:color="auto"/>
                                                                    <w:right w:val="none" w:sz="0" w:space="0" w:color="auto"/>
                                                                  </w:divBdr>
                                                                  <w:divsChild>
                                                                    <w:div w:id="1669668542">
                                                                      <w:marLeft w:val="0"/>
                                                                      <w:marRight w:val="0"/>
                                                                      <w:marTop w:val="0"/>
                                                                      <w:marBottom w:val="225"/>
                                                                      <w:divBdr>
                                                                        <w:top w:val="none" w:sz="0" w:space="0" w:color="auto"/>
                                                                        <w:left w:val="none" w:sz="0" w:space="0" w:color="auto"/>
                                                                        <w:bottom w:val="none" w:sz="0" w:space="0" w:color="auto"/>
                                                                        <w:right w:val="none" w:sz="0" w:space="0" w:color="auto"/>
                                                                      </w:divBdr>
                                                                      <w:divsChild>
                                                                        <w:div w:id="1669668536">
                                                                          <w:marLeft w:val="0"/>
                                                                          <w:marRight w:val="0"/>
                                                                          <w:marTop w:val="0"/>
                                                                          <w:marBottom w:val="0"/>
                                                                          <w:divBdr>
                                                                            <w:top w:val="none" w:sz="0" w:space="0" w:color="auto"/>
                                                                            <w:left w:val="none" w:sz="0" w:space="0" w:color="auto"/>
                                                                            <w:bottom w:val="none" w:sz="0" w:space="0" w:color="auto"/>
                                                                            <w:right w:val="none" w:sz="0" w:space="0" w:color="auto"/>
                                                                          </w:divBdr>
                                                                          <w:divsChild>
                                                                            <w:div w:id="1669668533">
                                                                              <w:marLeft w:val="0"/>
                                                                              <w:marRight w:val="0"/>
                                                                              <w:marTop w:val="0"/>
                                                                              <w:marBottom w:val="0"/>
                                                                              <w:divBdr>
                                                                                <w:top w:val="none" w:sz="0" w:space="0" w:color="auto"/>
                                                                                <w:left w:val="none" w:sz="0" w:space="0" w:color="auto"/>
                                                                                <w:bottom w:val="none" w:sz="0" w:space="0" w:color="auto"/>
                                                                                <w:right w:val="none" w:sz="0" w:space="0" w:color="auto"/>
                                                                              </w:divBdr>
                                                                              <w:divsChild>
                                                                                <w:div w:id="1669668535">
                                                                                  <w:marLeft w:val="0"/>
                                                                                  <w:marRight w:val="0"/>
                                                                                  <w:marTop w:val="0"/>
                                                                                  <w:marBottom w:val="0"/>
                                                                                  <w:divBdr>
                                                                                    <w:top w:val="none" w:sz="0" w:space="0" w:color="auto"/>
                                                                                    <w:left w:val="none" w:sz="0" w:space="0" w:color="auto"/>
                                                                                    <w:bottom w:val="none" w:sz="0" w:space="0" w:color="auto"/>
                                                                                    <w:right w:val="none" w:sz="0" w:space="0" w:color="auto"/>
                                                                                  </w:divBdr>
                                                                                  <w:divsChild>
                                                                                    <w:div w:id="1669668515">
                                                                                      <w:marLeft w:val="0"/>
                                                                                      <w:marRight w:val="0"/>
                                                                                      <w:marTop w:val="0"/>
                                                                                      <w:marBottom w:val="0"/>
                                                                                      <w:divBdr>
                                                                                        <w:top w:val="none" w:sz="0" w:space="0" w:color="auto"/>
                                                                                        <w:left w:val="none" w:sz="0" w:space="0" w:color="auto"/>
                                                                                        <w:bottom w:val="none" w:sz="0" w:space="0" w:color="auto"/>
                                                                                        <w:right w:val="none" w:sz="0" w:space="0" w:color="auto"/>
                                                                                      </w:divBdr>
                                                                                      <w:divsChild>
                                                                                        <w:div w:id="16696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515</Characters>
  <Application>Microsoft Office Word</Application>
  <DocSecurity>0</DocSecurity>
  <Lines>4</Lines>
  <Paragraphs>1</Paragraphs>
  <ScaleCrop>false</ScaleCrop>
  <Company>RDEC</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2016-02-19T03:04:00Z</cp:lastPrinted>
  <dcterms:created xsi:type="dcterms:W3CDTF">2016-02-19T05:50:00Z</dcterms:created>
  <dcterms:modified xsi:type="dcterms:W3CDTF">2016-02-19T11:12:00Z</dcterms:modified>
</cp:coreProperties>
</file>