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D0" w:rsidRPr="00226552" w:rsidRDefault="009800D0" w:rsidP="009800D0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9800D0" w:rsidRPr="00650D09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發布日期：</w:t>
      </w:r>
      <w:r w:rsidR="0054383D">
        <w:rPr>
          <w:rFonts w:ascii="Times New Roman" w:eastAsia="標楷體" w:hAnsi="Times New Roman"/>
          <w:color w:val="000000" w:themeColor="text1"/>
          <w:szCs w:val="24"/>
        </w:rPr>
        <w:t>105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年</w:t>
      </w:r>
      <w:r w:rsidR="0054383D">
        <w:rPr>
          <w:rFonts w:ascii="Times New Roman" w:eastAsia="標楷體" w:hAnsi="Times New Roman"/>
          <w:color w:val="000000" w:themeColor="text1"/>
          <w:szCs w:val="24"/>
        </w:rPr>
        <w:t>1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月</w:t>
      </w:r>
      <w:r w:rsidR="00C95938">
        <w:rPr>
          <w:rFonts w:ascii="Times New Roman" w:eastAsia="標楷體" w:hAnsi="Times New Roman"/>
          <w:color w:val="000000" w:themeColor="text1"/>
          <w:szCs w:val="24"/>
        </w:rPr>
        <w:t>7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日</w:t>
      </w:r>
    </w:p>
    <w:p w:rsidR="009800D0" w:rsidRPr="00650D09" w:rsidRDefault="009800D0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絡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人：莊麗蘭、</w:t>
      </w:r>
      <w:r w:rsidR="0054383D">
        <w:rPr>
          <w:rFonts w:ascii="Times New Roman" w:eastAsia="標楷體" w:hAnsi="Times New Roman" w:hint="eastAsia"/>
          <w:color w:val="000000" w:themeColor="text1"/>
          <w:szCs w:val="24"/>
        </w:rPr>
        <w:t>簡徐芬</w:t>
      </w:r>
    </w:p>
    <w:p w:rsidR="00FD65C3" w:rsidRPr="00FD65C3" w:rsidRDefault="009800D0" w:rsidP="00FD65C3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聯絡電話：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2316-5300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轉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6218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650D09">
        <w:rPr>
          <w:rFonts w:ascii="Times New Roman" w:eastAsia="標楷體" w:hAnsi="Times New Roman"/>
          <w:color w:val="000000" w:themeColor="text1"/>
          <w:szCs w:val="24"/>
        </w:rPr>
        <w:t>62</w:t>
      </w:r>
      <w:r w:rsidR="0054383D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D762B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bookmarkStart w:id="0" w:name="_GoBack"/>
      <w:bookmarkEnd w:id="0"/>
    </w:p>
    <w:p w:rsidR="00DC7FFE" w:rsidRDefault="00140909" w:rsidP="00DC7FFE">
      <w:pPr>
        <w:snapToGrid w:val="0"/>
        <w:spacing w:line="56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140909">
        <w:rPr>
          <w:rFonts w:eastAsia="標楷體" w:hint="eastAsia"/>
          <w:b/>
          <w:color w:val="000000"/>
          <w:sz w:val="32"/>
          <w:szCs w:val="36"/>
        </w:rPr>
        <w:t>國發會公布第九屆</w:t>
      </w:r>
      <w:r w:rsidRPr="00140909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「政府服務</w:t>
      </w:r>
      <w:r w:rsidRPr="00140909">
        <w:rPr>
          <w:rFonts w:eastAsia="標楷體" w:hint="eastAsia"/>
          <w:b/>
          <w:color w:val="000000"/>
          <w:sz w:val="32"/>
          <w:szCs w:val="36"/>
        </w:rPr>
        <w:t>品質獎</w:t>
      </w:r>
      <w:r w:rsidRPr="00140909">
        <w:rPr>
          <w:rFonts w:eastAsia="標楷體"/>
          <w:b/>
          <w:color w:val="000000"/>
          <w:sz w:val="32"/>
          <w:szCs w:val="36"/>
        </w:rPr>
        <w:t>」</w:t>
      </w:r>
      <w:r w:rsidRPr="00140909">
        <w:rPr>
          <w:rFonts w:eastAsia="標楷體" w:hint="eastAsia"/>
          <w:b/>
          <w:color w:val="000000"/>
          <w:sz w:val="32"/>
          <w:szCs w:val="36"/>
        </w:rPr>
        <w:t>評獎</w:t>
      </w:r>
      <w:r w:rsidR="00DC7FFE">
        <w:rPr>
          <w:rFonts w:eastAsia="標楷體" w:hint="eastAsia"/>
          <w:b/>
          <w:color w:val="000000"/>
          <w:sz w:val="32"/>
          <w:szCs w:val="36"/>
        </w:rPr>
        <w:t>相關</w:t>
      </w:r>
      <w:r w:rsidRPr="00140909">
        <w:rPr>
          <w:rFonts w:eastAsia="標楷體" w:hint="eastAsia"/>
          <w:b/>
          <w:color w:val="000000"/>
          <w:sz w:val="32"/>
          <w:szCs w:val="36"/>
        </w:rPr>
        <w:t>規定</w:t>
      </w:r>
      <w:r>
        <w:rPr>
          <w:rFonts w:eastAsia="標楷體" w:hint="eastAsia"/>
          <w:b/>
          <w:color w:val="000000"/>
          <w:sz w:val="32"/>
          <w:szCs w:val="36"/>
        </w:rPr>
        <w:t xml:space="preserve"> </w:t>
      </w:r>
    </w:p>
    <w:p w:rsidR="00140909" w:rsidRPr="00140909" w:rsidRDefault="00140909" w:rsidP="00DC7FFE">
      <w:pPr>
        <w:snapToGrid w:val="0"/>
        <w:spacing w:line="560" w:lineRule="exact"/>
        <w:jc w:val="center"/>
        <w:rPr>
          <w:rFonts w:eastAsia="標楷體"/>
          <w:b/>
          <w:color w:val="000000"/>
          <w:sz w:val="32"/>
          <w:szCs w:val="36"/>
        </w:rPr>
      </w:pPr>
      <w:r w:rsidRPr="00140909">
        <w:rPr>
          <w:rFonts w:eastAsia="標楷體" w:hint="eastAsia"/>
          <w:b/>
          <w:color w:val="000000"/>
          <w:sz w:val="32"/>
          <w:szCs w:val="36"/>
        </w:rPr>
        <w:t>引導</w:t>
      </w:r>
      <w:r w:rsidR="00870233" w:rsidRPr="00140909">
        <w:rPr>
          <w:rFonts w:eastAsia="標楷體" w:hint="eastAsia"/>
          <w:b/>
          <w:color w:val="000000"/>
          <w:sz w:val="32"/>
          <w:szCs w:val="36"/>
        </w:rPr>
        <w:t>政府服務</w:t>
      </w:r>
      <w:r w:rsidR="00CA7B69">
        <w:rPr>
          <w:rFonts w:eastAsia="標楷體" w:hint="eastAsia"/>
          <w:b/>
          <w:color w:val="000000"/>
          <w:sz w:val="32"/>
          <w:szCs w:val="36"/>
        </w:rPr>
        <w:t>持續升級</w:t>
      </w:r>
    </w:p>
    <w:p w:rsidR="004B2EE5" w:rsidRDefault="000C0630" w:rsidP="004B2EE5">
      <w:pPr>
        <w:snapToGrid w:val="0"/>
        <w:spacing w:line="560" w:lineRule="exact"/>
        <w:jc w:val="both"/>
        <w:rPr>
          <w:rFonts w:eastAsia="標楷體"/>
          <w:color w:val="000000"/>
          <w:sz w:val="32"/>
          <w:szCs w:val="36"/>
        </w:rPr>
      </w:pPr>
      <w:r>
        <w:rPr>
          <w:rFonts w:eastAsia="標楷體" w:hint="eastAsia"/>
          <w:color w:val="000000"/>
          <w:sz w:val="32"/>
          <w:szCs w:val="36"/>
        </w:rPr>
        <w:t xml:space="preserve">    </w:t>
      </w:r>
      <w:r w:rsidR="00FD65C3">
        <w:rPr>
          <w:rFonts w:eastAsia="標楷體" w:hint="eastAsia"/>
          <w:color w:val="000000"/>
          <w:sz w:val="32"/>
          <w:szCs w:val="36"/>
        </w:rPr>
        <w:t>為</w:t>
      </w:r>
      <w:r w:rsidR="00EF022C">
        <w:rPr>
          <w:rFonts w:eastAsia="標楷體" w:hint="eastAsia"/>
          <w:color w:val="000000"/>
          <w:sz w:val="32"/>
          <w:szCs w:val="36"/>
        </w:rPr>
        <w:t>推動</w:t>
      </w:r>
      <w:r w:rsidR="00C66844">
        <w:rPr>
          <w:rFonts w:eastAsia="標楷體" w:hint="eastAsia"/>
          <w:color w:val="000000"/>
          <w:sz w:val="32"/>
          <w:szCs w:val="36"/>
        </w:rPr>
        <w:t>各政府</w:t>
      </w:r>
      <w:r w:rsidR="00EF022C">
        <w:rPr>
          <w:rFonts w:eastAsia="標楷體" w:hint="eastAsia"/>
          <w:color w:val="000000"/>
          <w:sz w:val="32"/>
          <w:szCs w:val="36"/>
        </w:rPr>
        <w:t>機關提供</w:t>
      </w:r>
      <w:r w:rsidR="00FD65C3">
        <w:rPr>
          <w:rFonts w:ascii="標楷體" w:eastAsia="標楷體" w:hAnsi="標楷體" w:hint="eastAsia"/>
          <w:sz w:val="32"/>
          <w:szCs w:val="32"/>
        </w:rPr>
        <w:t>更切合民眾需求</w:t>
      </w:r>
      <w:r w:rsidR="00EF022C">
        <w:rPr>
          <w:rFonts w:ascii="標楷體" w:eastAsia="標楷體" w:hAnsi="標楷體" w:hint="eastAsia"/>
          <w:sz w:val="32"/>
          <w:szCs w:val="32"/>
        </w:rPr>
        <w:t>的公共服務</w:t>
      </w:r>
      <w:r w:rsidR="00CA7B69">
        <w:rPr>
          <w:rFonts w:ascii="標楷體" w:eastAsia="標楷體" w:hAnsi="標楷體" w:hint="eastAsia"/>
          <w:sz w:val="32"/>
          <w:szCs w:val="32"/>
        </w:rPr>
        <w:t>，以及順應民眾大量運用行動載具的趨勢</w:t>
      </w:r>
      <w:r w:rsidR="00FD65C3">
        <w:rPr>
          <w:rFonts w:ascii="標楷體" w:eastAsia="標楷體" w:hAnsi="標楷體" w:hint="eastAsia"/>
          <w:sz w:val="32"/>
          <w:szCs w:val="32"/>
        </w:rPr>
        <w:t>，</w:t>
      </w:r>
      <w:r w:rsidR="004B2EE5">
        <w:rPr>
          <w:rFonts w:eastAsia="標楷體" w:hint="eastAsia"/>
          <w:color w:val="000000"/>
          <w:sz w:val="32"/>
          <w:szCs w:val="36"/>
        </w:rPr>
        <w:t>國發會</w:t>
      </w:r>
      <w:r w:rsidR="00870233">
        <w:rPr>
          <w:rFonts w:eastAsia="標楷體" w:hint="eastAsia"/>
          <w:color w:val="000000"/>
          <w:sz w:val="32"/>
          <w:szCs w:val="36"/>
        </w:rPr>
        <w:t>於近期公布</w:t>
      </w:r>
      <w:r w:rsidR="00FD65C3">
        <w:rPr>
          <w:rFonts w:eastAsia="標楷體" w:hint="eastAsia"/>
          <w:color w:val="000000"/>
          <w:sz w:val="32"/>
          <w:szCs w:val="36"/>
        </w:rPr>
        <w:t>第九屆</w:t>
      </w:r>
      <w:r w:rsidR="00FD65C3" w:rsidRPr="00870233">
        <w:rPr>
          <w:rFonts w:eastAsia="標楷體"/>
          <w:color w:val="000000"/>
          <w:sz w:val="32"/>
          <w:szCs w:val="36"/>
        </w:rPr>
        <w:t>「政府服務</w:t>
      </w:r>
      <w:r w:rsidR="00FD65C3" w:rsidRPr="00C66844">
        <w:rPr>
          <w:rFonts w:eastAsia="標楷體" w:hint="eastAsia"/>
          <w:color w:val="000000"/>
          <w:sz w:val="32"/>
          <w:szCs w:val="36"/>
        </w:rPr>
        <w:t>品質獎</w:t>
      </w:r>
      <w:r w:rsidR="00FD65C3" w:rsidRPr="00C66844">
        <w:rPr>
          <w:rFonts w:eastAsia="標楷體"/>
          <w:color w:val="000000"/>
          <w:sz w:val="32"/>
          <w:szCs w:val="36"/>
        </w:rPr>
        <w:t>」</w:t>
      </w:r>
      <w:r w:rsidR="00FD65C3" w:rsidRPr="00C66844">
        <w:rPr>
          <w:rFonts w:eastAsia="標楷體" w:hint="eastAsia"/>
          <w:color w:val="000000"/>
          <w:sz w:val="32"/>
          <w:szCs w:val="36"/>
        </w:rPr>
        <w:t>評獎規定</w:t>
      </w:r>
      <w:r w:rsidR="004B2EE5">
        <w:rPr>
          <w:rFonts w:eastAsia="標楷體" w:hint="eastAsia"/>
          <w:color w:val="000000"/>
          <w:sz w:val="32"/>
          <w:szCs w:val="36"/>
        </w:rPr>
        <w:t>，</w:t>
      </w:r>
      <w:r w:rsidR="00CA7B69">
        <w:rPr>
          <w:rFonts w:eastAsia="標楷體" w:hint="eastAsia"/>
          <w:color w:val="000000"/>
          <w:sz w:val="32"/>
          <w:szCs w:val="36"/>
        </w:rPr>
        <w:t>將</w:t>
      </w:r>
      <w:r w:rsidR="00EF022C">
        <w:rPr>
          <w:rFonts w:eastAsia="標楷體" w:hint="eastAsia"/>
          <w:color w:val="000000"/>
          <w:sz w:val="32"/>
          <w:szCs w:val="36"/>
        </w:rPr>
        <w:t>善用群眾智慧及行動化服務等</w:t>
      </w:r>
      <w:r w:rsidR="00870233">
        <w:rPr>
          <w:rFonts w:eastAsia="標楷體" w:hint="eastAsia"/>
          <w:color w:val="000000"/>
          <w:sz w:val="32"/>
          <w:szCs w:val="36"/>
        </w:rPr>
        <w:t>作法列為評獎</w:t>
      </w:r>
      <w:r w:rsidR="00CA7B69">
        <w:rPr>
          <w:rFonts w:eastAsia="標楷體" w:hint="eastAsia"/>
          <w:color w:val="000000"/>
          <w:sz w:val="32"/>
          <w:szCs w:val="36"/>
        </w:rPr>
        <w:t>項目</w:t>
      </w:r>
      <w:r w:rsidR="00EF022C">
        <w:rPr>
          <w:rFonts w:eastAsia="標楷體" w:hint="eastAsia"/>
          <w:color w:val="000000"/>
          <w:sz w:val="32"/>
          <w:szCs w:val="36"/>
        </w:rPr>
        <w:t>，</w:t>
      </w:r>
      <w:r w:rsidR="00C66844" w:rsidRPr="00C66844">
        <w:rPr>
          <w:rFonts w:eastAsia="標楷體" w:hint="eastAsia"/>
          <w:color w:val="000000"/>
          <w:sz w:val="32"/>
          <w:szCs w:val="36"/>
        </w:rPr>
        <w:t>引導各機關結合資訊及網路科技發展，翻轉</w:t>
      </w:r>
      <w:r w:rsidR="00C66844">
        <w:rPr>
          <w:rFonts w:eastAsia="標楷體" w:hint="eastAsia"/>
          <w:color w:val="000000"/>
          <w:sz w:val="32"/>
          <w:szCs w:val="36"/>
        </w:rPr>
        <w:t>舊有</w:t>
      </w:r>
      <w:r w:rsidR="00C66844" w:rsidRPr="00C66844">
        <w:rPr>
          <w:rFonts w:eastAsia="標楷體" w:hint="eastAsia"/>
          <w:color w:val="000000"/>
          <w:sz w:val="32"/>
          <w:szCs w:val="36"/>
        </w:rPr>
        <w:t>服務思維，</w:t>
      </w:r>
      <w:r w:rsidR="00C66844">
        <w:rPr>
          <w:rFonts w:eastAsia="標楷體" w:hint="eastAsia"/>
          <w:color w:val="000000"/>
          <w:sz w:val="32"/>
          <w:szCs w:val="36"/>
        </w:rPr>
        <w:t>提供民眾更便捷的服務。</w:t>
      </w:r>
    </w:p>
    <w:p w:rsidR="00EF2B7C" w:rsidRDefault="00B94DFC" w:rsidP="00F238C1">
      <w:pPr>
        <w:snapToGri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870233">
        <w:rPr>
          <w:rFonts w:eastAsia="標楷體" w:hint="eastAsia"/>
          <w:color w:val="000000"/>
          <w:sz w:val="32"/>
          <w:szCs w:val="36"/>
        </w:rPr>
        <w:t xml:space="preserve">    </w:t>
      </w:r>
      <w:r w:rsidRPr="00870233">
        <w:rPr>
          <w:rFonts w:eastAsia="標楷體" w:hint="eastAsia"/>
          <w:color w:val="000000"/>
          <w:sz w:val="32"/>
          <w:szCs w:val="36"/>
        </w:rPr>
        <w:t>國發會</w:t>
      </w:r>
      <w:r w:rsidR="00870233">
        <w:rPr>
          <w:rFonts w:ascii="新細明體" w:hAnsi="新細明體" w:hint="eastAsia"/>
          <w:color w:val="000000"/>
          <w:sz w:val="32"/>
          <w:szCs w:val="36"/>
        </w:rPr>
        <w:t>（</w:t>
      </w:r>
      <w:r w:rsidR="00870233" w:rsidRPr="00870233">
        <w:rPr>
          <w:rFonts w:eastAsia="標楷體" w:hint="eastAsia"/>
          <w:color w:val="000000"/>
          <w:sz w:val="32"/>
          <w:szCs w:val="36"/>
        </w:rPr>
        <w:t>前身行政院研究發展考核委員會</w:t>
      </w:r>
      <w:r w:rsidR="00870233">
        <w:rPr>
          <w:rFonts w:ascii="新細明體" w:hAnsi="新細明體" w:hint="eastAsia"/>
          <w:color w:val="000000"/>
          <w:sz w:val="32"/>
          <w:szCs w:val="36"/>
        </w:rPr>
        <w:t>）</w:t>
      </w:r>
      <w:r w:rsidRPr="00870233">
        <w:rPr>
          <w:rFonts w:eastAsia="標楷體" w:hint="eastAsia"/>
          <w:color w:val="000000"/>
          <w:sz w:val="32"/>
          <w:szCs w:val="36"/>
        </w:rPr>
        <w:t>，</w:t>
      </w:r>
      <w:r w:rsidR="00DC283A" w:rsidRPr="00870233">
        <w:rPr>
          <w:rFonts w:eastAsia="標楷體" w:hint="eastAsia"/>
          <w:color w:val="000000"/>
          <w:sz w:val="32"/>
          <w:szCs w:val="36"/>
        </w:rPr>
        <w:t>自</w:t>
      </w:r>
      <w:r w:rsidR="00DC283A" w:rsidRPr="00870233">
        <w:rPr>
          <w:rFonts w:eastAsia="標楷體" w:hint="eastAsia"/>
          <w:color w:val="000000"/>
          <w:sz w:val="32"/>
          <w:szCs w:val="36"/>
        </w:rPr>
        <w:t>9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年以來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推動</w:t>
      </w:r>
      <w:r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「政府服務創新精進方案」</w:t>
      </w:r>
      <w:r w:rsidR="00AA02A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，並辦理</w:t>
      </w:r>
      <w:r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「政府服務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品質獎</w:t>
      </w:r>
      <w:r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AA02AF" w:rsidRP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以評獎代替考核，激勵政府機關創新精進，回應民眾多元需求，</w:t>
      </w:r>
      <w:r w:rsid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迄今已</w:t>
      </w:r>
      <w:r w:rsidR="00AA02AF" w:rsidRP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辦理</w:t>
      </w:r>
      <w:r w:rsidR="00AA02AF" w:rsidRP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7</w:t>
      </w:r>
      <w:r w:rsid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屆評獎</w:t>
      </w:r>
      <w:r w:rsidR="00AA02AF" w:rsidRP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AA02AF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共計</w:t>
      </w:r>
      <w:r w:rsidR="00AA02AF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1,143</w:t>
      </w:r>
      <w:r w:rsidR="00AA02AF">
        <w:rPr>
          <w:rFonts w:ascii="Times New Roman" w:eastAsia="標楷體" w:hAnsi="Times New Roman"/>
          <w:color w:val="000000" w:themeColor="text1"/>
          <w:sz w:val="32"/>
          <w:szCs w:val="32"/>
        </w:rPr>
        <w:t>個機關參獎，</w:t>
      </w:r>
      <w:r w:rsidR="00AA02AF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從中評選出</w:t>
      </w:r>
      <w:r w:rsidR="00AA02AF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203</w:t>
      </w:r>
      <w:r w:rsidR="00AA02AF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個</w:t>
      </w:r>
      <w:r w:rsidR="00EF2B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得獎</w:t>
      </w:r>
      <w:r w:rsidR="00AA02A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機關</w:t>
      </w:r>
      <w:r w:rsidR="00EF2B7C">
        <w:rPr>
          <w:rFonts w:ascii="Times New Roman" w:eastAsia="標楷體" w:hAnsi="Times New Roman"/>
          <w:color w:val="000000" w:themeColor="text1"/>
          <w:sz w:val="32"/>
          <w:szCs w:val="32"/>
        </w:rPr>
        <w:t>作為</w:t>
      </w:r>
      <w:r w:rsidR="00A46AB3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學習</w:t>
      </w:r>
      <w:r w:rsidR="00A46AB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標竿</w:t>
      </w:r>
      <w:r w:rsidR="00A46AB3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A46AB3" w:rsidRPr="001351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帶動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整體政府服務品質提升，目前正辦理第八屆評獎作業</w:t>
      </w:r>
      <w:r w:rsidR="009A1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702F9A" w:rsidRDefault="00EF2B7C" w:rsidP="00F238C1">
      <w:pPr>
        <w:snapToGrid w:val="0"/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近年來，隨著</w:t>
      </w:r>
      <w:r w:rsidR="00F238C1"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資訊科技</w:t>
      </w:r>
      <w:r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蓬勃</w:t>
      </w:r>
      <w:r w:rsidR="00F238C1"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發展，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民眾透過多元的網路參與管道，促使</w:t>
      </w:r>
      <w:r w:rsidR="00C734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</w:t>
      </w:r>
      <w:r w:rsidR="00702F9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項服務產</w:t>
      </w:r>
      <w:r w:rsidR="00C734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</w:t>
      </w:r>
      <w:r w:rsidR="00A848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不斷創設出新型態的</w:t>
      </w:r>
      <w:r w:rsidR="00F238C1"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</w:t>
      </w:r>
      <w:r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模式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及作法</w:t>
      </w:r>
      <w:r w:rsidR="00F238C1" w:rsidRPr="00BD01B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政府身為最大的服務業，自</w:t>
      </w:r>
      <w:r w:rsidR="00C734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應迎上潮流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，善用行動載具的便利性，彙集群眾智慧共同精進服務措施</w:t>
      </w:r>
      <w:r w:rsidR="00C734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DC283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國發會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檢討並調整</w:t>
      </w:r>
      <w:r w:rsidR="00C734D6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「政府服務</w:t>
      </w:r>
      <w:r w:rsidR="00C734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品質獎</w:t>
      </w:r>
      <w:r w:rsidR="00C734D6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C734D6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評獎規定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734D6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導入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當前服務新趨勢，</w:t>
      </w:r>
      <w:r w:rsidR="00741D10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透過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評獎</w:t>
      </w:r>
      <w:r w:rsidR="00741D10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內容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設計，</w:t>
      </w:r>
      <w:r w:rsidR="00741D10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促使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機關持續創新。第九屆</w:t>
      </w:r>
      <w:r w:rsidR="00741D10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「政府服務</w:t>
      </w:r>
      <w:r w:rsid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品質獎</w:t>
      </w:r>
      <w:r w:rsidR="00741D10" w:rsidRPr="001351C4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除納入</w:t>
      </w:r>
      <w:r w:rsid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前</w:t>
      </w:r>
      <w:r w:rsidR="00F238C1" w:rsidRPr="00741D1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述善</w:t>
      </w:r>
      <w:r w:rsidR="00F238C1">
        <w:rPr>
          <w:rFonts w:eastAsia="標楷體" w:hint="eastAsia"/>
          <w:color w:val="000000"/>
          <w:sz w:val="32"/>
          <w:szCs w:val="36"/>
        </w:rPr>
        <w:t>用群眾智慧及行動化服務等新指</w:t>
      </w:r>
      <w:r w:rsidR="00DC283A">
        <w:rPr>
          <w:rFonts w:eastAsia="標楷體" w:hint="eastAsia"/>
          <w:color w:val="000000"/>
          <w:sz w:val="32"/>
          <w:szCs w:val="36"/>
        </w:rPr>
        <w:t>標外，</w:t>
      </w:r>
      <w:r w:rsidR="00F238C1">
        <w:rPr>
          <w:rFonts w:ascii="標楷體" w:eastAsia="標楷體" w:hAnsi="標楷體" w:hint="eastAsia"/>
          <w:sz w:val="32"/>
          <w:szCs w:val="32"/>
        </w:rPr>
        <w:t>配合政策推動，新增重視性別平等環境及國際友善環</w:t>
      </w:r>
      <w:r w:rsidR="00F238C1">
        <w:rPr>
          <w:rFonts w:ascii="標楷體" w:eastAsia="標楷體" w:hAnsi="標楷體" w:hint="eastAsia"/>
          <w:sz w:val="32"/>
          <w:szCs w:val="32"/>
        </w:rPr>
        <w:lastRenderedPageBreak/>
        <w:t>境</w:t>
      </w:r>
      <w:r w:rsidR="00850B96">
        <w:rPr>
          <w:rFonts w:ascii="標楷體" w:eastAsia="標楷體" w:hAnsi="標楷體" w:hint="eastAsia"/>
          <w:sz w:val="32"/>
          <w:szCs w:val="32"/>
        </w:rPr>
        <w:t>等</w:t>
      </w:r>
      <w:r w:rsidR="00F238C1">
        <w:rPr>
          <w:rFonts w:ascii="標楷體" w:eastAsia="標楷體" w:hAnsi="標楷體" w:hint="eastAsia"/>
          <w:sz w:val="32"/>
          <w:szCs w:val="32"/>
        </w:rPr>
        <w:t>相關評核內容，鼓勵各機關重視</w:t>
      </w:r>
      <w:r w:rsidR="00DC283A">
        <w:rPr>
          <w:rFonts w:ascii="標楷體" w:eastAsia="標楷體" w:hAnsi="標楷體" w:hint="eastAsia"/>
          <w:sz w:val="32"/>
          <w:szCs w:val="32"/>
        </w:rPr>
        <w:t>並提供</w:t>
      </w:r>
      <w:r w:rsidR="00850B96">
        <w:rPr>
          <w:rFonts w:ascii="標楷體" w:eastAsia="標楷體" w:hAnsi="標楷體" w:hint="eastAsia"/>
          <w:sz w:val="32"/>
          <w:szCs w:val="32"/>
        </w:rPr>
        <w:t>不同</w:t>
      </w:r>
      <w:r w:rsidR="00F238C1">
        <w:rPr>
          <w:rFonts w:ascii="標楷體" w:eastAsia="標楷體" w:hAnsi="標楷體" w:hint="eastAsia"/>
          <w:sz w:val="32"/>
          <w:szCs w:val="32"/>
        </w:rPr>
        <w:t>客群的</w:t>
      </w:r>
      <w:r w:rsidR="00850B96">
        <w:rPr>
          <w:rFonts w:ascii="標楷體" w:eastAsia="標楷體" w:hAnsi="標楷體" w:hint="eastAsia"/>
          <w:sz w:val="32"/>
          <w:szCs w:val="32"/>
        </w:rPr>
        <w:t>多元</w:t>
      </w:r>
      <w:r w:rsidR="00DC283A">
        <w:rPr>
          <w:rFonts w:ascii="標楷體" w:eastAsia="標楷體" w:hAnsi="標楷體" w:hint="eastAsia"/>
          <w:sz w:val="32"/>
          <w:szCs w:val="32"/>
        </w:rPr>
        <w:t>服務</w:t>
      </w:r>
      <w:r w:rsidR="00F238C1">
        <w:rPr>
          <w:rFonts w:ascii="標楷體" w:eastAsia="標楷體" w:hAnsi="標楷體" w:hint="eastAsia"/>
          <w:sz w:val="32"/>
          <w:szCs w:val="32"/>
        </w:rPr>
        <w:t>。</w:t>
      </w:r>
    </w:p>
    <w:p w:rsidR="00F238C1" w:rsidRPr="00BA5A70" w:rsidRDefault="00702F9A" w:rsidP="00A56E1F">
      <w:pPr>
        <w:snapToGrid w:val="0"/>
        <w:spacing w:line="560" w:lineRule="exact"/>
        <w:ind w:rightChars="-82" w:right="-1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F238C1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E422D2">
        <w:rPr>
          <w:rFonts w:ascii="標楷體" w:eastAsia="標楷體" w:hAnsi="標楷體" w:hint="eastAsia"/>
          <w:sz w:val="32"/>
          <w:szCs w:val="32"/>
        </w:rPr>
        <w:t>考量首長領導及</w:t>
      </w:r>
      <w:r w:rsidR="00850B96">
        <w:rPr>
          <w:rFonts w:ascii="標楷體" w:eastAsia="標楷體" w:hAnsi="標楷體" w:hint="eastAsia"/>
          <w:sz w:val="32"/>
          <w:szCs w:val="32"/>
        </w:rPr>
        <w:t>同仁</w:t>
      </w:r>
      <w:r w:rsidR="00E422D2">
        <w:rPr>
          <w:rFonts w:ascii="標楷體" w:eastAsia="標楷體" w:hAnsi="標楷體" w:hint="eastAsia"/>
          <w:sz w:val="32"/>
          <w:szCs w:val="32"/>
        </w:rPr>
        <w:t>全員投入是機關服務品質提升及持續創新的關鍵要素，國發會</w:t>
      </w:r>
      <w:r w:rsidR="00850B96">
        <w:rPr>
          <w:rFonts w:ascii="標楷體" w:eastAsia="標楷體" w:hAnsi="標楷體" w:hint="eastAsia"/>
          <w:sz w:val="32"/>
          <w:szCs w:val="32"/>
        </w:rPr>
        <w:t>在</w:t>
      </w:r>
      <w:r w:rsidR="00E422D2">
        <w:rPr>
          <w:rFonts w:ascii="標楷體" w:eastAsia="標楷體" w:hAnsi="標楷體" w:hint="eastAsia"/>
          <w:sz w:val="32"/>
          <w:szCs w:val="32"/>
        </w:rPr>
        <w:t>評核</w:t>
      </w:r>
      <w:r w:rsidR="00850B96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指標</w:t>
      </w:r>
      <w:r w:rsidR="00E422D2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850B96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納入相關內容</w:t>
      </w:r>
      <w:r w:rsidR="00E422D2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，促使各機關將服務創新及精進</w:t>
      </w:r>
      <w:r w:rsidR="00DC283A">
        <w:rPr>
          <w:rFonts w:ascii="標楷體" w:eastAsia="標楷體" w:hAnsi="標楷體" w:hint="eastAsia"/>
          <w:color w:val="000000" w:themeColor="text1"/>
          <w:sz w:val="32"/>
          <w:szCs w:val="32"/>
        </w:rPr>
        <w:t>的概念與作法，內化</w:t>
      </w:r>
      <w:r w:rsidR="00E422D2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為組織</w:t>
      </w:r>
      <w:r w:rsidR="00DB37A4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核心價值</w:t>
      </w:r>
      <w:r w:rsidR="00DC283A">
        <w:rPr>
          <w:rFonts w:ascii="標楷體" w:eastAsia="標楷體" w:hAnsi="標楷體" w:hint="eastAsia"/>
          <w:color w:val="000000" w:themeColor="text1"/>
          <w:sz w:val="32"/>
          <w:szCs w:val="32"/>
        </w:rPr>
        <w:t>與學習成長的一環</w:t>
      </w:r>
      <w:r w:rsidR="00E422D2"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國發會在鼓勵機關</w:t>
      </w:r>
      <w:r w:rsidR="00DC7FFE">
        <w:rPr>
          <w:rFonts w:ascii="標楷體" w:eastAsia="標楷體" w:hAnsi="標楷體" w:hint="eastAsia"/>
          <w:color w:val="000000" w:themeColor="text1"/>
          <w:sz w:val="32"/>
          <w:szCs w:val="32"/>
        </w:rPr>
        <w:t>投入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創新</w:t>
      </w:r>
      <w:r w:rsidR="007130B7">
        <w:rPr>
          <w:rFonts w:ascii="標楷體" w:eastAsia="標楷體" w:hAnsi="標楷體" w:hint="eastAsia"/>
          <w:color w:val="000000" w:themeColor="text1"/>
          <w:sz w:val="32"/>
          <w:szCs w:val="32"/>
        </w:rPr>
        <w:t>之際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C283A">
        <w:rPr>
          <w:rFonts w:ascii="標楷體" w:eastAsia="標楷體" w:hAnsi="標楷體" w:hint="eastAsia"/>
          <w:color w:val="000000" w:themeColor="text1"/>
          <w:sz w:val="32"/>
          <w:szCs w:val="32"/>
        </w:rPr>
        <w:t>同時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強調服務措施的</w:t>
      </w:r>
      <w:r w:rsidR="00DC283A">
        <w:rPr>
          <w:rFonts w:ascii="標楷體" w:eastAsia="標楷體" w:hAnsi="標楷體" w:hint="eastAsia"/>
          <w:color w:val="000000" w:themeColor="text1"/>
          <w:sz w:val="32"/>
          <w:szCs w:val="32"/>
        </w:rPr>
        <w:t>有效性，</w:t>
      </w:r>
      <w:r w:rsidR="00E21345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r w:rsidR="00E21345">
        <w:rPr>
          <w:rFonts w:ascii="標楷體" w:eastAsia="標楷體" w:hAnsi="標楷體" w:hint="eastAsia"/>
          <w:sz w:val="32"/>
          <w:szCs w:val="32"/>
        </w:rPr>
        <w:t>創新服務使用情形納入服務專案的評核</w:t>
      </w:r>
      <w:r w:rsidR="007130B7">
        <w:rPr>
          <w:rFonts w:ascii="標楷體" w:eastAsia="標楷體" w:hAnsi="標楷體" w:hint="eastAsia"/>
          <w:sz w:val="32"/>
          <w:szCs w:val="32"/>
        </w:rPr>
        <w:t>內容</w:t>
      </w:r>
      <w:r w:rsidR="00E21345">
        <w:rPr>
          <w:rFonts w:ascii="標楷體" w:eastAsia="標楷體" w:hAnsi="標楷體" w:hint="eastAsia"/>
          <w:sz w:val="32"/>
          <w:szCs w:val="32"/>
        </w:rPr>
        <w:t>中，</w:t>
      </w:r>
      <w:r w:rsidR="00DC52B1">
        <w:rPr>
          <w:rFonts w:ascii="標楷體" w:eastAsia="標楷體" w:hAnsi="標楷體" w:hint="eastAsia"/>
          <w:sz w:val="32"/>
          <w:szCs w:val="32"/>
        </w:rPr>
        <w:t>力求機關提供的服務切合民眾需求。</w:t>
      </w:r>
      <w:r w:rsidR="00DC7FFE" w:rsidRPr="00A56E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更</w:t>
      </w:r>
      <w:r w:rsidR="00BA5A70" w:rsidRPr="00A56E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詳細的</w:t>
      </w:r>
      <w:r w:rsidR="00B816BC" w:rsidRPr="00BA5A7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評獎規定可上國發會網站政府服務品質專區查詢</w:t>
      </w:r>
      <w:r w:rsidR="00B816BC" w:rsidRPr="00BA5A7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A56E1F" w:rsidRPr="00A56E1F">
        <w:rPr>
          <w:rFonts w:ascii="Times New Roman" w:eastAsia="標楷體" w:hAnsi="Times New Roman"/>
          <w:color w:val="000000" w:themeColor="text1"/>
          <w:sz w:val="32"/>
          <w:szCs w:val="32"/>
        </w:rPr>
        <w:t>https://www.ndc.gov.tw/Content_List.aspx?n=02BEEFEAF49A5225</w:t>
      </w:r>
      <w:r w:rsidR="00B816BC" w:rsidRPr="00A56E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 w:rsidR="00B816BC" w:rsidRPr="00A56E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B816BC" w:rsidRPr="00643F86" w:rsidRDefault="00B816BC" w:rsidP="00B816BC">
      <w:pPr>
        <w:snapToGrid w:val="0"/>
        <w:spacing w:line="560" w:lineRule="exact"/>
        <w:jc w:val="both"/>
        <w:rPr>
          <w:rFonts w:eastAsia="標楷體"/>
          <w:color w:val="000000"/>
          <w:sz w:val="32"/>
          <w:szCs w:val="36"/>
        </w:rPr>
      </w:pPr>
      <w:r w:rsidRPr="00BA5A7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643F86">
        <w:rPr>
          <w:rFonts w:eastAsia="標楷體" w:hint="eastAsia"/>
          <w:color w:val="000000"/>
          <w:sz w:val="32"/>
          <w:szCs w:val="36"/>
        </w:rPr>
        <w:t xml:space="preserve"> </w:t>
      </w:r>
      <w:r w:rsidR="00DC7FFE">
        <w:rPr>
          <w:rFonts w:eastAsia="標楷體" w:hint="eastAsia"/>
          <w:color w:val="000000"/>
          <w:sz w:val="32"/>
          <w:szCs w:val="36"/>
        </w:rPr>
        <w:t>在</w:t>
      </w:r>
      <w:r w:rsidRPr="00643F86">
        <w:rPr>
          <w:rFonts w:eastAsia="標楷體" w:hint="eastAsia"/>
          <w:color w:val="000000"/>
          <w:sz w:val="32"/>
          <w:szCs w:val="36"/>
        </w:rPr>
        <w:t>外在環境快速變遷及民眾需求漸趨多元</w:t>
      </w:r>
      <w:r w:rsidR="00DC7FFE">
        <w:rPr>
          <w:rFonts w:eastAsia="標楷體" w:hint="eastAsia"/>
          <w:color w:val="000000"/>
          <w:sz w:val="32"/>
          <w:szCs w:val="36"/>
        </w:rPr>
        <w:t>的挑戰下</w:t>
      </w:r>
      <w:r w:rsidR="006259A0">
        <w:rPr>
          <w:rFonts w:eastAsia="標楷體" w:hint="eastAsia"/>
          <w:color w:val="000000"/>
          <w:sz w:val="32"/>
          <w:szCs w:val="36"/>
        </w:rPr>
        <w:t>，創新與創意是政府進步的關鍵動力，國發會</w:t>
      </w:r>
      <w:r w:rsidR="0078264E">
        <w:rPr>
          <w:rFonts w:eastAsia="標楷體" w:hint="eastAsia"/>
          <w:color w:val="000000"/>
          <w:sz w:val="32"/>
          <w:szCs w:val="36"/>
        </w:rPr>
        <w:t>將</w:t>
      </w:r>
      <w:r w:rsidRPr="00643F86">
        <w:rPr>
          <w:rFonts w:eastAsia="標楷體" w:hint="eastAsia"/>
          <w:color w:val="000000"/>
          <w:sz w:val="32"/>
          <w:szCs w:val="36"/>
        </w:rPr>
        <w:t>持續引導各機關</w:t>
      </w:r>
      <w:r w:rsidR="006259A0">
        <w:rPr>
          <w:rFonts w:eastAsia="標楷體" w:hint="eastAsia"/>
          <w:color w:val="000000"/>
          <w:sz w:val="32"/>
          <w:szCs w:val="36"/>
        </w:rPr>
        <w:t>不斷</w:t>
      </w:r>
      <w:r w:rsidRPr="00643F86">
        <w:rPr>
          <w:rFonts w:eastAsia="標楷體" w:hint="eastAsia"/>
          <w:color w:val="000000"/>
          <w:sz w:val="32"/>
          <w:szCs w:val="36"/>
        </w:rPr>
        <w:t>發揮創意精進服務，</w:t>
      </w:r>
      <w:r w:rsidR="00DC283A">
        <w:rPr>
          <w:rFonts w:eastAsia="標楷體" w:hint="eastAsia"/>
          <w:color w:val="000000"/>
          <w:sz w:val="32"/>
          <w:szCs w:val="36"/>
        </w:rPr>
        <w:t>以有效</w:t>
      </w:r>
      <w:r w:rsidRPr="00643F86">
        <w:rPr>
          <w:rFonts w:eastAsia="標楷體" w:hint="eastAsia"/>
          <w:color w:val="000000"/>
          <w:sz w:val="32"/>
          <w:szCs w:val="36"/>
        </w:rPr>
        <w:t>回應</w:t>
      </w:r>
      <w:r w:rsidR="00DC283A">
        <w:rPr>
          <w:rFonts w:eastAsia="標楷體" w:hint="eastAsia"/>
          <w:color w:val="000000"/>
          <w:sz w:val="32"/>
          <w:szCs w:val="36"/>
        </w:rPr>
        <w:t>時代變遷與民眾多元需求。</w:t>
      </w:r>
    </w:p>
    <w:p w:rsidR="00B816BC" w:rsidRPr="00643F86" w:rsidRDefault="00B816BC" w:rsidP="00643F86">
      <w:pPr>
        <w:snapToGrid w:val="0"/>
        <w:spacing w:line="560" w:lineRule="exact"/>
        <w:jc w:val="both"/>
        <w:rPr>
          <w:rFonts w:eastAsia="標楷體"/>
          <w:color w:val="000000"/>
          <w:sz w:val="32"/>
          <w:szCs w:val="36"/>
        </w:rPr>
      </w:pPr>
      <w:r w:rsidRPr="00643F86">
        <w:rPr>
          <w:rFonts w:eastAsia="標楷體"/>
          <w:color w:val="000000"/>
          <w:sz w:val="32"/>
          <w:szCs w:val="36"/>
        </w:rPr>
        <w:tab/>
      </w:r>
    </w:p>
    <w:p w:rsidR="00840E03" w:rsidRDefault="00F376B7" w:rsidP="00F376B7">
      <w:pPr>
        <w:snapToGrid w:val="0"/>
        <w:spacing w:line="560" w:lineRule="exact"/>
        <w:jc w:val="both"/>
        <w:rPr>
          <w:rFonts w:ascii="Times New Roman" w:eastAsia="標楷體" w:hAnsi="Times New Roman"/>
          <w:sz w:val="32"/>
          <w:szCs w:val="28"/>
        </w:rPr>
      </w:pPr>
      <w:r w:rsidRPr="00F92D17">
        <w:rPr>
          <w:rFonts w:ascii="Times New Roman" w:eastAsia="標楷體" w:hAnsi="Times New Roman"/>
          <w:sz w:val="32"/>
          <w:szCs w:val="28"/>
        </w:rPr>
        <w:t xml:space="preserve">    </w:t>
      </w:r>
    </w:p>
    <w:p w:rsidR="00F376B7" w:rsidRDefault="00F376B7" w:rsidP="00F376B7">
      <w:pPr>
        <w:snapToGri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92D17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</w:t>
      </w:r>
    </w:p>
    <w:p w:rsidR="00F376B7" w:rsidRPr="00F376B7" w:rsidRDefault="00F376B7" w:rsidP="00F92D17">
      <w:pPr>
        <w:snapToGrid w:val="0"/>
        <w:spacing w:line="560" w:lineRule="exact"/>
        <w:jc w:val="both"/>
        <w:rPr>
          <w:rFonts w:ascii="Times New Roman" w:eastAsia="標楷體" w:hAnsi="Times New Roman"/>
          <w:sz w:val="32"/>
          <w:szCs w:val="28"/>
        </w:rPr>
      </w:pPr>
    </w:p>
    <w:sectPr w:rsidR="00F376B7" w:rsidRPr="00F376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6F" w:rsidRDefault="00B26C6F" w:rsidP="00D753B4">
      <w:r>
        <w:separator/>
      </w:r>
    </w:p>
  </w:endnote>
  <w:endnote w:type="continuationSeparator" w:id="0">
    <w:p w:rsidR="00B26C6F" w:rsidRDefault="00B26C6F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56064"/>
      <w:docPartObj>
        <w:docPartGallery w:val="Page Numbers (Bottom of Page)"/>
        <w:docPartUnique/>
      </w:docPartObj>
    </w:sdtPr>
    <w:sdtEndPr/>
    <w:sdtContent>
      <w:p w:rsidR="00944027" w:rsidRDefault="00944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2B" w:rsidRPr="000D762B">
          <w:rPr>
            <w:noProof/>
            <w:lang w:val="zh-TW"/>
          </w:rPr>
          <w:t>2</w:t>
        </w:r>
        <w:r>
          <w:fldChar w:fldCharType="end"/>
        </w:r>
      </w:p>
    </w:sdtContent>
  </w:sdt>
  <w:p w:rsidR="00944027" w:rsidRDefault="009440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6F" w:rsidRDefault="00B26C6F" w:rsidP="00D753B4">
      <w:r>
        <w:separator/>
      </w:r>
    </w:p>
  </w:footnote>
  <w:footnote w:type="continuationSeparator" w:id="0">
    <w:p w:rsidR="00B26C6F" w:rsidRDefault="00B26C6F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0"/>
    <w:rsid w:val="00002E79"/>
    <w:rsid w:val="000055A1"/>
    <w:rsid w:val="00006DC9"/>
    <w:rsid w:val="00006F20"/>
    <w:rsid w:val="00007135"/>
    <w:rsid w:val="00015756"/>
    <w:rsid w:val="00020E22"/>
    <w:rsid w:val="00021CB6"/>
    <w:rsid w:val="000255E6"/>
    <w:rsid w:val="000336AA"/>
    <w:rsid w:val="000427A7"/>
    <w:rsid w:val="000479E5"/>
    <w:rsid w:val="00051C6B"/>
    <w:rsid w:val="0006513C"/>
    <w:rsid w:val="00070709"/>
    <w:rsid w:val="0008142C"/>
    <w:rsid w:val="00095148"/>
    <w:rsid w:val="000A1F0B"/>
    <w:rsid w:val="000A46F4"/>
    <w:rsid w:val="000B0BC5"/>
    <w:rsid w:val="000B7C97"/>
    <w:rsid w:val="000C0630"/>
    <w:rsid w:val="000D762B"/>
    <w:rsid w:val="000E2C46"/>
    <w:rsid w:val="000F744C"/>
    <w:rsid w:val="001122BE"/>
    <w:rsid w:val="0012066A"/>
    <w:rsid w:val="00140909"/>
    <w:rsid w:val="001535C5"/>
    <w:rsid w:val="001540C7"/>
    <w:rsid w:val="00154EE8"/>
    <w:rsid w:val="00155242"/>
    <w:rsid w:val="0016256F"/>
    <w:rsid w:val="001642D3"/>
    <w:rsid w:val="00164375"/>
    <w:rsid w:val="001A624A"/>
    <w:rsid w:val="001A6F03"/>
    <w:rsid w:val="001B08B1"/>
    <w:rsid w:val="001C33E1"/>
    <w:rsid w:val="001C527B"/>
    <w:rsid w:val="001C6B4F"/>
    <w:rsid w:val="001F4026"/>
    <w:rsid w:val="002112A3"/>
    <w:rsid w:val="0021153B"/>
    <w:rsid w:val="002244C4"/>
    <w:rsid w:val="00231216"/>
    <w:rsid w:val="00231598"/>
    <w:rsid w:val="002327CC"/>
    <w:rsid w:val="00233EEC"/>
    <w:rsid w:val="00243D70"/>
    <w:rsid w:val="00247953"/>
    <w:rsid w:val="00253A50"/>
    <w:rsid w:val="002776B0"/>
    <w:rsid w:val="0028440A"/>
    <w:rsid w:val="002851F2"/>
    <w:rsid w:val="002A37D3"/>
    <w:rsid w:val="002A6C64"/>
    <w:rsid w:val="002B0A1A"/>
    <w:rsid w:val="002B32E4"/>
    <w:rsid w:val="002B77AA"/>
    <w:rsid w:val="002C2E6A"/>
    <w:rsid w:val="002D60B6"/>
    <w:rsid w:val="002E795C"/>
    <w:rsid w:val="00304B77"/>
    <w:rsid w:val="0032595F"/>
    <w:rsid w:val="003261AD"/>
    <w:rsid w:val="00332F8F"/>
    <w:rsid w:val="003363A8"/>
    <w:rsid w:val="00356DC0"/>
    <w:rsid w:val="003630B4"/>
    <w:rsid w:val="00363A23"/>
    <w:rsid w:val="003769D5"/>
    <w:rsid w:val="003811FB"/>
    <w:rsid w:val="00384D08"/>
    <w:rsid w:val="0039224C"/>
    <w:rsid w:val="003B29DC"/>
    <w:rsid w:val="003B2E20"/>
    <w:rsid w:val="003B6A7E"/>
    <w:rsid w:val="003B728D"/>
    <w:rsid w:val="003F3243"/>
    <w:rsid w:val="00401DF2"/>
    <w:rsid w:val="0041680C"/>
    <w:rsid w:val="00430D1C"/>
    <w:rsid w:val="00451AD4"/>
    <w:rsid w:val="00453941"/>
    <w:rsid w:val="0045480E"/>
    <w:rsid w:val="00460E30"/>
    <w:rsid w:val="0047449D"/>
    <w:rsid w:val="00484B2D"/>
    <w:rsid w:val="00485B62"/>
    <w:rsid w:val="004964EC"/>
    <w:rsid w:val="004A25B7"/>
    <w:rsid w:val="004A303C"/>
    <w:rsid w:val="004B2EE5"/>
    <w:rsid w:val="004C314C"/>
    <w:rsid w:val="004C7C49"/>
    <w:rsid w:val="004D4253"/>
    <w:rsid w:val="004F3348"/>
    <w:rsid w:val="0051582C"/>
    <w:rsid w:val="00516448"/>
    <w:rsid w:val="0051783C"/>
    <w:rsid w:val="0052494E"/>
    <w:rsid w:val="00524CE7"/>
    <w:rsid w:val="00532BDE"/>
    <w:rsid w:val="00535BCF"/>
    <w:rsid w:val="005401B4"/>
    <w:rsid w:val="0054383D"/>
    <w:rsid w:val="00552687"/>
    <w:rsid w:val="0056334E"/>
    <w:rsid w:val="00566FBE"/>
    <w:rsid w:val="00571F84"/>
    <w:rsid w:val="00583005"/>
    <w:rsid w:val="00587D10"/>
    <w:rsid w:val="00593F7E"/>
    <w:rsid w:val="005A4E6D"/>
    <w:rsid w:val="005A6FC8"/>
    <w:rsid w:val="005B4827"/>
    <w:rsid w:val="005B596E"/>
    <w:rsid w:val="005B7FE2"/>
    <w:rsid w:val="005C1EE9"/>
    <w:rsid w:val="005C4A5C"/>
    <w:rsid w:val="005E603C"/>
    <w:rsid w:val="005F2380"/>
    <w:rsid w:val="005F3842"/>
    <w:rsid w:val="0060219F"/>
    <w:rsid w:val="00605171"/>
    <w:rsid w:val="006115FB"/>
    <w:rsid w:val="006162B4"/>
    <w:rsid w:val="00625527"/>
    <w:rsid w:val="006259A0"/>
    <w:rsid w:val="00625AF5"/>
    <w:rsid w:val="006372B6"/>
    <w:rsid w:val="00637842"/>
    <w:rsid w:val="00643E9B"/>
    <w:rsid w:val="00643F86"/>
    <w:rsid w:val="00645469"/>
    <w:rsid w:val="00647B1C"/>
    <w:rsid w:val="006501E9"/>
    <w:rsid w:val="00650D09"/>
    <w:rsid w:val="0065385F"/>
    <w:rsid w:val="00653F08"/>
    <w:rsid w:val="00660636"/>
    <w:rsid w:val="00663BB8"/>
    <w:rsid w:val="006834C1"/>
    <w:rsid w:val="0068628D"/>
    <w:rsid w:val="00696DEE"/>
    <w:rsid w:val="006A539E"/>
    <w:rsid w:val="006B0B23"/>
    <w:rsid w:val="006B2868"/>
    <w:rsid w:val="006C5E85"/>
    <w:rsid w:val="006C737C"/>
    <w:rsid w:val="006C7ED4"/>
    <w:rsid w:val="006E0B6C"/>
    <w:rsid w:val="006F5236"/>
    <w:rsid w:val="00702F9A"/>
    <w:rsid w:val="0070695C"/>
    <w:rsid w:val="007130B7"/>
    <w:rsid w:val="00715724"/>
    <w:rsid w:val="00715FAD"/>
    <w:rsid w:val="0073736A"/>
    <w:rsid w:val="00741D10"/>
    <w:rsid w:val="00760709"/>
    <w:rsid w:val="00781B68"/>
    <w:rsid w:val="0078264E"/>
    <w:rsid w:val="00793644"/>
    <w:rsid w:val="00795DE2"/>
    <w:rsid w:val="007A66BB"/>
    <w:rsid w:val="007B0D86"/>
    <w:rsid w:val="007B0E1F"/>
    <w:rsid w:val="007B17DB"/>
    <w:rsid w:val="007B2960"/>
    <w:rsid w:val="007D4F2E"/>
    <w:rsid w:val="007D53EE"/>
    <w:rsid w:val="007D598A"/>
    <w:rsid w:val="007E6266"/>
    <w:rsid w:val="007F193B"/>
    <w:rsid w:val="0080481A"/>
    <w:rsid w:val="0081740A"/>
    <w:rsid w:val="00840E03"/>
    <w:rsid w:val="00847B50"/>
    <w:rsid w:val="00850B96"/>
    <w:rsid w:val="00870233"/>
    <w:rsid w:val="0087157D"/>
    <w:rsid w:val="0087473E"/>
    <w:rsid w:val="008815C7"/>
    <w:rsid w:val="00885C1B"/>
    <w:rsid w:val="00894708"/>
    <w:rsid w:val="00894786"/>
    <w:rsid w:val="008975B3"/>
    <w:rsid w:val="008A6AC0"/>
    <w:rsid w:val="008B07B3"/>
    <w:rsid w:val="008C78C9"/>
    <w:rsid w:val="008D547D"/>
    <w:rsid w:val="008D6204"/>
    <w:rsid w:val="008F5FBF"/>
    <w:rsid w:val="0090076C"/>
    <w:rsid w:val="0090264D"/>
    <w:rsid w:val="00902FBF"/>
    <w:rsid w:val="009068FA"/>
    <w:rsid w:val="00910478"/>
    <w:rsid w:val="00910A7A"/>
    <w:rsid w:val="00912944"/>
    <w:rsid w:val="0092138B"/>
    <w:rsid w:val="009218EA"/>
    <w:rsid w:val="009377C2"/>
    <w:rsid w:val="00944027"/>
    <w:rsid w:val="00945554"/>
    <w:rsid w:val="009473C3"/>
    <w:rsid w:val="00950535"/>
    <w:rsid w:val="00951F22"/>
    <w:rsid w:val="00952B7E"/>
    <w:rsid w:val="00956A83"/>
    <w:rsid w:val="00966808"/>
    <w:rsid w:val="00973E73"/>
    <w:rsid w:val="009800D0"/>
    <w:rsid w:val="00984353"/>
    <w:rsid w:val="009A1B95"/>
    <w:rsid w:val="009B514E"/>
    <w:rsid w:val="009C05EF"/>
    <w:rsid w:val="009C6D05"/>
    <w:rsid w:val="009D0574"/>
    <w:rsid w:val="009E00E9"/>
    <w:rsid w:val="009E77B9"/>
    <w:rsid w:val="009F3247"/>
    <w:rsid w:val="00A01158"/>
    <w:rsid w:val="00A218C1"/>
    <w:rsid w:val="00A32B6E"/>
    <w:rsid w:val="00A334B5"/>
    <w:rsid w:val="00A350DF"/>
    <w:rsid w:val="00A4375B"/>
    <w:rsid w:val="00A45CBE"/>
    <w:rsid w:val="00A46AB3"/>
    <w:rsid w:val="00A47E50"/>
    <w:rsid w:val="00A56E1F"/>
    <w:rsid w:val="00A623D2"/>
    <w:rsid w:val="00A63A98"/>
    <w:rsid w:val="00A70EF3"/>
    <w:rsid w:val="00A72128"/>
    <w:rsid w:val="00A8489F"/>
    <w:rsid w:val="00A91F06"/>
    <w:rsid w:val="00A95C79"/>
    <w:rsid w:val="00A96A68"/>
    <w:rsid w:val="00AA02AF"/>
    <w:rsid w:val="00AA4BA3"/>
    <w:rsid w:val="00AA6069"/>
    <w:rsid w:val="00AB044E"/>
    <w:rsid w:val="00AB24EA"/>
    <w:rsid w:val="00AB3BC4"/>
    <w:rsid w:val="00AB559C"/>
    <w:rsid w:val="00AC71F8"/>
    <w:rsid w:val="00AC73E8"/>
    <w:rsid w:val="00AD75C3"/>
    <w:rsid w:val="00AE13FF"/>
    <w:rsid w:val="00AE3821"/>
    <w:rsid w:val="00AE59C7"/>
    <w:rsid w:val="00B0626F"/>
    <w:rsid w:val="00B07657"/>
    <w:rsid w:val="00B12689"/>
    <w:rsid w:val="00B20D7C"/>
    <w:rsid w:val="00B24386"/>
    <w:rsid w:val="00B26C6F"/>
    <w:rsid w:val="00B27BDF"/>
    <w:rsid w:val="00B30EAA"/>
    <w:rsid w:val="00B32381"/>
    <w:rsid w:val="00B35E42"/>
    <w:rsid w:val="00B42383"/>
    <w:rsid w:val="00B43E05"/>
    <w:rsid w:val="00B55223"/>
    <w:rsid w:val="00B64F7D"/>
    <w:rsid w:val="00B76004"/>
    <w:rsid w:val="00B816BC"/>
    <w:rsid w:val="00B94DFC"/>
    <w:rsid w:val="00B9564A"/>
    <w:rsid w:val="00BA2789"/>
    <w:rsid w:val="00BA5A70"/>
    <w:rsid w:val="00BA712A"/>
    <w:rsid w:val="00BA7F4D"/>
    <w:rsid w:val="00BB72B9"/>
    <w:rsid w:val="00BB74AC"/>
    <w:rsid w:val="00BB772A"/>
    <w:rsid w:val="00BC06A4"/>
    <w:rsid w:val="00BC77C7"/>
    <w:rsid w:val="00BD01B8"/>
    <w:rsid w:val="00BD72FB"/>
    <w:rsid w:val="00BE4E60"/>
    <w:rsid w:val="00C059AD"/>
    <w:rsid w:val="00C117F4"/>
    <w:rsid w:val="00C154C4"/>
    <w:rsid w:val="00C21D09"/>
    <w:rsid w:val="00C23240"/>
    <w:rsid w:val="00C41B1D"/>
    <w:rsid w:val="00C54A8F"/>
    <w:rsid w:val="00C578EF"/>
    <w:rsid w:val="00C66844"/>
    <w:rsid w:val="00C71FD6"/>
    <w:rsid w:val="00C734D6"/>
    <w:rsid w:val="00C74095"/>
    <w:rsid w:val="00C76487"/>
    <w:rsid w:val="00C92806"/>
    <w:rsid w:val="00C95938"/>
    <w:rsid w:val="00CA3AB6"/>
    <w:rsid w:val="00CA72A1"/>
    <w:rsid w:val="00CA7B69"/>
    <w:rsid w:val="00CB2D93"/>
    <w:rsid w:val="00CB3187"/>
    <w:rsid w:val="00CB4FA9"/>
    <w:rsid w:val="00CC4505"/>
    <w:rsid w:val="00CC6798"/>
    <w:rsid w:val="00CF2029"/>
    <w:rsid w:val="00D02300"/>
    <w:rsid w:val="00D226A9"/>
    <w:rsid w:val="00D316F2"/>
    <w:rsid w:val="00D37540"/>
    <w:rsid w:val="00D4102D"/>
    <w:rsid w:val="00D50EFA"/>
    <w:rsid w:val="00D52ABB"/>
    <w:rsid w:val="00D65EDC"/>
    <w:rsid w:val="00D72787"/>
    <w:rsid w:val="00D753B4"/>
    <w:rsid w:val="00D81D1A"/>
    <w:rsid w:val="00DA1C6E"/>
    <w:rsid w:val="00DB37A4"/>
    <w:rsid w:val="00DB4BC7"/>
    <w:rsid w:val="00DC283A"/>
    <w:rsid w:val="00DC52B1"/>
    <w:rsid w:val="00DC7FFE"/>
    <w:rsid w:val="00DD0DE5"/>
    <w:rsid w:val="00DE503F"/>
    <w:rsid w:val="00E01038"/>
    <w:rsid w:val="00E035C7"/>
    <w:rsid w:val="00E136DC"/>
    <w:rsid w:val="00E208D2"/>
    <w:rsid w:val="00E21345"/>
    <w:rsid w:val="00E409F7"/>
    <w:rsid w:val="00E422D2"/>
    <w:rsid w:val="00E52180"/>
    <w:rsid w:val="00E90D9E"/>
    <w:rsid w:val="00EB7DD8"/>
    <w:rsid w:val="00EC20EA"/>
    <w:rsid w:val="00ED4E0A"/>
    <w:rsid w:val="00ED555D"/>
    <w:rsid w:val="00ED7D9D"/>
    <w:rsid w:val="00EE2C88"/>
    <w:rsid w:val="00EE5C5F"/>
    <w:rsid w:val="00EE7D81"/>
    <w:rsid w:val="00EF0151"/>
    <w:rsid w:val="00EF022C"/>
    <w:rsid w:val="00EF1DD5"/>
    <w:rsid w:val="00EF2B7C"/>
    <w:rsid w:val="00EF2D98"/>
    <w:rsid w:val="00F00DD4"/>
    <w:rsid w:val="00F1601A"/>
    <w:rsid w:val="00F2159C"/>
    <w:rsid w:val="00F238C1"/>
    <w:rsid w:val="00F25942"/>
    <w:rsid w:val="00F2759F"/>
    <w:rsid w:val="00F3032E"/>
    <w:rsid w:val="00F348B9"/>
    <w:rsid w:val="00F3665C"/>
    <w:rsid w:val="00F376B7"/>
    <w:rsid w:val="00F4052B"/>
    <w:rsid w:val="00F408B3"/>
    <w:rsid w:val="00F46C2E"/>
    <w:rsid w:val="00F60C7B"/>
    <w:rsid w:val="00F64E44"/>
    <w:rsid w:val="00F67807"/>
    <w:rsid w:val="00F71EAE"/>
    <w:rsid w:val="00F72EFE"/>
    <w:rsid w:val="00F7633B"/>
    <w:rsid w:val="00F92D17"/>
    <w:rsid w:val="00F95F85"/>
    <w:rsid w:val="00FA2319"/>
    <w:rsid w:val="00FB2D84"/>
    <w:rsid w:val="00FD1FA1"/>
    <w:rsid w:val="00FD4915"/>
    <w:rsid w:val="00FD65C3"/>
    <w:rsid w:val="00FD76F2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4DBE3-0414-4B89-BD00-E461C5A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7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145</Words>
  <Characters>830</Characters>
  <Application>Microsoft Office Word</Application>
  <DocSecurity>0</DocSecurity>
  <Lines>6</Lines>
  <Paragraphs>1</Paragraphs>
  <ScaleCrop>false</ScaleCrop>
  <Company>RDEC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莊千慧</cp:lastModifiedBy>
  <cp:revision>44</cp:revision>
  <cp:lastPrinted>2016-01-04T06:53:00Z</cp:lastPrinted>
  <dcterms:created xsi:type="dcterms:W3CDTF">2015-05-06T10:44:00Z</dcterms:created>
  <dcterms:modified xsi:type="dcterms:W3CDTF">2016-01-06T02:18:00Z</dcterms:modified>
</cp:coreProperties>
</file>