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6B" w:rsidRPr="005F5125" w:rsidRDefault="00C92869">
      <w:pPr>
        <w:widowControl/>
        <w:spacing w:line="440" w:lineRule="exact"/>
        <w:jc w:val="both"/>
        <w:rPr>
          <w:rFonts w:ascii="Times New Roman" w:hAnsi="Times New Roman"/>
        </w:rPr>
      </w:pPr>
      <w:r w:rsidRPr="005F5125">
        <w:rPr>
          <w:rFonts w:ascii="Times New Roman" w:hAnsi="Times New Roman"/>
          <w:noProof/>
        </w:rPr>
        <w:drawing>
          <wp:inline distT="0" distB="0" distL="0" distR="0" wp14:anchorId="0B2A9EB1" wp14:editId="7D16A70B">
            <wp:extent cx="1343975" cy="268294"/>
            <wp:effectExtent l="0" t="0" r="8575" b="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975" cy="268294"/>
                    </a:xfrm>
                    <a:prstGeom prst="rect">
                      <a:avLst/>
                    </a:prstGeom>
                    <a:noFill/>
                    <a:ln>
                      <a:noFill/>
                      <a:prstDash/>
                    </a:ln>
                  </pic:spPr>
                </pic:pic>
              </a:graphicData>
            </a:graphic>
          </wp:inline>
        </w:drawing>
      </w:r>
    </w:p>
    <w:p w:rsidR="0024796B" w:rsidRPr="005F5125" w:rsidRDefault="00C92869">
      <w:pPr>
        <w:spacing w:after="180" w:line="0" w:lineRule="atLeast"/>
        <w:jc w:val="center"/>
        <w:rPr>
          <w:rFonts w:ascii="Times New Roman" w:eastAsia="標楷體" w:hAnsi="Times New Roman"/>
          <w:b/>
          <w:sz w:val="36"/>
          <w:szCs w:val="36"/>
        </w:rPr>
      </w:pPr>
      <w:r w:rsidRPr="005F5125">
        <w:rPr>
          <w:rFonts w:ascii="Times New Roman" w:eastAsia="標楷體" w:hAnsi="Times New Roman"/>
          <w:b/>
          <w:sz w:val="36"/>
          <w:szCs w:val="36"/>
        </w:rPr>
        <w:t>國家發展委員會新聞稿</w:t>
      </w:r>
    </w:p>
    <w:p w:rsidR="0024796B" w:rsidRPr="005F5125" w:rsidRDefault="00C92869">
      <w:pPr>
        <w:spacing w:line="280" w:lineRule="exact"/>
        <w:ind w:firstLine="5520"/>
        <w:jc w:val="both"/>
        <w:rPr>
          <w:rFonts w:ascii="Times New Roman" w:eastAsia="標楷體" w:hAnsi="Times New Roman"/>
          <w:szCs w:val="24"/>
        </w:rPr>
      </w:pPr>
      <w:r w:rsidRPr="005F5125">
        <w:rPr>
          <w:rFonts w:ascii="Times New Roman" w:eastAsia="標楷體" w:hAnsi="Times New Roman"/>
          <w:szCs w:val="24"/>
        </w:rPr>
        <w:t>發布日期：</w:t>
      </w:r>
      <w:r w:rsidRPr="005F5125">
        <w:rPr>
          <w:rFonts w:ascii="Times New Roman" w:eastAsia="標楷體" w:hAnsi="Times New Roman"/>
          <w:szCs w:val="24"/>
        </w:rPr>
        <w:t>104</w:t>
      </w:r>
      <w:r w:rsidRPr="005F5125">
        <w:rPr>
          <w:rFonts w:ascii="Times New Roman" w:eastAsia="標楷體" w:hAnsi="Times New Roman"/>
          <w:szCs w:val="24"/>
        </w:rPr>
        <w:t>年</w:t>
      </w:r>
      <w:r w:rsidR="001247C8" w:rsidRPr="005F5125">
        <w:rPr>
          <w:rFonts w:ascii="Times New Roman" w:eastAsia="標楷體" w:hAnsi="Times New Roman"/>
          <w:szCs w:val="24"/>
        </w:rPr>
        <w:t>1</w:t>
      </w:r>
      <w:r w:rsidR="00740B2C" w:rsidRPr="005F5125">
        <w:rPr>
          <w:rFonts w:ascii="Times New Roman" w:eastAsia="標楷體" w:hAnsi="Times New Roman"/>
          <w:szCs w:val="24"/>
        </w:rPr>
        <w:t>2</w:t>
      </w:r>
      <w:r w:rsidRPr="005F5125">
        <w:rPr>
          <w:rFonts w:ascii="Times New Roman" w:eastAsia="標楷體" w:hAnsi="Times New Roman"/>
          <w:szCs w:val="24"/>
        </w:rPr>
        <w:t>月</w:t>
      </w:r>
      <w:r w:rsidR="001247C8" w:rsidRPr="005F5125">
        <w:rPr>
          <w:rFonts w:ascii="Times New Roman" w:eastAsia="標楷體" w:hAnsi="Times New Roman"/>
          <w:szCs w:val="24"/>
        </w:rPr>
        <w:t>2</w:t>
      </w:r>
      <w:r w:rsidRPr="005F5125">
        <w:rPr>
          <w:rFonts w:ascii="Times New Roman" w:eastAsia="標楷體" w:hAnsi="Times New Roman"/>
          <w:szCs w:val="24"/>
        </w:rPr>
        <w:t>日</w:t>
      </w:r>
    </w:p>
    <w:p w:rsidR="0024796B" w:rsidRPr="005F5125" w:rsidRDefault="001247C8">
      <w:pPr>
        <w:spacing w:line="280" w:lineRule="exact"/>
        <w:ind w:firstLine="5387"/>
        <w:jc w:val="both"/>
        <w:rPr>
          <w:rFonts w:ascii="Times New Roman" w:eastAsia="標楷體" w:hAnsi="Times New Roman"/>
          <w:szCs w:val="24"/>
        </w:rPr>
      </w:pPr>
      <w:r w:rsidRPr="005F5125">
        <w:rPr>
          <w:rFonts w:ascii="Times New Roman" w:eastAsia="標楷體" w:hAnsi="Times New Roman"/>
          <w:szCs w:val="24"/>
        </w:rPr>
        <w:t xml:space="preserve">  </w:t>
      </w:r>
      <w:r w:rsidR="00C92869" w:rsidRPr="005F5125">
        <w:rPr>
          <w:rFonts w:ascii="Times New Roman" w:eastAsia="標楷體" w:hAnsi="Times New Roman"/>
          <w:szCs w:val="24"/>
        </w:rPr>
        <w:t>聯</w:t>
      </w:r>
      <w:r w:rsidR="00C92869" w:rsidRPr="005F5125">
        <w:rPr>
          <w:rFonts w:ascii="Times New Roman" w:eastAsia="標楷體" w:hAnsi="Times New Roman"/>
          <w:szCs w:val="24"/>
        </w:rPr>
        <w:t xml:space="preserve"> </w:t>
      </w:r>
      <w:r w:rsidR="00C92869" w:rsidRPr="005F5125">
        <w:rPr>
          <w:rFonts w:ascii="Times New Roman" w:eastAsia="標楷體" w:hAnsi="Times New Roman"/>
          <w:szCs w:val="24"/>
        </w:rPr>
        <w:t>絡</w:t>
      </w:r>
      <w:r w:rsidR="00C92869" w:rsidRPr="005F5125">
        <w:rPr>
          <w:rFonts w:ascii="Times New Roman" w:eastAsia="標楷體" w:hAnsi="Times New Roman"/>
          <w:szCs w:val="24"/>
        </w:rPr>
        <w:t xml:space="preserve"> </w:t>
      </w:r>
      <w:r w:rsidR="00C92869" w:rsidRPr="005F5125">
        <w:rPr>
          <w:rFonts w:ascii="Times New Roman" w:eastAsia="標楷體" w:hAnsi="Times New Roman"/>
          <w:szCs w:val="24"/>
        </w:rPr>
        <w:t>人：張惠娟、</w:t>
      </w:r>
      <w:r w:rsidR="00740B2C" w:rsidRPr="005F5125">
        <w:rPr>
          <w:rFonts w:ascii="Times New Roman" w:eastAsia="標楷體" w:hAnsi="Times New Roman"/>
          <w:szCs w:val="24"/>
        </w:rPr>
        <w:t>羅梅青</w:t>
      </w:r>
    </w:p>
    <w:p w:rsidR="0024796B" w:rsidRPr="005F5125" w:rsidRDefault="00C92869">
      <w:pPr>
        <w:wordWrap w:val="0"/>
        <w:spacing w:line="280" w:lineRule="exact"/>
        <w:jc w:val="right"/>
        <w:rPr>
          <w:rFonts w:ascii="Times New Roman" w:hAnsi="Times New Roman"/>
        </w:rPr>
      </w:pPr>
      <w:r w:rsidRPr="005F5125">
        <w:rPr>
          <w:rFonts w:ascii="Times New Roman" w:eastAsia="標楷體" w:hAnsi="Times New Roman"/>
          <w:szCs w:val="24"/>
        </w:rPr>
        <w:t xml:space="preserve">  </w:t>
      </w:r>
      <w:r w:rsidRPr="005F5125">
        <w:rPr>
          <w:rFonts w:ascii="Times New Roman" w:eastAsia="標楷體" w:hAnsi="Times New Roman"/>
          <w:spacing w:val="-15"/>
          <w:szCs w:val="24"/>
        </w:rPr>
        <w:t>聯絡電話：</w:t>
      </w:r>
      <w:r w:rsidRPr="005F5125">
        <w:rPr>
          <w:rFonts w:ascii="Times New Roman" w:eastAsia="標楷體" w:hAnsi="Times New Roman"/>
          <w:spacing w:val="-15"/>
          <w:szCs w:val="24"/>
        </w:rPr>
        <w:t>2316-5910</w:t>
      </w:r>
      <w:r w:rsidRPr="005F5125">
        <w:rPr>
          <w:rFonts w:ascii="Times New Roman" w:eastAsia="標楷體" w:hAnsi="Times New Roman"/>
          <w:spacing w:val="-15"/>
          <w:szCs w:val="24"/>
        </w:rPr>
        <w:t>、</w:t>
      </w:r>
      <w:r w:rsidRPr="005F5125">
        <w:rPr>
          <w:rFonts w:ascii="Times New Roman" w:eastAsia="標楷體" w:hAnsi="Times New Roman"/>
          <w:spacing w:val="-15"/>
          <w:szCs w:val="24"/>
        </w:rPr>
        <w:t>2316-</w:t>
      </w:r>
      <w:r w:rsidR="001247C8" w:rsidRPr="005F5125">
        <w:rPr>
          <w:rFonts w:ascii="Times New Roman" w:eastAsia="標楷體" w:hAnsi="Times New Roman"/>
          <w:spacing w:val="-15"/>
          <w:szCs w:val="24"/>
        </w:rPr>
        <w:t>5</w:t>
      </w:r>
      <w:r w:rsidR="001A0F81" w:rsidRPr="005F5125">
        <w:rPr>
          <w:rFonts w:ascii="Times New Roman" w:eastAsia="標楷體" w:hAnsi="Times New Roman"/>
          <w:spacing w:val="-15"/>
          <w:szCs w:val="24"/>
        </w:rPr>
        <w:t>4</w:t>
      </w:r>
      <w:r w:rsidR="00740B2C" w:rsidRPr="005F5125">
        <w:rPr>
          <w:rFonts w:ascii="Times New Roman" w:eastAsia="標楷體" w:hAnsi="Times New Roman"/>
          <w:spacing w:val="-15"/>
          <w:szCs w:val="24"/>
        </w:rPr>
        <w:t>26</w:t>
      </w:r>
    </w:p>
    <w:p w:rsidR="0024796B" w:rsidRPr="005F5125" w:rsidRDefault="004462CD">
      <w:pPr>
        <w:snapToGrid w:val="0"/>
        <w:spacing w:before="180" w:after="180" w:line="500" w:lineRule="atLeast"/>
        <w:jc w:val="center"/>
        <w:rPr>
          <w:rFonts w:ascii="Times New Roman" w:eastAsia="標楷體" w:hAnsi="Times New Roman"/>
          <w:b/>
          <w:kern w:val="0"/>
          <w:sz w:val="32"/>
          <w:szCs w:val="32"/>
        </w:rPr>
      </w:pPr>
      <w:r w:rsidRPr="005F5125">
        <w:rPr>
          <w:rFonts w:ascii="Times New Roman" w:eastAsia="標楷體" w:hAnsi="Times New Roman"/>
          <w:b/>
          <w:kern w:val="0"/>
          <w:sz w:val="32"/>
          <w:szCs w:val="32"/>
        </w:rPr>
        <w:t>「</w:t>
      </w:r>
      <w:proofErr w:type="gramStart"/>
      <w:r w:rsidRPr="005F5125">
        <w:rPr>
          <w:rFonts w:ascii="Times New Roman" w:eastAsia="標楷體" w:hAnsi="Times New Roman"/>
          <w:b/>
          <w:kern w:val="0"/>
          <w:sz w:val="32"/>
          <w:szCs w:val="32"/>
        </w:rPr>
        <w:t>臺</w:t>
      </w:r>
      <w:proofErr w:type="gramEnd"/>
      <w:r w:rsidRPr="005F5125">
        <w:rPr>
          <w:rFonts w:ascii="Times New Roman" w:eastAsia="標楷體" w:hAnsi="Times New Roman"/>
          <w:b/>
          <w:kern w:val="0"/>
          <w:sz w:val="32"/>
          <w:szCs w:val="32"/>
        </w:rPr>
        <w:t>美數位經濟論壇」</w:t>
      </w:r>
    </w:p>
    <w:p w:rsidR="00CA5CC2" w:rsidRPr="005F5125" w:rsidRDefault="00CA5CC2" w:rsidP="00E703A5">
      <w:pPr>
        <w:pStyle w:val="a9"/>
        <w:overflowPunct w:val="0"/>
        <w:snapToGrid w:val="0"/>
        <w:spacing w:after="180" w:line="440" w:lineRule="exact"/>
        <w:ind w:left="425" w:firstLine="567"/>
        <w:rPr>
          <w:spacing w:val="-4"/>
          <w:sz w:val="28"/>
          <w:szCs w:val="28"/>
        </w:rPr>
      </w:pPr>
      <w:r w:rsidRPr="005F5125">
        <w:rPr>
          <w:spacing w:val="-4"/>
          <w:sz w:val="28"/>
          <w:szCs w:val="28"/>
        </w:rPr>
        <w:t>「</w:t>
      </w:r>
      <w:proofErr w:type="gramStart"/>
      <w:r w:rsidRPr="005F5125">
        <w:rPr>
          <w:spacing w:val="-4"/>
          <w:sz w:val="28"/>
          <w:szCs w:val="28"/>
        </w:rPr>
        <w:t>臺</w:t>
      </w:r>
      <w:proofErr w:type="gramEnd"/>
      <w:r w:rsidRPr="005F5125">
        <w:rPr>
          <w:spacing w:val="-4"/>
          <w:sz w:val="28"/>
          <w:szCs w:val="28"/>
        </w:rPr>
        <w:t>美數位經濟論壇」</w:t>
      </w:r>
      <w:r w:rsidRPr="005F5125">
        <w:rPr>
          <w:spacing w:val="-4"/>
          <w:sz w:val="28"/>
          <w:szCs w:val="28"/>
        </w:rPr>
        <w:t>(Digital Economy Forum)</w:t>
      </w:r>
      <w:r w:rsidR="00653B55" w:rsidRPr="005F5125">
        <w:rPr>
          <w:spacing w:val="-4"/>
          <w:sz w:val="28"/>
          <w:szCs w:val="28"/>
        </w:rPr>
        <w:t>於</w:t>
      </w:r>
      <w:r w:rsidRPr="005F5125">
        <w:rPr>
          <w:spacing w:val="-4"/>
          <w:sz w:val="28"/>
          <w:szCs w:val="28"/>
        </w:rPr>
        <w:t>今日</w:t>
      </w:r>
      <w:r w:rsidRPr="005F5125">
        <w:rPr>
          <w:spacing w:val="-4"/>
          <w:sz w:val="28"/>
          <w:szCs w:val="28"/>
        </w:rPr>
        <w:t>(</w:t>
      </w:r>
      <w:r w:rsidR="00A95FB3" w:rsidRPr="005F5125">
        <w:rPr>
          <w:spacing w:val="-4"/>
          <w:sz w:val="28"/>
          <w:szCs w:val="28"/>
        </w:rPr>
        <w:t>2</w:t>
      </w:r>
      <w:r w:rsidR="00A95FB3" w:rsidRPr="005F5125">
        <w:rPr>
          <w:spacing w:val="-4"/>
          <w:sz w:val="28"/>
          <w:szCs w:val="28"/>
        </w:rPr>
        <w:t>日</w:t>
      </w:r>
      <w:r w:rsidRPr="005F5125">
        <w:rPr>
          <w:spacing w:val="-4"/>
          <w:sz w:val="28"/>
          <w:szCs w:val="28"/>
        </w:rPr>
        <w:t>)</w:t>
      </w:r>
      <w:r w:rsidRPr="005F5125">
        <w:rPr>
          <w:spacing w:val="-4"/>
          <w:sz w:val="28"/>
          <w:szCs w:val="28"/>
        </w:rPr>
        <w:t>下午</w:t>
      </w:r>
      <w:r w:rsidRPr="005F5125">
        <w:rPr>
          <w:spacing w:val="-4"/>
          <w:sz w:val="28"/>
          <w:szCs w:val="28"/>
        </w:rPr>
        <w:t>5</w:t>
      </w:r>
      <w:r w:rsidRPr="005F5125">
        <w:rPr>
          <w:spacing w:val="-4"/>
          <w:sz w:val="28"/>
          <w:szCs w:val="28"/>
        </w:rPr>
        <w:t>時</w:t>
      </w:r>
      <w:r w:rsidR="00913F92" w:rsidRPr="005F5125">
        <w:rPr>
          <w:spacing w:val="-4"/>
          <w:sz w:val="28"/>
          <w:szCs w:val="28"/>
        </w:rPr>
        <w:t>4</w:t>
      </w:r>
      <w:r w:rsidR="00AD639F" w:rsidRPr="005F5125">
        <w:rPr>
          <w:spacing w:val="-4"/>
          <w:sz w:val="28"/>
          <w:szCs w:val="28"/>
        </w:rPr>
        <w:t>0</w:t>
      </w:r>
      <w:r w:rsidR="00AD639F" w:rsidRPr="005F5125">
        <w:rPr>
          <w:spacing w:val="-4"/>
          <w:sz w:val="28"/>
          <w:szCs w:val="28"/>
        </w:rPr>
        <w:t>分</w:t>
      </w:r>
      <w:r w:rsidRPr="005F5125">
        <w:rPr>
          <w:spacing w:val="-4"/>
          <w:sz w:val="28"/>
          <w:szCs w:val="28"/>
        </w:rPr>
        <w:t>在</w:t>
      </w:r>
      <w:proofErr w:type="gramStart"/>
      <w:r w:rsidRPr="005F5125">
        <w:rPr>
          <w:spacing w:val="-4"/>
          <w:sz w:val="28"/>
          <w:szCs w:val="28"/>
        </w:rPr>
        <w:t>臺</w:t>
      </w:r>
      <w:proofErr w:type="gramEnd"/>
      <w:r w:rsidRPr="005F5125">
        <w:rPr>
          <w:spacing w:val="-4"/>
          <w:sz w:val="28"/>
          <w:szCs w:val="28"/>
        </w:rPr>
        <w:t>北圓滿</w:t>
      </w:r>
      <w:r w:rsidR="00913F92" w:rsidRPr="005F5125">
        <w:rPr>
          <w:spacing w:val="-4"/>
          <w:sz w:val="28"/>
          <w:szCs w:val="28"/>
        </w:rPr>
        <w:t>完成</w:t>
      </w:r>
      <w:r w:rsidR="004462CD" w:rsidRPr="005F5125">
        <w:rPr>
          <w:spacing w:val="-4"/>
          <w:sz w:val="28"/>
          <w:szCs w:val="28"/>
        </w:rPr>
        <w:t>，</w:t>
      </w:r>
      <w:r w:rsidR="00E2301A" w:rsidRPr="005F5125">
        <w:rPr>
          <w:spacing w:val="-4"/>
          <w:sz w:val="28"/>
          <w:szCs w:val="28"/>
        </w:rPr>
        <w:t>為</w:t>
      </w:r>
      <w:proofErr w:type="gramStart"/>
      <w:r w:rsidR="00E2301A" w:rsidRPr="005F5125">
        <w:rPr>
          <w:spacing w:val="-4"/>
          <w:sz w:val="28"/>
          <w:szCs w:val="28"/>
        </w:rPr>
        <w:t>臺</w:t>
      </w:r>
      <w:proofErr w:type="gramEnd"/>
      <w:r w:rsidR="00E2301A" w:rsidRPr="005F5125">
        <w:rPr>
          <w:spacing w:val="-4"/>
          <w:sz w:val="28"/>
          <w:szCs w:val="28"/>
        </w:rPr>
        <w:t>美數位經濟合作開啟嶄新的一頁</w:t>
      </w:r>
      <w:r w:rsidR="005927B2" w:rsidRPr="005F5125">
        <w:rPr>
          <w:spacing w:val="-4"/>
          <w:sz w:val="28"/>
          <w:szCs w:val="28"/>
        </w:rPr>
        <w:t>。</w:t>
      </w:r>
      <w:r w:rsidR="00224CCD" w:rsidRPr="005F5125">
        <w:rPr>
          <w:spacing w:val="-4"/>
          <w:sz w:val="28"/>
          <w:szCs w:val="28"/>
        </w:rPr>
        <w:t>本屆論壇</w:t>
      </w:r>
      <w:proofErr w:type="gramStart"/>
      <w:r w:rsidR="00224CCD" w:rsidRPr="005F5125">
        <w:rPr>
          <w:spacing w:val="-4"/>
          <w:sz w:val="28"/>
          <w:szCs w:val="28"/>
        </w:rPr>
        <w:t>臺</w:t>
      </w:r>
      <w:proofErr w:type="gramEnd"/>
      <w:r w:rsidR="00224CCD" w:rsidRPr="005F5125">
        <w:rPr>
          <w:spacing w:val="-4"/>
          <w:sz w:val="28"/>
          <w:szCs w:val="28"/>
        </w:rPr>
        <w:t>美雙方分別由國發會主任委員杜紫軍與美國國務卿科技顧問</w:t>
      </w:r>
      <w:r w:rsidR="00224CCD" w:rsidRPr="005F5125">
        <w:rPr>
          <w:spacing w:val="-4"/>
          <w:sz w:val="28"/>
          <w:szCs w:val="28"/>
        </w:rPr>
        <w:t>(Science and Technology Adviser to the Secretary of State)</w:t>
      </w:r>
      <w:r w:rsidR="00224CCD" w:rsidRPr="005F5125">
        <w:rPr>
          <w:spacing w:val="-4"/>
          <w:sz w:val="28"/>
          <w:szCs w:val="28"/>
        </w:rPr>
        <w:t>沃恩</w:t>
      </w:r>
      <w:proofErr w:type="gramStart"/>
      <w:r w:rsidR="00224CCD" w:rsidRPr="005F5125">
        <w:rPr>
          <w:rFonts w:ascii="新細明體" w:eastAsia="新細明體" w:hAnsi="新細明體" w:cs="新細明體" w:hint="eastAsia"/>
          <w:spacing w:val="-4"/>
          <w:sz w:val="28"/>
          <w:szCs w:val="28"/>
        </w:rPr>
        <w:t>‧</w:t>
      </w:r>
      <w:proofErr w:type="gramEnd"/>
      <w:r w:rsidR="00224CCD" w:rsidRPr="005F5125">
        <w:rPr>
          <w:spacing w:val="-4"/>
          <w:sz w:val="28"/>
          <w:szCs w:val="28"/>
        </w:rPr>
        <w:t>特瑞肯博士</w:t>
      </w:r>
      <w:r w:rsidR="00224CCD" w:rsidRPr="005F5125">
        <w:rPr>
          <w:spacing w:val="-4"/>
          <w:sz w:val="28"/>
          <w:szCs w:val="28"/>
        </w:rPr>
        <w:t xml:space="preserve">(Vaughan </w:t>
      </w:r>
      <w:proofErr w:type="spellStart"/>
      <w:r w:rsidR="00224CCD" w:rsidRPr="005F5125">
        <w:rPr>
          <w:spacing w:val="-4"/>
          <w:sz w:val="28"/>
          <w:szCs w:val="28"/>
        </w:rPr>
        <w:t>Turekian</w:t>
      </w:r>
      <w:proofErr w:type="spellEnd"/>
      <w:r w:rsidR="00224CCD" w:rsidRPr="005F5125">
        <w:rPr>
          <w:spacing w:val="-4"/>
          <w:sz w:val="28"/>
          <w:szCs w:val="28"/>
        </w:rPr>
        <w:t>)</w:t>
      </w:r>
      <w:r w:rsidR="00224CCD" w:rsidRPr="005F5125">
        <w:rPr>
          <w:spacing w:val="-4"/>
          <w:sz w:val="28"/>
          <w:szCs w:val="28"/>
        </w:rPr>
        <w:t>率領</w:t>
      </w:r>
      <w:proofErr w:type="gramStart"/>
      <w:r w:rsidR="00E2301A" w:rsidRPr="005F5125">
        <w:rPr>
          <w:spacing w:val="-4"/>
          <w:sz w:val="28"/>
          <w:szCs w:val="28"/>
        </w:rPr>
        <w:t>臺</w:t>
      </w:r>
      <w:proofErr w:type="gramEnd"/>
      <w:r w:rsidR="00224CCD" w:rsidRPr="005F5125">
        <w:rPr>
          <w:spacing w:val="-4"/>
          <w:sz w:val="28"/>
          <w:szCs w:val="28"/>
        </w:rPr>
        <w:t>美雙方跨部會代表團與會</w:t>
      </w:r>
      <w:r w:rsidR="0092399C" w:rsidRPr="005F5125">
        <w:rPr>
          <w:spacing w:val="-4"/>
          <w:sz w:val="28"/>
          <w:szCs w:val="28"/>
        </w:rPr>
        <w:t>，為</w:t>
      </w:r>
      <w:proofErr w:type="gramStart"/>
      <w:r w:rsidR="00653B55" w:rsidRPr="005F5125">
        <w:rPr>
          <w:spacing w:val="-4"/>
          <w:sz w:val="28"/>
          <w:szCs w:val="28"/>
        </w:rPr>
        <w:t>臺</w:t>
      </w:r>
      <w:proofErr w:type="gramEnd"/>
      <w:r w:rsidR="00653B55" w:rsidRPr="005F5125">
        <w:rPr>
          <w:spacing w:val="-4"/>
          <w:sz w:val="28"/>
          <w:szCs w:val="28"/>
        </w:rPr>
        <w:t>美雙方</w:t>
      </w:r>
      <w:r w:rsidR="003C70CA" w:rsidRPr="005F5125">
        <w:rPr>
          <w:spacing w:val="-4"/>
          <w:sz w:val="28"/>
          <w:szCs w:val="28"/>
        </w:rPr>
        <w:t>首次</w:t>
      </w:r>
      <w:r w:rsidR="00653B55" w:rsidRPr="005F5125">
        <w:rPr>
          <w:spacing w:val="-4"/>
          <w:sz w:val="28"/>
          <w:szCs w:val="28"/>
        </w:rPr>
        <w:t>針對數位經濟</w:t>
      </w:r>
      <w:r w:rsidR="00431F0F" w:rsidRPr="005F5125">
        <w:rPr>
          <w:spacing w:val="-4"/>
          <w:sz w:val="28"/>
          <w:szCs w:val="28"/>
        </w:rPr>
        <w:t>發展</w:t>
      </w:r>
      <w:r w:rsidR="004462CD" w:rsidRPr="005F5125">
        <w:rPr>
          <w:spacing w:val="-4"/>
          <w:sz w:val="28"/>
          <w:szCs w:val="28"/>
        </w:rPr>
        <w:t>建立高層次政策交流與合作平</w:t>
      </w:r>
      <w:proofErr w:type="gramStart"/>
      <w:r w:rsidR="004462CD" w:rsidRPr="005F5125">
        <w:rPr>
          <w:spacing w:val="-4"/>
          <w:sz w:val="28"/>
          <w:szCs w:val="28"/>
        </w:rPr>
        <w:t>臺</w:t>
      </w:r>
      <w:proofErr w:type="gramEnd"/>
      <w:r w:rsidR="00B14939" w:rsidRPr="005F5125">
        <w:rPr>
          <w:spacing w:val="-4"/>
          <w:sz w:val="28"/>
          <w:szCs w:val="28"/>
        </w:rPr>
        <w:t>。</w:t>
      </w:r>
    </w:p>
    <w:p w:rsidR="00A226BA" w:rsidRPr="005F5125" w:rsidRDefault="00431F0F" w:rsidP="00F57F7F">
      <w:pPr>
        <w:pStyle w:val="a9"/>
        <w:overflowPunct w:val="0"/>
        <w:snapToGrid w:val="0"/>
        <w:spacing w:after="180" w:line="440" w:lineRule="exact"/>
        <w:ind w:left="425" w:firstLine="567"/>
        <w:rPr>
          <w:spacing w:val="-4"/>
          <w:sz w:val="28"/>
          <w:szCs w:val="28"/>
        </w:rPr>
      </w:pPr>
      <w:r w:rsidRPr="005F5125">
        <w:rPr>
          <w:spacing w:val="-4"/>
          <w:sz w:val="28"/>
          <w:szCs w:val="28"/>
        </w:rPr>
        <w:t>此次</w:t>
      </w:r>
      <w:r w:rsidR="00A226BA" w:rsidRPr="005F5125">
        <w:rPr>
          <w:spacing w:val="-4"/>
          <w:sz w:val="28"/>
          <w:szCs w:val="28"/>
        </w:rPr>
        <w:t>美方</w:t>
      </w:r>
      <w:r w:rsidR="00B14939" w:rsidRPr="005F5125">
        <w:rPr>
          <w:spacing w:val="-4"/>
          <w:sz w:val="28"/>
          <w:szCs w:val="28"/>
        </w:rPr>
        <w:t>代表團除美國在</w:t>
      </w:r>
      <w:proofErr w:type="gramStart"/>
      <w:r w:rsidR="00E2301A" w:rsidRPr="005F5125">
        <w:rPr>
          <w:spacing w:val="-4"/>
          <w:sz w:val="28"/>
          <w:szCs w:val="28"/>
        </w:rPr>
        <w:t>臺</w:t>
      </w:r>
      <w:proofErr w:type="gramEnd"/>
      <w:r w:rsidR="00B14939" w:rsidRPr="005F5125">
        <w:rPr>
          <w:spacing w:val="-4"/>
          <w:sz w:val="28"/>
          <w:szCs w:val="28"/>
        </w:rPr>
        <w:t>協會外，尚</w:t>
      </w:r>
      <w:r w:rsidR="0090181C" w:rsidRPr="005F5125">
        <w:rPr>
          <w:spacing w:val="-4"/>
          <w:sz w:val="28"/>
          <w:szCs w:val="28"/>
        </w:rPr>
        <w:t>包括</w:t>
      </w:r>
      <w:r w:rsidR="00B14939" w:rsidRPr="005F5125">
        <w:rPr>
          <w:spacing w:val="-4"/>
          <w:sz w:val="28"/>
          <w:szCs w:val="28"/>
        </w:rPr>
        <w:t>美國</w:t>
      </w:r>
      <w:r w:rsidR="0042776C" w:rsidRPr="005F5125">
        <w:rPr>
          <w:spacing w:val="-4"/>
          <w:sz w:val="28"/>
          <w:szCs w:val="28"/>
        </w:rPr>
        <w:t>國務院科技顧問辦公室、東亞暨太平洋事務局、經濟暨商業事務局及聯邦通訊及傳播委員會官員</w:t>
      </w:r>
      <w:r w:rsidR="0090181C" w:rsidRPr="005F5125">
        <w:rPr>
          <w:spacing w:val="-4"/>
          <w:sz w:val="28"/>
          <w:szCs w:val="28"/>
        </w:rPr>
        <w:t>；</w:t>
      </w:r>
      <w:r w:rsidR="0042776C" w:rsidRPr="005F5125">
        <w:rPr>
          <w:spacing w:val="-4"/>
          <w:sz w:val="28"/>
          <w:szCs w:val="28"/>
        </w:rPr>
        <w:t>我方</w:t>
      </w:r>
      <w:r w:rsidR="00913F92" w:rsidRPr="005F5125">
        <w:rPr>
          <w:spacing w:val="-4"/>
          <w:sz w:val="28"/>
          <w:szCs w:val="28"/>
        </w:rPr>
        <w:t>代表</w:t>
      </w:r>
      <w:r w:rsidR="00B14939" w:rsidRPr="005F5125">
        <w:rPr>
          <w:spacing w:val="-4"/>
          <w:sz w:val="28"/>
          <w:szCs w:val="28"/>
        </w:rPr>
        <w:t>團</w:t>
      </w:r>
      <w:r w:rsidR="00D109C7" w:rsidRPr="005F5125">
        <w:rPr>
          <w:spacing w:val="-4"/>
          <w:sz w:val="28"/>
          <w:szCs w:val="28"/>
        </w:rPr>
        <w:t>則</w:t>
      </w:r>
      <w:r w:rsidR="00913F92" w:rsidRPr="005F5125">
        <w:rPr>
          <w:spacing w:val="-4"/>
          <w:sz w:val="28"/>
          <w:szCs w:val="28"/>
        </w:rPr>
        <w:t>包括國發會、經濟部、外交部、金融監督管理委員會、中央銀行、法務部</w:t>
      </w:r>
      <w:r w:rsidR="0042776C" w:rsidRPr="005F5125">
        <w:rPr>
          <w:spacing w:val="-4"/>
          <w:sz w:val="28"/>
          <w:szCs w:val="28"/>
        </w:rPr>
        <w:t>及通訊傳播委員會</w:t>
      </w:r>
      <w:r w:rsidR="00E7442B" w:rsidRPr="005F5125">
        <w:rPr>
          <w:spacing w:val="-4"/>
          <w:sz w:val="28"/>
          <w:szCs w:val="28"/>
        </w:rPr>
        <w:t>官員</w:t>
      </w:r>
      <w:r w:rsidR="00B14939" w:rsidRPr="005F5125">
        <w:rPr>
          <w:spacing w:val="-4"/>
          <w:sz w:val="28"/>
          <w:szCs w:val="28"/>
        </w:rPr>
        <w:t>；</w:t>
      </w:r>
      <w:r w:rsidR="00913F92" w:rsidRPr="005F5125">
        <w:rPr>
          <w:spacing w:val="-4"/>
          <w:sz w:val="28"/>
          <w:szCs w:val="28"/>
        </w:rPr>
        <w:t>另邀請</w:t>
      </w:r>
      <w:proofErr w:type="gramStart"/>
      <w:r w:rsidR="000147D4" w:rsidRPr="005F5125">
        <w:rPr>
          <w:spacing w:val="-4"/>
          <w:sz w:val="28"/>
          <w:szCs w:val="28"/>
        </w:rPr>
        <w:t>臺</w:t>
      </w:r>
      <w:proofErr w:type="gramEnd"/>
      <w:r w:rsidR="000147D4" w:rsidRPr="005F5125">
        <w:rPr>
          <w:spacing w:val="-4"/>
          <w:sz w:val="28"/>
          <w:szCs w:val="28"/>
        </w:rPr>
        <w:t>美雙方科技業業者代表與會，</w:t>
      </w:r>
      <w:r w:rsidR="00895A6F" w:rsidRPr="005F5125">
        <w:rPr>
          <w:spacing w:val="-4"/>
          <w:sz w:val="28"/>
          <w:szCs w:val="28"/>
        </w:rPr>
        <w:t>就相關產業</w:t>
      </w:r>
      <w:r w:rsidR="00B14939" w:rsidRPr="005F5125">
        <w:rPr>
          <w:spacing w:val="-4"/>
          <w:sz w:val="28"/>
          <w:szCs w:val="28"/>
        </w:rPr>
        <w:t>現況與發展策略交換</w:t>
      </w:r>
      <w:r w:rsidR="00895A6F" w:rsidRPr="005F5125">
        <w:rPr>
          <w:spacing w:val="-4"/>
          <w:sz w:val="28"/>
          <w:szCs w:val="28"/>
        </w:rPr>
        <w:t>意見</w:t>
      </w:r>
      <w:r w:rsidR="0042776C" w:rsidRPr="005F5125">
        <w:rPr>
          <w:spacing w:val="-4"/>
          <w:sz w:val="28"/>
          <w:szCs w:val="28"/>
        </w:rPr>
        <w:t>。</w:t>
      </w:r>
      <w:r w:rsidR="003B073C" w:rsidRPr="005F5125">
        <w:rPr>
          <w:spacing w:val="-4"/>
          <w:sz w:val="28"/>
          <w:szCs w:val="28"/>
        </w:rPr>
        <w:t>會後並由美國在</w:t>
      </w:r>
      <w:proofErr w:type="gramStart"/>
      <w:r w:rsidR="003B073C" w:rsidRPr="005F5125">
        <w:rPr>
          <w:spacing w:val="-4"/>
          <w:sz w:val="28"/>
          <w:szCs w:val="28"/>
        </w:rPr>
        <w:t>臺</w:t>
      </w:r>
      <w:proofErr w:type="gramEnd"/>
      <w:r w:rsidR="003B073C" w:rsidRPr="005F5125">
        <w:rPr>
          <w:spacing w:val="-4"/>
          <w:sz w:val="28"/>
          <w:szCs w:val="28"/>
        </w:rPr>
        <w:t>協會</w:t>
      </w:r>
      <w:r w:rsidR="003B073C" w:rsidRPr="005F5125">
        <w:rPr>
          <w:spacing w:val="-4"/>
          <w:sz w:val="28"/>
          <w:szCs w:val="28"/>
        </w:rPr>
        <w:t>(AIT)</w:t>
      </w:r>
      <w:r w:rsidR="003B073C" w:rsidRPr="005F5125">
        <w:rPr>
          <w:spacing w:val="-4"/>
          <w:sz w:val="28"/>
          <w:szCs w:val="28"/>
        </w:rPr>
        <w:t>及駐美國</w:t>
      </w:r>
      <w:proofErr w:type="gramStart"/>
      <w:r w:rsidR="003B073C" w:rsidRPr="005F5125">
        <w:rPr>
          <w:spacing w:val="-4"/>
          <w:sz w:val="28"/>
          <w:szCs w:val="28"/>
        </w:rPr>
        <w:t>臺</w:t>
      </w:r>
      <w:proofErr w:type="gramEnd"/>
      <w:r w:rsidR="003B073C" w:rsidRPr="005F5125">
        <w:rPr>
          <w:spacing w:val="-4"/>
          <w:sz w:val="28"/>
          <w:szCs w:val="28"/>
        </w:rPr>
        <w:t>北經濟文化代表處</w:t>
      </w:r>
      <w:r w:rsidR="003B073C" w:rsidRPr="005F5125">
        <w:rPr>
          <w:spacing w:val="-4"/>
          <w:sz w:val="28"/>
          <w:szCs w:val="28"/>
        </w:rPr>
        <w:t>(TECRO)</w:t>
      </w:r>
      <w:r w:rsidR="003B073C" w:rsidRPr="005F5125">
        <w:rPr>
          <w:spacing w:val="-4"/>
          <w:sz w:val="28"/>
          <w:szCs w:val="28"/>
        </w:rPr>
        <w:t>共同發表「</w:t>
      </w:r>
      <w:proofErr w:type="gramStart"/>
      <w:r w:rsidR="003B073C" w:rsidRPr="005F5125">
        <w:rPr>
          <w:spacing w:val="-4"/>
          <w:sz w:val="28"/>
          <w:szCs w:val="28"/>
        </w:rPr>
        <w:t>臺</w:t>
      </w:r>
      <w:proofErr w:type="gramEnd"/>
      <w:r w:rsidR="003B073C" w:rsidRPr="005F5125">
        <w:rPr>
          <w:spacing w:val="-4"/>
          <w:sz w:val="28"/>
          <w:szCs w:val="28"/>
        </w:rPr>
        <w:t>美數位經濟論壇」結論聯合聲明</w:t>
      </w:r>
    </w:p>
    <w:p w:rsidR="0090181C" w:rsidRPr="005F5125" w:rsidRDefault="0090181C" w:rsidP="0090181C">
      <w:pPr>
        <w:pStyle w:val="a9"/>
        <w:overflowPunct w:val="0"/>
        <w:snapToGrid w:val="0"/>
        <w:spacing w:after="180" w:line="440" w:lineRule="exact"/>
        <w:ind w:left="425" w:firstLine="567"/>
        <w:rPr>
          <w:spacing w:val="-4"/>
          <w:sz w:val="28"/>
          <w:szCs w:val="28"/>
        </w:rPr>
      </w:pPr>
      <w:r w:rsidRPr="005F5125">
        <w:rPr>
          <w:spacing w:val="-4"/>
          <w:sz w:val="28"/>
          <w:szCs w:val="28"/>
        </w:rPr>
        <w:t>國</w:t>
      </w:r>
      <w:proofErr w:type="gramStart"/>
      <w:r w:rsidRPr="005F5125">
        <w:rPr>
          <w:spacing w:val="-4"/>
          <w:sz w:val="28"/>
          <w:szCs w:val="28"/>
        </w:rPr>
        <w:t>發會杜主委</w:t>
      </w:r>
      <w:proofErr w:type="gramEnd"/>
      <w:r w:rsidRPr="005F5125">
        <w:rPr>
          <w:spacing w:val="-4"/>
          <w:sz w:val="28"/>
          <w:szCs w:val="28"/>
        </w:rPr>
        <w:t>於開幕致詞時特別表示，</w:t>
      </w:r>
      <w:r w:rsidR="00021AFD" w:rsidRPr="005F5125">
        <w:rPr>
          <w:spacing w:val="-4"/>
          <w:sz w:val="28"/>
          <w:szCs w:val="28"/>
        </w:rPr>
        <w:t>長久以來，臺灣與美國一向維持緊密與熱絡的經貿關係，</w:t>
      </w:r>
      <w:r w:rsidR="00B14939" w:rsidRPr="005F5125">
        <w:rPr>
          <w:spacing w:val="-4"/>
          <w:sz w:val="28"/>
          <w:szCs w:val="28"/>
        </w:rPr>
        <w:t>尤其</w:t>
      </w:r>
      <w:r w:rsidR="005A71D6" w:rsidRPr="005F5125">
        <w:rPr>
          <w:spacing w:val="-4"/>
          <w:sz w:val="28"/>
          <w:szCs w:val="28"/>
        </w:rPr>
        <w:t>在</w:t>
      </w:r>
      <w:r w:rsidR="005A71D6" w:rsidRPr="005F5125">
        <w:rPr>
          <w:spacing w:val="-4"/>
          <w:sz w:val="28"/>
          <w:szCs w:val="28"/>
        </w:rPr>
        <w:t>ICT</w:t>
      </w:r>
      <w:r w:rsidR="005A71D6" w:rsidRPr="005F5125">
        <w:rPr>
          <w:spacing w:val="-4"/>
          <w:sz w:val="28"/>
          <w:szCs w:val="28"/>
        </w:rPr>
        <w:t>產業的供應鏈上，臺灣企業與美國企業更是高度</w:t>
      </w:r>
      <w:r w:rsidR="00895A6F" w:rsidRPr="005F5125">
        <w:rPr>
          <w:spacing w:val="-4"/>
          <w:sz w:val="28"/>
          <w:szCs w:val="28"/>
        </w:rPr>
        <w:t>連</w:t>
      </w:r>
      <w:r w:rsidR="005A71D6" w:rsidRPr="005F5125">
        <w:rPr>
          <w:spacing w:val="-4"/>
          <w:sz w:val="28"/>
          <w:szCs w:val="28"/>
        </w:rPr>
        <w:t>結</w:t>
      </w:r>
      <w:r w:rsidR="00895A6F" w:rsidRPr="005F5125">
        <w:rPr>
          <w:spacing w:val="-4"/>
          <w:sz w:val="28"/>
          <w:szCs w:val="28"/>
        </w:rPr>
        <w:t>，</w:t>
      </w:r>
      <w:r w:rsidR="005A71D6" w:rsidRPr="005F5125">
        <w:rPr>
          <w:spacing w:val="-4"/>
          <w:sz w:val="28"/>
          <w:szCs w:val="28"/>
        </w:rPr>
        <w:t>充分發揮優勢互補之綜效。透過「</w:t>
      </w:r>
      <w:proofErr w:type="gramStart"/>
      <w:r w:rsidR="005A71D6" w:rsidRPr="005F5125">
        <w:rPr>
          <w:spacing w:val="-4"/>
          <w:sz w:val="28"/>
          <w:szCs w:val="28"/>
        </w:rPr>
        <w:t>臺</w:t>
      </w:r>
      <w:proofErr w:type="gramEnd"/>
      <w:r w:rsidR="005A71D6" w:rsidRPr="005F5125">
        <w:rPr>
          <w:spacing w:val="-4"/>
          <w:sz w:val="28"/>
          <w:szCs w:val="28"/>
        </w:rPr>
        <w:t>美數位經濟論壇」此一高層次政策對話平</w:t>
      </w:r>
      <w:proofErr w:type="gramStart"/>
      <w:r w:rsidR="005A71D6" w:rsidRPr="005F5125">
        <w:rPr>
          <w:spacing w:val="-4"/>
          <w:sz w:val="28"/>
          <w:szCs w:val="28"/>
        </w:rPr>
        <w:t>臺</w:t>
      </w:r>
      <w:proofErr w:type="gramEnd"/>
      <w:r w:rsidR="005A71D6" w:rsidRPr="005F5125">
        <w:rPr>
          <w:spacing w:val="-4"/>
          <w:sz w:val="28"/>
          <w:szCs w:val="28"/>
        </w:rPr>
        <w:t>的舉辦，將可大幅強化</w:t>
      </w:r>
      <w:proofErr w:type="gramStart"/>
      <w:r w:rsidR="005A71D6" w:rsidRPr="005F5125">
        <w:rPr>
          <w:spacing w:val="-4"/>
          <w:sz w:val="28"/>
          <w:szCs w:val="28"/>
        </w:rPr>
        <w:t>臺</w:t>
      </w:r>
      <w:proofErr w:type="gramEnd"/>
      <w:r w:rsidR="005A71D6" w:rsidRPr="005F5125">
        <w:rPr>
          <w:spacing w:val="-4"/>
          <w:sz w:val="28"/>
          <w:szCs w:val="28"/>
        </w:rPr>
        <w:t>美雙方在經濟發展、資通訊科技跨境運用等領域之交流，並帶動雙邊數位產業更進一步的合作，鞏固並擴大</w:t>
      </w:r>
      <w:proofErr w:type="gramStart"/>
      <w:r w:rsidR="005A71D6" w:rsidRPr="005F5125">
        <w:rPr>
          <w:spacing w:val="-4"/>
          <w:sz w:val="28"/>
          <w:szCs w:val="28"/>
        </w:rPr>
        <w:t>臺</w:t>
      </w:r>
      <w:proofErr w:type="gramEnd"/>
      <w:r w:rsidR="005A71D6" w:rsidRPr="005F5125">
        <w:rPr>
          <w:spacing w:val="-4"/>
          <w:sz w:val="28"/>
          <w:szCs w:val="28"/>
        </w:rPr>
        <w:t>美雙方在數位經濟發展上的共同利益。</w:t>
      </w:r>
    </w:p>
    <w:p w:rsidR="00B14939" w:rsidRPr="005F5125" w:rsidRDefault="00EF5809" w:rsidP="00F57F7F">
      <w:pPr>
        <w:pStyle w:val="a9"/>
        <w:overflowPunct w:val="0"/>
        <w:snapToGrid w:val="0"/>
        <w:spacing w:after="180" w:line="440" w:lineRule="exact"/>
        <w:ind w:left="425" w:firstLine="567"/>
        <w:rPr>
          <w:spacing w:val="-4"/>
          <w:sz w:val="28"/>
          <w:szCs w:val="28"/>
        </w:rPr>
      </w:pPr>
      <w:r w:rsidRPr="005F5125">
        <w:rPr>
          <w:spacing w:val="-4"/>
          <w:sz w:val="28"/>
          <w:szCs w:val="28"/>
        </w:rPr>
        <w:t>經過臺美雙方多次磋商，</w:t>
      </w:r>
      <w:r w:rsidR="00812505" w:rsidRPr="005F5125">
        <w:rPr>
          <w:spacing w:val="-4"/>
          <w:sz w:val="28"/>
          <w:szCs w:val="28"/>
        </w:rPr>
        <w:t>本次</w:t>
      </w:r>
      <w:r w:rsidR="00FD730E" w:rsidRPr="005F5125">
        <w:rPr>
          <w:spacing w:val="-4"/>
          <w:sz w:val="28"/>
          <w:szCs w:val="28"/>
        </w:rPr>
        <w:t>論壇</w:t>
      </w:r>
      <w:r w:rsidRPr="005F5125">
        <w:rPr>
          <w:spacing w:val="-4"/>
          <w:sz w:val="28"/>
          <w:szCs w:val="28"/>
        </w:rPr>
        <w:t>擇定雙方共同關注的五大</w:t>
      </w:r>
      <w:r w:rsidRPr="005F5125">
        <w:rPr>
          <w:spacing w:val="-4"/>
          <w:sz w:val="28"/>
          <w:szCs w:val="28"/>
        </w:rPr>
        <w:lastRenderedPageBreak/>
        <w:t>議題，包括：促進數位發展的法規架構、全球高科技供應鏈、</w:t>
      </w:r>
      <w:r w:rsidR="00895A6F" w:rsidRPr="005F5125">
        <w:rPr>
          <w:spacing w:val="-4"/>
          <w:sz w:val="28"/>
          <w:szCs w:val="28"/>
        </w:rPr>
        <w:t>強化數位貿易能力及跨境數位支付體系</w:t>
      </w:r>
      <w:bookmarkStart w:id="0" w:name="_GoBack"/>
      <w:bookmarkEnd w:id="0"/>
      <w:r w:rsidRPr="005F5125">
        <w:rPr>
          <w:spacing w:val="-4"/>
          <w:sz w:val="28"/>
          <w:szCs w:val="28"/>
        </w:rPr>
        <w:t>、擴大全球</w:t>
      </w:r>
      <w:r w:rsidRPr="005F5125">
        <w:rPr>
          <w:spacing w:val="-4"/>
          <w:sz w:val="28"/>
          <w:szCs w:val="28"/>
        </w:rPr>
        <w:t>ICT</w:t>
      </w:r>
      <w:r w:rsidRPr="005F5125">
        <w:rPr>
          <w:spacing w:val="-4"/>
          <w:sz w:val="28"/>
          <w:szCs w:val="28"/>
        </w:rPr>
        <w:t>連結合作、資料隱私權及線上智財權保護等進行討論。</w:t>
      </w:r>
    </w:p>
    <w:p w:rsidR="00B14939" w:rsidRPr="005F5125" w:rsidRDefault="00B14939" w:rsidP="00B14939">
      <w:pPr>
        <w:pStyle w:val="a9"/>
        <w:overflowPunct w:val="0"/>
        <w:snapToGrid w:val="0"/>
        <w:spacing w:after="180" w:line="440" w:lineRule="exact"/>
        <w:ind w:left="425" w:firstLine="567"/>
        <w:rPr>
          <w:spacing w:val="-4"/>
          <w:sz w:val="28"/>
          <w:szCs w:val="28"/>
          <w:u w:val="single"/>
        </w:rPr>
      </w:pPr>
      <w:r w:rsidRPr="005F5125">
        <w:rPr>
          <w:spacing w:val="-4"/>
          <w:sz w:val="28"/>
          <w:szCs w:val="28"/>
        </w:rPr>
        <w:t>論壇中午休息時間，國</w:t>
      </w:r>
      <w:proofErr w:type="gramStart"/>
      <w:r w:rsidRPr="005F5125">
        <w:rPr>
          <w:spacing w:val="-4"/>
          <w:sz w:val="28"/>
          <w:szCs w:val="28"/>
        </w:rPr>
        <w:t>發會杜主委</w:t>
      </w:r>
      <w:proofErr w:type="gramEnd"/>
      <w:r w:rsidRPr="005F5125">
        <w:rPr>
          <w:spacing w:val="-4"/>
          <w:sz w:val="28"/>
          <w:szCs w:val="28"/>
        </w:rPr>
        <w:t>特別設宴款待</w:t>
      </w:r>
      <w:proofErr w:type="gramStart"/>
      <w:r w:rsidRPr="005F5125">
        <w:rPr>
          <w:spacing w:val="-4"/>
          <w:sz w:val="28"/>
          <w:szCs w:val="28"/>
        </w:rPr>
        <w:t>臺</w:t>
      </w:r>
      <w:proofErr w:type="gramEnd"/>
      <w:r w:rsidRPr="005F5125">
        <w:rPr>
          <w:spacing w:val="-4"/>
          <w:sz w:val="28"/>
          <w:szCs w:val="28"/>
        </w:rPr>
        <w:t>美雙方代表及該領域之業者，並邀請行政院張副院長擔任貴賓，</w:t>
      </w:r>
      <w:r w:rsidR="00431F0F" w:rsidRPr="005F5125">
        <w:rPr>
          <w:spacing w:val="-4"/>
          <w:sz w:val="28"/>
          <w:szCs w:val="28"/>
        </w:rPr>
        <w:t>由</w:t>
      </w:r>
      <w:r w:rsidRPr="005F5125">
        <w:rPr>
          <w:spacing w:val="-4"/>
          <w:sz w:val="28"/>
          <w:szCs w:val="28"/>
        </w:rPr>
        <w:t>蔡玉玲政務委員進行專題演講。</w:t>
      </w:r>
    </w:p>
    <w:p w:rsidR="00D53129" w:rsidRPr="005F5125" w:rsidRDefault="00B14939" w:rsidP="00623C1B">
      <w:pPr>
        <w:pStyle w:val="a9"/>
        <w:overflowPunct w:val="0"/>
        <w:snapToGrid w:val="0"/>
        <w:spacing w:after="180" w:line="440" w:lineRule="exact"/>
        <w:ind w:left="425" w:firstLine="567"/>
        <w:rPr>
          <w:spacing w:val="-4"/>
          <w:sz w:val="28"/>
          <w:szCs w:val="28"/>
        </w:rPr>
      </w:pPr>
      <w:r w:rsidRPr="005F5125">
        <w:rPr>
          <w:spacing w:val="-4"/>
          <w:sz w:val="28"/>
          <w:szCs w:val="28"/>
        </w:rPr>
        <w:t>蔡政委</w:t>
      </w:r>
      <w:r w:rsidR="00653AC6" w:rsidRPr="005F5125">
        <w:rPr>
          <w:rFonts w:hint="eastAsia"/>
          <w:spacing w:val="-4"/>
          <w:sz w:val="28"/>
          <w:szCs w:val="28"/>
        </w:rPr>
        <w:t>專題演講提及</w:t>
      </w:r>
      <w:r w:rsidR="00653AC6" w:rsidRPr="005F5125">
        <w:rPr>
          <w:rFonts w:ascii="標楷體" w:hAnsi="標楷體" w:hint="eastAsia"/>
          <w:spacing w:val="-4"/>
          <w:sz w:val="28"/>
          <w:szCs w:val="28"/>
        </w:rPr>
        <w:t>：</w:t>
      </w:r>
      <w:r w:rsidR="00623C1B" w:rsidRPr="005F5125">
        <w:rPr>
          <w:rFonts w:hint="eastAsia"/>
          <w:spacing w:val="-4"/>
          <w:sz w:val="28"/>
          <w:szCs w:val="28"/>
        </w:rPr>
        <w:t>隨著數位經濟快速發展的同時，也產生出許多對各國原有體制產生衝擊而有待解決的問題，例如隱私及個資、資訊安全、跨境交易課稅、智慧財產權保護等議題。</w:t>
      </w:r>
      <w:r w:rsidR="00623C1B" w:rsidRPr="005F5125">
        <w:rPr>
          <w:spacing w:val="-4"/>
          <w:sz w:val="28"/>
          <w:szCs w:val="28"/>
        </w:rPr>
        <w:t>面對數位網路新時代，</w:t>
      </w:r>
      <w:r w:rsidR="00623C1B" w:rsidRPr="005F5125">
        <w:rPr>
          <w:rFonts w:hint="eastAsia"/>
          <w:spacing w:val="-4"/>
          <w:sz w:val="28"/>
          <w:szCs w:val="28"/>
        </w:rPr>
        <w:t>相關應用也如雨後春筍般出現，變化快速，必定要採取新思維，建立快速、公開、透明取得共識以因應調整相關法制之機制。</w:t>
      </w:r>
    </w:p>
    <w:p w:rsidR="00B14939" w:rsidRPr="005F5125" w:rsidRDefault="00B14939" w:rsidP="00B14939">
      <w:pPr>
        <w:pStyle w:val="a9"/>
        <w:overflowPunct w:val="0"/>
        <w:snapToGrid w:val="0"/>
        <w:spacing w:after="180" w:line="440" w:lineRule="exact"/>
        <w:ind w:left="425" w:firstLine="567"/>
        <w:rPr>
          <w:spacing w:val="-4"/>
          <w:sz w:val="28"/>
          <w:szCs w:val="28"/>
        </w:rPr>
      </w:pPr>
      <w:r w:rsidRPr="005F5125">
        <w:rPr>
          <w:spacing w:val="-4"/>
          <w:sz w:val="28"/>
          <w:szCs w:val="28"/>
        </w:rPr>
        <w:t>經過</w:t>
      </w:r>
      <w:proofErr w:type="gramStart"/>
      <w:r w:rsidRPr="005F5125">
        <w:rPr>
          <w:spacing w:val="-4"/>
          <w:sz w:val="28"/>
          <w:szCs w:val="28"/>
        </w:rPr>
        <w:t>臺</w:t>
      </w:r>
      <w:proofErr w:type="gramEnd"/>
      <w:r w:rsidRPr="005F5125">
        <w:rPr>
          <w:spacing w:val="-4"/>
          <w:sz w:val="28"/>
          <w:szCs w:val="28"/>
        </w:rPr>
        <w:t>美雙方代表針對論壇各個議題相互分享各自的政策規劃經驗與見解後，論壇於下午</w:t>
      </w:r>
      <w:r w:rsidRPr="005F5125">
        <w:rPr>
          <w:spacing w:val="-4"/>
          <w:sz w:val="28"/>
          <w:szCs w:val="28"/>
        </w:rPr>
        <w:t>5</w:t>
      </w:r>
      <w:r w:rsidRPr="005F5125">
        <w:rPr>
          <w:spacing w:val="-4"/>
          <w:sz w:val="28"/>
          <w:szCs w:val="28"/>
        </w:rPr>
        <w:t>點</w:t>
      </w:r>
      <w:r w:rsidRPr="005F5125">
        <w:rPr>
          <w:spacing w:val="-4"/>
          <w:sz w:val="28"/>
          <w:szCs w:val="28"/>
        </w:rPr>
        <w:t>30</w:t>
      </w:r>
      <w:r w:rsidRPr="005F5125">
        <w:rPr>
          <w:spacing w:val="-4"/>
          <w:sz w:val="28"/>
          <w:szCs w:val="28"/>
        </w:rPr>
        <w:t>分劃下完美句點。杜主委於閉幕致詞時表示，今天的論壇已成功建構起</w:t>
      </w:r>
      <w:proofErr w:type="gramStart"/>
      <w:r w:rsidRPr="005F5125">
        <w:rPr>
          <w:spacing w:val="-4"/>
          <w:sz w:val="28"/>
          <w:szCs w:val="28"/>
        </w:rPr>
        <w:t>臺</w:t>
      </w:r>
      <w:proofErr w:type="gramEnd"/>
      <w:r w:rsidRPr="005F5125">
        <w:rPr>
          <w:spacing w:val="-4"/>
          <w:sz w:val="28"/>
          <w:szCs w:val="28"/>
        </w:rPr>
        <w:t>美政策協商交流的平</w:t>
      </w:r>
      <w:proofErr w:type="gramStart"/>
      <w:r w:rsidRPr="005F5125">
        <w:rPr>
          <w:spacing w:val="-4"/>
          <w:sz w:val="28"/>
          <w:szCs w:val="28"/>
        </w:rPr>
        <w:t>臺</w:t>
      </w:r>
      <w:proofErr w:type="gramEnd"/>
      <w:r w:rsidRPr="005F5125">
        <w:rPr>
          <w:spacing w:val="-4"/>
          <w:sz w:val="28"/>
          <w:szCs w:val="28"/>
        </w:rPr>
        <w:t>，會後我方各議題之主政單位將針對今日雙方關注的議題重點，持續與美方交流及探討，以獲致更具體的成果。今年首次舉辦，</w:t>
      </w:r>
      <w:r w:rsidR="00E2301A" w:rsidRPr="005F5125">
        <w:rPr>
          <w:spacing w:val="-4"/>
          <w:sz w:val="28"/>
          <w:szCs w:val="28"/>
        </w:rPr>
        <w:t>在</w:t>
      </w:r>
      <w:proofErr w:type="gramStart"/>
      <w:r w:rsidR="00E2301A" w:rsidRPr="005F5125">
        <w:rPr>
          <w:spacing w:val="-4"/>
          <w:sz w:val="28"/>
          <w:szCs w:val="28"/>
        </w:rPr>
        <w:t>臺</w:t>
      </w:r>
      <w:proofErr w:type="gramEnd"/>
      <w:r w:rsidR="00E2301A" w:rsidRPr="005F5125">
        <w:rPr>
          <w:spacing w:val="-4"/>
          <w:sz w:val="28"/>
          <w:szCs w:val="28"/>
        </w:rPr>
        <w:t>美雙方共同努力下，為開啟</w:t>
      </w:r>
      <w:proofErr w:type="gramStart"/>
      <w:r w:rsidR="00E2301A" w:rsidRPr="005F5125">
        <w:rPr>
          <w:spacing w:val="-4"/>
          <w:sz w:val="28"/>
          <w:szCs w:val="28"/>
        </w:rPr>
        <w:t>臺</w:t>
      </w:r>
      <w:proofErr w:type="gramEnd"/>
      <w:r w:rsidR="00E2301A" w:rsidRPr="005F5125">
        <w:rPr>
          <w:spacing w:val="-4"/>
          <w:sz w:val="28"/>
          <w:szCs w:val="28"/>
        </w:rPr>
        <w:t>美數位經濟對話立下良好基礎，</w:t>
      </w:r>
      <w:r w:rsidR="00121CBE" w:rsidRPr="005F5125">
        <w:rPr>
          <w:spacing w:val="-4"/>
          <w:sz w:val="28"/>
          <w:szCs w:val="28"/>
        </w:rPr>
        <w:t>未來論壇如果續辦，可以擴大邀請更多業者參與，並</w:t>
      </w:r>
      <w:r w:rsidRPr="005F5125">
        <w:rPr>
          <w:spacing w:val="-4"/>
          <w:sz w:val="28"/>
          <w:szCs w:val="28"/>
        </w:rPr>
        <w:t>考量擴大探討的範圍，以充分符合數位經濟發展所需，</w:t>
      </w:r>
      <w:proofErr w:type="gramStart"/>
      <w:r w:rsidRPr="005F5125">
        <w:rPr>
          <w:spacing w:val="-4"/>
          <w:sz w:val="28"/>
          <w:szCs w:val="28"/>
        </w:rPr>
        <w:t>舉如</w:t>
      </w:r>
      <w:proofErr w:type="gramEnd"/>
      <w:r w:rsidRPr="005F5125">
        <w:rPr>
          <w:spacing w:val="-4"/>
          <w:sz w:val="28"/>
          <w:szCs w:val="28"/>
        </w:rPr>
        <w:t>，可以考量納入數位經濟改變跨國企業獲利模式，所衍生的稅務議題，如：常設機構</w:t>
      </w:r>
      <w:r w:rsidRPr="005F5125">
        <w:rPr>
          <w:spacing w:val="-4"/>
          <w:sz w:val="28"/>
          <w:szCs w:val="28"/>
        </w:rPr>
        <w:t>(Permanent Establishment)</w:t>
      </w:r>
      <w:r w:rsidRPr="005F5125">
        <w:rPr>
          <w:spacing w:val="-4"/>
          <w:sz w:val="28"/>
          <w:szCs w:val="28"/>
        </w:rPr>
        <w:t>判定、所得來源認定原則及所得稅重複課稅等。</w:t>
      </w:r>
    </w:p>
    <w:p w:rsidR="000C7B3E" w:rsidRPr="005F5125" w:rsidRDefault="00653AC6" w:rsidP="00F57F7F">
      <w:pPr>
        <w:pStyle w:val="a9"/>
        <w:overflowPunct w:val="0"/>
        <w:snapToGrid w:val="0"/>
        <w:spacing w:after="180" w:line="440" w:lineRule="exact"/>
        <w:ind w:left="425" w:firstLine="567"/>
        <w:rPr>
          <w:rFonts w:eastAsia="新細明體"/>
          <w:spacing w:val="-4"/>
          <w:sz w:val="28"/>
          <w:szCs w:val="28"/>
        </w:rPr>
      </w:pPr>
      <w:r w:rsidRPr="005F5125">
        <w:rPr>
          <w:rFonts w:hint="eastAsia"/>
          <w:spacing w:val="-4"/>
          <w:sz w:val="28"/>
          <w:szCs w:val="28"/>
        </w:rPr>
        <w:t>今日會議台美雙方討論重點如下</w:t>
      </w:r>
      <w:r w:rsidR="00AB7100" w:rsidRPr="005F5125">
        <w:rPr>
          <w:rFonts w:eastAsia="新細明體"/>
          <w:spacing w:val="-4"/>
          <w:sz w:val="28"/>
          <w:szCs w:val="28"/>
        </w:rPr>
        <w:t>：</w:t>
      </w:r>
    </w:p>
    <w:p w:rsidR="00417EC4" w:rsidRPr="005F5125" w:rsidRDefault="00417EC4" w:rsidP="00653AC6">
      <w:pPr>
        <w:pStyle w:val="a9"/>
        <w:numPr>
          <w:ilvl w:val="0"/>
          <w:numId w:val="2"/>
        </w:numPr>
        <w:overflowPunct w:val="0"/>
        <w:snapToGrid w:val="0"/>
        <w:spacing w:after="180" w:line="440" w:lineRule="exact"/>
        <w:ind w:left="510" w:hanging="510"/>
        <w:rPr>
          <w:spacing w:val="-4"/>
          <w:sz w:val="28"/>
          <w:szCs w:val="28"/>
        </w:rPr>
      </w:pPr>
      <w:r w:rsidRPr="005F5125">
        <w:rPr>
          <w:spacing w:val="-4"/>
          <w:sz w:val="28"/>
          <w:szCs w:val="28"/>
        </w:rPr>
        <w:t>雙方首先就數位經濟時代各自的法制作業原則提出說明，同時，雙方也針對發展數位經濟所需面臨的挑戰與課題交換意見，諸如：共享經濟的發展，發展電子商務的誘因，國內電子商務相關之產業團體對政府立法所扮演的角色等。雙方咸認為</w:t>
      </w:r>
      <w:proofErr w:type="gramStart"/>
      <w:r w:rsidRPr="005F5125">
        <w:rPr>
          <w:spacing w:val="-4"/>
          <w:sz w:val="28"/>
          <w:szCs w:val="28"/>
        </w:rPr>
        <w:t>臺</w:t>
      </w:r>
      <w:proofErr w:type="gramEnd"/>
      <w:r w:rsidRPr="005F5125">
        <w:rPr>
          <w:spacing w:val="-4"/>
          <w:sz w:val="28"/>
          <w:szCs w:val="28"/>
        </w:rPr>
        <w:t>美可就相關政策之發展更進一步交流。</w:t>
      </w:r>
    </w:p>
    <w:p w:rsidR="00653AC6" w:rsidRPr="005F5125" w:rsidRDefault="00653AC6" w:rsidP="00653AC6">
      <w:pPr>
        <w:pStyle w:val="a9"/>
        <w:numPr>
          <w:ilvl w:val="0"/>
          <w:numId w:val="2"/>
        </w:numPr>
        <w:overflowPunct w:val="0"/>
        <w:snapToGrid w:val="0"/>
        <w:spacing w:after="180" w:line="440" w:lineRule="exact"/>
        <w:ind w:left="510" w:hanging="510"/>
        <w:rPr>
          <w:spacing w:val="-4"/>
          <w:sz w:val="28"/>
          <w:szCs w:val="28"/>
        </w:rPr>
      </w:pPr>
      <w:r w:rsidRPr="005F5125">
        <w:rPr>
          <w:spacing w:val="-4"/>
          <w:sz w:val="28"/>
          <w:szCs w:val="28"/>
        </w:rPr>
        <w:lastRenderedPageBreak/>
        <w:t>傳統</w:t>
      </w:r>
      <w:r w:rsidRPr="005F5125">
        <w:rPr>
          <w:spacing w:val="-4"/>
          <w:sz w:val="28"/>
          <w:szCs w:val="28"/>
        </w:rPr>
        <w:t>ICT</w:t>
      </w:r>
      <w:r w:rsidRPr="005F5125">
        <w:rPr>
          <w:spacing w:val="-4"/>
          <w:sz w:val="28"/>
          <w:szCs w:val="28"/>
        </w:rPr>
        <w:t>應用市場已漸趨成熟，產業界需積極</w:t>
      </w:r>
      <w:proofErr w:type="gramStart"/>
      <w:r w:rsidRPr="005F5125">
        <w:rPr>
          <w:spacing w:val="-4"/>
          <w:sz w:val="28"/>
          <w:szCs w:val="28"/>
        </w:rPr>
        <w:t>發展物聯網</w:t>
      </w:r>
      <w:proofErr w:type="gramEnd"/>
      <w:r w:rsidRPr="005F5125">
        <w:rPr>
          <w:spacing w:val="-4"/>
          <w:sz w:val="28"/>
          <w:szCs w:val="28"/>
        </w:rPr>
        <w:t>、智慧穿戴等新興應用，但相關領域進入門檻高，我國業者亟需與美方合作，共同強化系統與整合能力。目前我國積極推動半導體之整合應用，以加速跨</w:t>
      </w:r>
      <w:proofErr w:type="gramStart"/>
      <w:r w:rsidRPr="005F5125">
        <w:rPr>
          <w:spacing w:val="-4"/>
          <w:sz w:val="28"/>
          <w:szCs w:val="28"/>
        </w:rPr>
        <w:t>入物聯</w:t>
      </w:r>
      <w:proofErr w:type="gramEnd"/>
      <w:r w:rsidRPr="005F5125">
        <w:rPr>
          <w:spacing w:val="-4"/>
          <w:sz w:val="28"/>
          <w:szCs w:val="28"/>
        </w:rPr>
        <w:t>網等創新應用領域。美國在系統整合與品牌上具有深厚基礎與創新能量，若能結合我國半導體與美國終端系統業者在新興應用方面的發展，</w:t>
      </w:r>
      <w:r w:rsidRPr="005F5125">
        <w:rPr>
          <w:rFonts w:hint="eastAsia"/>
          <w:spacing w:val="-4"/>
          <w:sz w:val="28"/>
          <w:szCs w:val="28"/>
        </w:rPr>
        <w:t>在</w:t>
      </w:r>
      <w:r w:rsidRPr="005F5125">
        <w:rPr>
          <w:spacing w:val="-4"/>
          <w:sz w:val="28"/>
          <w:szCs w:val="28"/>
        </w:rPr>
        <w:t>供應鏈體系</w:t>
      </w:r>
      <w:r w:rsidRPr="005F5125">
        <w:rPr>
          <w:rFonts w:hint="eastAsia"/>
          <w:spacing w:val="-4"/>
          <w:sz w:val="28"/>
          <w:szCs w:val="28"/>
        </w:rPr>
        <w:t>中，</w:t>
      </w:r>
      <w:r w:rsidRPr="005F5125">
        <w:rPr>
          <w:spacing w:val="-4"/>
          <w:sz w:val="28"/>
          <w:szCs w:val="28"/>
        </w:rPr>
        <w:t>我國即可在產品研發階段共同投入，協助美國業者加速新興應用之市場化。</w:t>
      </w:r>
    </w:p>
    <w:p w:rsidR="00483B31" w:rsidRPr="005F5125" w:rsidRDefault="00483B31" w:rsidP="00653AC6">
      <w:pPr>
        <w:pStyle w:val="a9"/>
        <w:numPr>
          <w:ilvl w:val="0"/>
          <w:numId w:val="2"/>
        </w:numPr>
        <w:overflowPunct w:val="0"/>
        <w:snapToGrid w:val="0"/>
        <w:spacing w:after="180" w:line="440" w:lineRule="exact"/>
        <w:ind w:left="510" w:hanging="510"/>
        <w:rPr>
          <w:spacing w:val="-4"/>
          <w:sz w:val="28"/>
          <w:szCs w:val="28"/>
        </w:rPr>
      </w:pPr>
      <w:r w:rsidRPr="005F5125">
        <w:rPr>
          <w:spacing w:val="-4"/>
          <w:sz w:val="28"/>
          <w:szCs w:val="28"/>
        </w:rPr>
        <w:t>政府應營造</w:t>
      </w:r>
      <w:proofErr w:type="gramStart"/>
      <w:r w:rsidRPr="005F5125">
        <w:rPr>
          <w:spacing w:val="-4"/>
          <w:sz w:val="28"/>
          <w:szCs w:val="28"/>
        </w:rPr>
        <w:t>一</w:t>
      </w:r>
      <w:proofErr w:type="gramEnd"/>
      <w:r w:rsidRPr="005F5125">
        <w:rPr>
          <w:spacing w:val="-4"/>
          <w:sz w:val="28"/>
          <w:szCs w:val="28"/>
        </w:rPr>
        <w:t>友善之金融法規環境，以鼓勵業者創新及提升競爭力</w:t>
      </w:r>
      <w:r w:rsidR="00653AC6" w:rsidRPr="005F5125">
        <w:rPr>
          <w:rFonts w:hint="eastAsia"/>
          <w:spacing w:val="-4"/>
          <w:sz w:val="28"/>
          <w:szCs w:val="28"/>
        </w:rPr>
        <w:t>；在</w:t>
      </w:r>
      <w:r w:rsidRPr="005F5125">
        <w:rPr>
          <w:spacing w:val="-4"/>
          <w:sz w:val="28"/>
          <w:szCs w:val="28"/>
        </w:rPr>
        <w:t>制定政策時，應注意業者的需求與反應</w:t>
      </w:r>
      <w:r w:rsidR="00653AC6" w:rsidRPr="005F5125">
        <w:rPr>
          <w:rFonts w:hint="eastAsia"/>
          <w:spacing w:val="-4"/>
          <w:sz w:val="28"/>
          <w:szCs w:val="28"/>
        </w:rPr>
        <w:t>；</w:t>
      </w:r>
      <w:r w:rsidR="00653AC6" w:rsidRPr="005F5125">
        <w:rPr>
          <w:spacing w:val="-4"/>
          <w:sz w:val="28"/>
          <w:szCs w:val="28"/>
        </w:rPr>
        <w:t>有關金融創新及對金融產業衝擊影響，美方樂意安排相關金融單位與我方就金融科技議題進一步交換經驗。</w:t>
      </w:r>
    </w:p>
    <w:p w:rsidR="00EE3884" w:rsidRPr="005F5125" w:rsidRDefault="00EE3884" w:rsidP="00EE3884">
      <w:pPr>
        <w:pStyle w:val="a9"/>
        <w:numPr>
          <w:ilvl w:val="0"/>
          <w:numId w:val="2"/>
        </w:numPr>
        <w:overflowPunct w:val="0"/>
        <w:snapToGrid w:val="0"/>
        <w:spacing w:after="180" w:line="440" w:lineRule="exact"/>
        <w:ind w:left="510" w:hanging="510"/>
        <w:rPr>
          <w:spacing w:val="-4"/>
          <w:sz w:val="28"/>
          <w:szCs w:val="28"/>
        </w:rPr>
      </w:pPr>
      <w:r w:rsidRPr="005F5125">
        <w:rPr>
          <w:rFonts w:hint="eastAsia"/>
          <w:spacing w:val="-4"/>
          <w:sz w:val="28"/>
          <w:szCs w:val="28"/>
        </w:rPr>
        <w:t>資通訊科技對全球未來社會、環境、經濟發展非常重要，但隨著數位經濟快速發展，運用資通訊科技的國際合作愈見頻繁，也衍生許多政策、法規等議題。</w:t>
      </w:r>
      <w:proofErr w:type="gramStart"/>
      <w:r w:rsidRPr="005F5125">
        <w:rPr>
          <w:rFonts w:hint="eastAsia"/>
          <w:spacing w:val="-4"/>
          <w:sz w:val="28"/>
          <w:szCs w:val="28"/>
        </w:rPr>
        <w:t>臺</w:t>
      </w:r>
      <w:proofErr w:type="gramEnd"/>
      <w:r w:rsidRPr="005F5125">
        <w:rPr>
          <w:rFonts w:hint="eastAsia"/>
          <w:spacing w:val="-4"/>
          <w:sz w:val="28"/>
          <w:szCs w:val="28"/>
        </w:rPr>
        <w:t>美雙方可基於各自支援國際合作計畫（如</w:t>
      </w:r>
      <w:r w:rsidRPr="005F5125">
        <w:rPr>
          <w:rFonts w:hint="eastAsia"/>
          <w:spacing w:val="-4"/>
          <w:sz w:val="28"/>
          <w:szCs w:val="28"/>
        </w:rPr>
        <w:t>The APEC Digital Opportunity Center Project, ADOC</w:t>
      </w:r>
      <w:r w:rsidRPr="005F5125">
        <w:rPr>
          <w:rFonts w:hint="eastAsia"/>
          <w:spacing w:val="-4"/>
          <w:sz w:val="28"/>
          <w:szCs w:val="28"/>
        </w:rPr>
        <w:t>），共同打造合作基礎與溝通平</w:t>
      </w:r>
      <w:proofErr w:type="gramStart"/>
      <w:r w:rsidRPr="005F5125">
        <w:rPr>
          <w:rFonts w:hint="eastAsia"/>
          <w:spacing w:val="-4"/>
          <w:sz w:val="28"/>
          <w:szCs w:val="28"/>
        </w:rPr>
        <w:t>臺</w:t>
      </w:r>
      <w:proofErr w:type="gramEnd"/>
      <w:r w:rsidRPr="005F5125">
        <w:rPr>
          <w:rFonts w:hint="eastAsia"/>
          <w:spacing w:val="-4"/>
          <w:sz w:val="28"/>
          <w:szCs w:val="28"/>
        </w:rPr>
        <w:t>，協助其他國家並解決潛在具爭議議題，例如全球性別平等、數位落差等國際合作議題及跨境電子商務稅務、跨境雲端服務等爭議。</w:t>
      </w:r>
    </w:p>
    <w:p w:rsidR="00EE3884" w:rsidRPr="005F5125" w:rsidRDefault="00EE3884" w:rsidP="00EE3884">
      <w:pPr>
        <w:pStyle w:val="a9"/>
        <w:numPr>
          <w:ilvl w:val="0"/>
          <w:numId w:val="2"/>
        </w:numPr>
        <w:overflowPunct w:val="0"/>
        <w:snapToGrid w:val="0"/>
        <w:spacing w:after="180" w:line="440" w:lineRule="exact"/>
        <w:ind w:left="510" w:hanging="510"/>
        <w:rPr>
          <w:spacing w:val="-4"/>
          <w:sz w:val="28"/>
          <w:szCs w:val="28"/>
        </w:rPr>
      </w:pPr>
      <w:proofErr w:type="gramStart"/>
      <w:r w:rsidRPr="005F5125">
        <w:rPr>
          <w:rFonts w:hint="eastAsia"/>
          <w:spacing w:val="-4"/>
          <w:sz w:val="28"/>
          <w:szCs w:val="28"/>
        </w:rPr>
        <w:t>臺</w:t>
      </w:r>
      <w:proofErr w:type="gramEnd"/>
      <w:r w:rsidRPr="005F5125">
        <w:rPr>
          <w:rFonts w:hint="eastAsia"/>
          <w:spacing w:val="-4"/>
          <w:sz w:val="28"/>
          <w:szCs w:val="28"/>
        </w:rPr>
        <w:t>美雙方認同除政府間合作，更重要的是</w:t>
      </w:r>
      <w:proofErr w:type="gramStart"/>
      <w:r w:rsidRPr="005F5125">
        <w:rPr>
          <w:rFonts w:hint="eastAsia"/>
          <w:spacing w:val="-4"/>
          <w:sz w:val="28"/>
          <w:szCs w:val="28"/>
        </w:rPr>
        <w:t>介</w:t>
      </w:r>
      <w:proofErr w:type="gramEnd"/>
      <w:r w:rsidRPr="005F5125">
        <w:rPr>
          <w:rFonts w:hint="eastAsia"/>
          <w:spacing w:val="-4"/>
          <w:sz w:val="28"/>
          <w:szCs w:val="28"/>
        </w:rPr>
        <w:t>接企業夥伴共同參與。臺灣提出</w:t>
      </w:r>
      <w:r w:rsidRPr="005F5125">
        <w:rPr>
          <w:rFonts w:hint="eastAsia"/>
          <w:spacing w:val="-4"/>
          <w:sz w:val="28"/>
          <w:szCs w:val="28"/>
        </w:rPr>
        <w:t>10</w:t>
      </w:r>
      <w:r w:rsidRPr="005F5125">
        <w:rPr>
          <w:rFonts w:hint="eastAsia"/>
          <w:spacing w:val="-4"/>
          <w:sz w:val="28"/>
          <w:szCs w:val="28"/>
        </w:rPr>
        <w:t>項數位科技系統整合解決方案並建置如空總與</w:t>
      </w:r>
      <w:r w:rsidRPr="005F5125">
        <w:rPr>
          <w:rFonts w:hint="eastAsia"/>
          <w:spacing w:val="-4"/>
          <w:sz w:val="28"/>
          <w:szCs w:val="28"/>
        </w:rPr>
        <w:t>WCIT</w:t>
      </w:r>
      <w:r w:rsidRPr="005F5125">
        <w:rPr>
          <w:rFonts w:hint="eastAsia"/>
          <w:spacing w:val="-4"/>
          <w:sz w:val="28"/>
          <w:szCs w:val="28"/>
        </w:rPr>
        <w:t>等科技創新應用試煉場域，</w:t>
      </w:r>
      <w:proofErr w:type="gramStart"/>
      <w:r w:rsidRPr="005F5125">
        <w:rPr>
          <w:rFonts w:hint="eastAsia"/>
          <w:spacing w:val="-4"/>
          <w:sz w:val="28"/>
          <w:szCs w:val="28"/>
        </w:rPr>
        <w:t>臺</w:t>
      </w:r>
      <w:proofErr w:type="gramEnd"/>
      <w:r w:rsidRPr="005F5125">
        <w:rPr>
          <w:rFonts w:hint="eastAsia"/>
          <w:spacing w:val="-4"/>
          <w:sz w:val="28"/>
          <w:szCs w:val="28"/>
        </w:rPr>
        <w:t>美雙方企業可由既往製造產業鏈之合作，拓展到運用臺灣應用試煉場域與完整產業鏈之應用服務鏈合作，打造跨國服務生態系統，除創造雙贏互利的良好產業發展環境，亦提昇協助其他國家發展之能量。</w:t>
      </w:r>
    </w:p>
    <w:p w:rsidR="00EE3884" w:rsidRPr="005F5125" w:rsidRDefault="00EE3884" w:rsidP="00EE3884">
      <w:pPr>
        <w:pStyle w:val="a9"/>
        <w:numPr>
          <w:ilvl w:val="0"/>
          <w:numId w:val="2"/>
        </w:numPr>
        <w:overflowPunct w:val="0"/>
        <w:snapToGrid w:val="0"/>
        <w:spacing w:after="180" w:line="440" w:lineRule="exact"/>
        <w:ind w:left="510" w:hanging="510"/>
        <w:rPr>
          <w:spacing w:val="-4"/>
          <w:sz w:val="28"/>
          <w:szCs w:val="28"/>
        </w:rPr>
      </w:pPr>
      <w:r w:rsidRPr="005F5125">
        <w:rPr>
          <w:rFonts w:hint="eastAsia"/>
          <w:spacing w:val="-4"/>
          <w:sz w:val="28"/>
          <w:szCs w:val="28"/>
        </w:rPr>
        <w:t>數位經濟的發展趨勢，對傳統法制帶來影響。對於業者關心之跨國資訊傳輸與法規遵循責任問題，以及網路個人智慧財產權保護，雙方也深入的交換了意見。</w:t>
      </w:r>
    </w:p>
    <w:sectPr w:rsidR="00EE3884" w:rsidRPr="005F5125">
      <w:footerReference w:type="default" r:id="rId9"/>
      <w:pgSz w:w="11906" w:h="16838"/>
      <w:pgMar w:top="1440" w:right="1800" w:bottom="1440" w:left="1800" w:header="851" w:footer="992" w:gutter="0"/>
      <w:cols w:space="720"/>
      <w:docGrid w:type="lines" w:linePitch="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2D" w:rsidRDefault="000D232D">
      <w:r>
        <w:separator/>
      </w:r>
    </w:p>
  </w:endnote>
  <w:endnote w:type="continuationSeparator" w:id="0">
    <w:p w:rsidR="000D232D" w:rsidRDefault="000D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23" w:rsidRDefault="00C92869">
    <w:pPr>
      <w:pStyle w:val="a5"/>
      <w:jc w:val="center"/>
    </w:pPr>
    <w:r>
      <w:rPr>
        <w:lang w:val="zh-TW"/>
      </w:rPr>
      <w:fldChar w:fldCharType="begin"/>
    </w:r>
    <w:r>
      <w:rPr>
        <w:lang w:val="zh-TW"/>
      </w:rPr>
      <w:instrText xml:space="preserve"> PAGE </w:instrText>
    </w:r>
    <w:r>
      <w:rPr>
        <w:lang w:val="zh-TW"/>
      </w:rPr>
      <w:fldChar w:fldCharType="separate"/>
    </w:r>
    <w:r w:rsidR="007777D0">
      <w:rPr>
        <w:noProof/>
        <w:lang w:val="zh-TW"/>
      </w:rPr>
      <w:t>2</w:t>
    </w:r>
    <w:r>
      <w:rPr>
        <w:lang w:val="zh-TW"/>
      </w:rPr>
      <w:fldChar w:fldCharType="end"/>
    </w:r>
  </w:p>
  <w:p w:rsidR="00BE1823" w:rsidRDefault="000D232D">
    <w:pPr>
      <w:pStyle w:val="a5"/>
      <w:jc w:val="center"/>
    </w:pPr>
  </w:p>
  <w:p w:rsidR="00BE1823" w:rsidRDefault="000D23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2D" w:rsidRDefault="000D232D">
      <w:r>
        <w:rPr>
          <w:color w:val="000000"/>
        </w:rPr>
        <w:separator/>
      </w:r>
    </w:p>
  </w:footnote>
  <w:footnote w:type="continuationSeparator" w:id="0">
    <w:p w:rsidR="000D232D" w:rsidRDefault="000D2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1F8A"/>
    <w:multiLevelType w:val="hybridMultilevel"/>
    <w:tmpl w:val="410252D4"/>
    <w:lvl w:ilvl="0" w:tplc="4BEAD9E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D30EEF"/>
    <w:multiLevelType w:val="hybridMultilevel"/>
    <w:tmpl w:val="C3868392"/>
    <w:lvl w:ilvl="0" w:tplc="F692F8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4796B"/>
    <w:rsid w:val="000024BA"/>
    <w:rsid w:val="000147D4"/>
    <w:rsid w:val="00021AFD"/>
    <w:rsid w:val="00054170"/>
    <w:rsid w:val="0006679E"/>
    <w:rsid w:val="00077E9D"/>
    <w:rsid w:val="000A20E9"/>
    <w:rsid w:val="000B38D4"/>
    <w:rsid w:val="000C1A62"/>
    <w:rsid w:val="000C78EA"/>
    <w:rsid w:val="000C7B3E"/>
    <w:rsid w:val="000D232D"/>
    <w:rsid w:val="000E6826"/>
    <w:rsid w:val="001050F9"/>
    <w:rsid w:val="00110FDF"/>
    <w:rsid w:val="00121132"/>
    <w:rsid w:val="00121CBE"/>
    <w:rsid w:val="001247C8"/>
    <w:rsid w:val="001254F6"/>
    <w:rsid w:val="0015554C"/>
    <w:rsid w:val="0016072B"/>
    <w:rsid w:val="001713D7"/>
    <w:rsid w:val="00177229"/>
    <w:rsid w:val="001916DB"/>
    <w:rsid w:val="001A0F81"/>
    <w:rsid w:val="001C1D36"/>
    <w:rsid w:val="001D32D2"/>
    <w:rsid w:val="001E5D54"/>
    <w:rsid w:val="001F4205"/>
    <w:rsid w:val="0021417A"/>
    <w:rsid w:val="00224CCD"/>
    <w:rsid w:val="00247796"/>
    <w:rsid w:val="0024796B"/>
    <w:rsid w:val="002565A4"/>
    <w:rsid w:val="00274956"/>
    <w:rsid w:val="00275903"/>
    <w:rsid w:val="00277C77"/>
    <w:rsid w:val="00283A4B"/>
    <w:rsid w:val="00294CEA"/>
    <w:rsid w:val="002958EA"/>
    <w:rsid w:val="002B484E"/>
    <w:rsid w:val="002C2B59"/>
    <w:rsid w:val="002C41FD"/>
    <w:rsid w:val="002D5420"/>
    <w:rsid w:val="002E12BE"/>
    <w:rsid w:val="002F58C5"/>
    <w:rsid w:val="0030131A"/>
    <w:rsid w:val="00310164"/>
    <w:rsid w:val="003408E6"/>
    <w:rsid w:val="0037390E"/>
    <w:rsid w:val="003B073C"/>
    <w:rsid w:val="003B5EB7"/>
    <w:rsid w:val="003C4641"/>
    <w:rsid w:val="003C70CA"/>
    <w:rsid w:val="003D6119"/>
    <w:rsid w:val="0040207E"/>
    <w:rsid w:val="00404EFB"/>
    <w:rsid w:val="00417EC4"/>
    <w:rsid w:val="004254FA"/>
    <w:rsid w:val="0042776C"/>
    <w:rsid w:val="00431F0F"/>
    <w:rsid w:val="0044137D"/>
    <w:rsid w:val="004462CD"/>
    <w:rsid w:val="004556C6"/>
    <w:rsid w:val="0045687A"/>
    <w:rsid w:val="0046101A"/>
    <w:rsid w:val="00466E79"/>
    <w:rsid w:val="004729E6"/>
    <w:rsid w:val="00482D1B"/>
    <w:rsid w:val="00483B31"/>
    <w:rsid w:val="004A7F3C"/>
    <w:rsid w:val="004E5E63"/>
    <w:rsid w:val="00534B4F"/>
    <w:rsid w:val="00537FC3"/>
    <w:rsid w:val="00555D54"/>
    <w:rsid w:val="00564057"/>
    <w:rsid w:val="00587FEC"/>
    <w:rsid w:val="005927B2"/>
    <w:rsid w:val="005A71D6"/>
    <w:rsid w:val="005D4DFE"/>
    <w:rsid w:val="005E1F96"/>
    <w:rsid w:val="005F1774"/>
    <w:rsid w:val="005F5125"/>
    <w:rsid w:val="00622517"/>
    <w:rsid w:val="00623C1B"/>
    <w:rsid w:val="00653AC6"/>
    <w:rsid w:val="00653B55"/>
    <w:rsid w:val="006625AB"/>
    <w:rsid w:val="0066446A"/>
    <w:rsid w:val="00681540"/>
    <w:rsid w:val="00694240"/>
    <w:rsid w:val="006B4E8C"/>
    <w:rsid w:val="006C314E"/>
    <w:rsid w:val="006C4219"/>
    <w:rsid w:val="006D168E"/>
    <w:rsid w:val="00704A2B"/>
    <w:rsid w:val="00707427"/>
    <w:rsid w:val="007173E9"/>
    <w:rsid w:val="00740B2C"/>
    <w:rsid w:val="0076305B"/>
    <w:rsid w:val="0077088E"/>
    <w:rsid w:val="007777D0"/>
    <w:rsid w:val="007909C1"/>
    <w:rsid w:val="007A69EF"/>
    <w:rsid w:val="007B221E"/>
    <w:rsid w:val="007D0E24"/>
    <w:rsid w:val="007E5563"/>
    <w:rsid w:val="007F41D8"/>
    <w:rsid w:val="007F7973"/>
    <w:rsid w:val="00800238"/>
    <w:rsid w:val="00812505"/>
    <w:rsid w:val="008144D7"/>
    <w:rsid w:val="00821583"/>
    <w:rsid w:val="00836BB3"/>
    <w:rsid w:val="008468EF"/>
    <w:rsid w:val="00855354"/>
    <w:rsid w:val="00862590"/>
    <w:rsid w:val="00872828"/>
    <w:rsid w:val="00890B87"/>
    <w:rsid w:val="00894733"/>
    <w:rsid w:val="00895A6F"/>
    <w:rsid w:val="008B0BA6"/>
    <w:rsid w:val="008E5696"/>
    <w:rsid w:val="0090181C"/>
    <w:rsid w:val="009023A6"/>
    <w:rsid w:val="00913F92"/>
    <w:rsid w:val="0091638D"/>
    <w:rsid w:val="0092399C"/>
    <w:rsid w:val="00930203"/>
    <w:rsid w:val="009368AC"/>
    <w:rsid w:val="00957DD7"/>
    <w:rsid w:val="00963FD6"/>
    <w:rsid w:val="009668E4"/>
    <w:rsid w:val="00971878"/>
    <w:rsid w:val="00980815"/>
    <w:rsid w:val="009815E4"/>
    <w:rsid w:val="009831A7"/>
    <w:rsid w:val="009B34DF"/>
    <w:rsid w:val="009D35F5"/>
    <w:rsid w:val="009E7569"/>
    <w:rsid w:val="009F14E0"/>
    <w:rsid w:val="009F7B0B"/>
    <w:rsid w:val="00A226BA"/>
    <w:rsid w:val="00A24AAA"/>
    <w:rsid w:val="00A36CA6"/>
    <w:rsid w:val="00A43DDD"/>
    <w:rsid w:val="00A50348"/>
    <w:rsid w:val="00A53678"/>
    <w:rsid w:val="00A6692D"/>
    <w:rsid w:val="00A71671"/>
    <w:rsid w:val="00A80C5F"/>
    <w:rsid w:val="00A85470"/>
    <w:rsid w:val="00A95FB3"/>
    <w:rsid w:val="00AA21EA"/>
    <w:rsid w:val="00AB7100"/>
    <w:rsid w:val="00AD02D7"/>
    <w:rsid w:val="00AD639F"/>
    <w:rsid w:val="00AE1FFC"/>
    <w:rsid w:val="00AF1C93"/>
    <w:rsid w:val="00AF25E4"/>
    <w:rsid w:val="00B12C87"/>
    <w:rsid w:val="00B14939"/>
    <w:rsid w:val="00B20D19"/>
    <w:rsid w:val="00B23232"/>
    <w:rsid w:val="00B34B54"/>
    <w:rsid w:val="00B546BA"/>
    <w:rsid w:val="00BA323C"/>
    <w:rsid w:val="00BC2EC8"/>
    <w:rsid w:val="00BF2250"/>
    <w:rsid w:val="00C02EFA"/>
    <w:rsid w:val="00C05DC1"/>
    <w:rsid w:val="00C25A4C"/>
    <w:rsid w:val="00C4067E"/>
    <w:rsid w:val="00C51CF9"/>
    <w:rsid w:val="00C76CD5"/>
    <w:rsid w:val="00C8475A"/>
    <w:rsid w:val="00C85234"/>
    <w:rsid w:val="00C92869"/>
    <w:rsid w:val="00CA5CC2"/>
    <w:rsid w:val="00CA5DA3"/>
    <w:rsid w:val="00CB3F1B"/>
    <w:rsid w:val="00CB76DC"/>
    <w:rsid w:val="00CE7D03"/>
    <w:rsid w:val="00CF44E8"/>
    <w:rsid w:val="00CF6965"/>
    <w:rsid w:val="00D04018"/>
    <w:rsid w:val="00D109C7"/>
    <w:rsid w:val="00D3530C"/>
    <w:rsid w:val="00D377A4"/>
    <w:rsid w:val="00D53129"/>
    <w:rsid w:val="00D53611"/>
    <w:rsid w:val="00D81D64"/>
    <w:rsid w:val="00D87600"/>
    <w:rsid w:val="00D939DB"/>
    <w:rsid w:val="00D96455"/>
    <w:rsid w:val="00DD04E7"/>
    <w:rsid w:val="00DD30BC"/>
    <w:rsid w:val="00E04FDF"/>
    <w:rsid w:val="00E107E8"/>
    <w:rsid w:val="00E15991"/>
    <w:rsid w:val="00E2301A"/>
    <w:rsid w:val="00E703A5"/>
    <w:rsid w:val="00E7442B"/>
    <w:rsid w:val="00E74E7E"/>
    <w:rsid w:val="00E90836"/>
    <w:rsid w:val="00E93B60"/>
    <w:rsid w:val="00EE08D0"/>
    <w:rsid w:val="00EE3884"/>
    <w:rsid w:val="00EF0333"/>
    <w:rsid w:val="00EF3329"/>
    <w:rsid w:val="00EF5809"/>
    <w:rsid w:val="00F26907"/>
    <w:rsid w:val="00F32FF4"/>
    <w:rsid w:val="00F419F9"/>
    <w:rsid w:val="00F4511E"/>
    <w:rsid w:val="00F53627"/>
    <w:rsid w:val="00F56B26"/>
    <w:rsid w:val="00F57F7F"/>
    <w:rsid w:val="00F70F26"/>
    <w:rsid w:val="00F747DC"/>
    <w:rsid w:val="00F841F0"/>
    <w:rsid w:val="00FB44C7"/>
    <w:rsid w:val="00FB65E1"/>
    <w:rsid w:val="00FC1808"/>
    <w:rsid w:val="00FC5958"/>
    <w:rsid w:val="00FC7FB2"/>
    <w:rsid w:val="00FD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黃晏青</dc:creator>
  <cp:lastModifiedBy>user</cp:lastModifiedBy>
  <cp:revision>2</cp:revision>
  <cp:lastPrinted>2015-12-02T09:48:00Z</cp:lastPrinted>
  <dcterms:created xsi:type="dcterms:W3CDTF">2015-12-03T02:14:00Z</dcterms:created>
  <dcterms:modified xsi:type="dcterms:W3CDTF">2015-12-03T02:14:00Z</dcterms:modified>
</cp:coreProperties>
</file>