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9" w:rsidRDefault="00B82099">
      <w:pPr>
        <w:rPr>
          <w:rFonts w:eastAsia="Times New Roman" w:cs="Calibri"/>
          <w:b/>
          <w:sz w:val="27"/>
        </w:rPr>
      </w:pPr>
      <w:r>
        <w:object w:dxaOrig="1822" w:dyaOrig="344">
          <v:rect id="rectole0000000000" o:spid="_x0000_i1025" style="width:91.8pt;height:16.8pt" o:ole="" o:preferrelative="t" stroked="f">
            <v:imagedata r:id="rId8" o:title=""/>
          </v:rect>
          <o:OLEObject Type="Embed" ProgID="StaticMetafile" ShapeID="rectole0000000000" DrawAspect="Content" ObjectID="_1504422866" r:id="rId9"/>
        </w:object>
      </w:r>
    </w:p>
    <w:p w:rsidR="00B82099" w:rsidRPr="00485C41" w:rsidRDefault="00B82099" w:rsidP="00485C41">
      <w:pPr>
        <w:widowControl/>
        <w:spacing w:line="540" w:lineRule="exact"/>
        <w:jc w:val="center"/>
        <w:rPr>
          <w:rFonts w:ascii="標楷體" w:eastAsia="標楷體" w:hAnsi="標楷體" w:cs="Calibri"/>
          <w:b/>
          <w:sz w:val="36"/>
        </w:rPr>
      </w:pPr>
      <w:r w:rsidRPr="00485C41">
        <w:rPr>
          <w:rFonts w:ascii="標楷體" w:eastAsia="標楷體" w:hAnsi="標楷體" w:cs="新細明體" w:hint="eastAsia"/>
          <w:b/>
          <w:sz w:val="36"/>
        </w:rPr>
        <w:t>國家發展委員會</w:t>
      </w:r>
      <w:r w:rsidRPr="00485C41">
        <w:rPr>
          <w:rFonts w:ascii="標楷體" w:eastAsia="標楷體" w:hAnsi="標楷體" w:cs="Calibri"/>
          <w:b/>
          <w:sz w:val="36"/>
        </w:rPr>
        <w:t xml:space="preserve"> </w:t>
      </w:r>
      <w:r w:rsidRPr="00485C41">
        <w:rPr>
          <w:rFonts w:ascii="標楷體" w:eastAsia="標楷體" w:hAnsi="標楷體" w:cs="新細明體" w:hint="eastAsia"/>
          <w:b/>
          <w:sz w:val="36"/>
        </w:rPr>
        <w:t>新聞稿</w:t>
      </w:r>
    </w:p>
    <w:p w:rsidR="00B82099" w:rsidRPr="00485C41" w:rsidRDefault="00B82099">
      <w:pPr>
        <w:tabs>
          <w:tab w:val="left" w:pos="6120"/>
        </w:tabs>
        <w:spacing w:line="300" w:lineRule="auto"/>
        <w:rPr>
          <w:rFonts w:ascii="標楷體" w:eastAsia="標楷體" w:hAnsi="標楷體" w:cs="Calibri"/>
        </w:rPr>
      </w:pPr>
      <w:r w:rsidRPr="00485C41">
        <w:rPr>
          <w:rFonts w:ascii="標楷體" w:eastAsia="標楷體" w:hAnsi="標楷體" w:cs="Calibri"/>
        </w:rPr>
        <w:tab/>
      </w:r>
    </w:p>
    <w:p w:rsidR="00B82099" w:rsidRPr="00485C41" w:rsidRDefault="00B82099" w:rsidP="00CC34F7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  <w:r w:rsidRPr="00485C41">
        <w:rPr>
          <w:rFonts w:ascii="標楷體" w:eastAsia="標楷體" w:hAnsi="標楷體" w:cs="標楷體" w:hint="eastAsia"/>
        </w:rPr>
        <w:t>發布日期：</w:t>
      </w:r>
      <w:r w:rsidRPr="00485C41">
        <w:rPr>
          <w:rFonts w:ascii="標楷體" w:eastAsia="標楷體" w:hAnsi="標楷體" w:cs="標楷體"/>
        </w:rPr>
        <w:t>104</w:t>
      </w:r>
      <w:r w:rsidRPr="00485C41">
        <w:rPr>
          <w:rFonts w:ascii="標楷體" w:eastAsia="標楷體" w:hAnsi="標楷體" w:cs="標楷體" w:hint="eastAsia"/>
        </w:rPr>
        <w:t>年</w:t>
      </w:r>
      <w:r w:rsidR="00CE4AF3" w:rsidRPr="00485C41">
        <w:rPr>
          <w:rFonts w:ascii="標楷體" w:eastAsia="標楷體" w:hAnsi="標楷體" w:cs="標楷體" w:hint="eastAsia"/>
        </w:rPr>
        <w:t>9</w:t>
      </w:r>
      <w:r w:rsidRPr="00485C41">
        <w:rPr>
          <w:rFonts w:ascii="標楷體" w:eastAsia="標楷體" w:hAnsi="標楷體" w:cs="標楷體" w:hint="eastAsia"/>
        </w:rPr>
        <w:t>月</w:t>
      </w:r>
      <w:r w:rsidR="00D31F38" w:rsidRPr="00485C41">
        <w:rPr>
          <w:rFonts w:ascii="標楷體" w:eastAsia="標楷體" w:hAnsi="標楷體" w:cs="標楷體" w:hint="eastAsia"/>
        </w:rPr>
        <w:t>22</w:t>
      </w:r>
      <w:r w:rsidRPr="00485C41">
        <w:rPr>
          <w:rFonts w:ascii="標楷體" w:eastAsia="標楷體" w:hAnsi="標楷體" w:cs="標楷體" w:hint="eastAsia"/>
        </w:rPr>
        <w:t>日</w:t>
      </w:r>
    </w:p>
    <w:p w:rsidR="00CE4AF3" w:rsidRPr="00485C41" w:rsidRDefault="00B82099" w:rsidP="00CE4AF3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  <w:r w:rsidRPr="00485C41">
        <w:rPr>
          <w:rFonts w:ascii="標楷體" w:eastAsia="標楷體" w:hAnsi="標楷體" w:cs="標楷體" w:hint="eastAsia"/>
        </w:rPr>
        <w:t>聯</w:t>
      </w:r>
      <w:r w:rsidRPr="00485C41">
        <w:rPr>
          <w:rFonts w:ascii="標楷體" w:eastAsia="標楷體" w:hAnsi="標楷體" w:cs="標楷體"/>
        </w:rPr>
        <w:t xml:space="preserve"> </w:t>
      </w:r>
      <w:r w:rsidRPr="00485C41">
        <w:rPr>
          <w:rFonts w:ascii="標楷體" w:eastAsia="標楷體" w:hAnsi="標楷體" w:cs="標楷體" w:hint="eastAsia"/>
        </w:rPr>
        <w:t>絡</w:t>
      </w:r>
      <w:r w:rsidRPr="00485C41">
        <w:rPr>
          <w:rFonts w:ascii="標楷體" w:eastAsia="標楷體" w:hAnsi="標楷體" w:cs="標楷體"/>
        </w:rPr>
        <w:t xml:space="preserve"> </w:t>
      </w:r>
      <w:r w:rsidRPr="00485C41">
        <w:rPr>
          <w:rFonts w:ascii="標楷體" w:eastAsia="標楷體" w:hAnsi="標楷體" w:cs="標楷體" w:hint="eastAsia"/>
        </w:rPr>
        <w:t>人：</w:t>
      </w:r>
      <w:proofErr w:type="gramStart"/>
      <w:r w:rsidR="00CE4AF3" w:rsidRPr="00485C41">
        <w:rPr>
          <w:rFonts w:ascii="標楷體" w:eastAsia="標楷體" w:hAnsi="標楷體" w:cs="標楷體" w:hint="eastAsia"/>
        </w:rPr>
        <w:t>郭翡</w:t>
      </w:r>
      <w:proofErr w:type="gramEnd"/>
      <w:r w:rsidR="00CE4AF3" w:rsidRPr="00485C41">
        <w:rPr>
          <w:rFonts w:ascii="標楷體" w:eastAsia="標楷體" w:hAnsi="標楷體" w:cs="標楷體" w:hint="eastAsia"/>
        </w:rPr>
        <w:t>玉、</w:t>
      </w:r>
      <w:r w:rsidR="00D31F38" w:rsidRPr="00485C41">
        <w:rPr>
          <w:rFonts w:ascii="標楷體" w:eastAsia="標楷體" w:hAnsi="標楷體" w:cs="標楷體" w:hint="eastAsia"/>
        </w:rPr>
        <w:t>江璧帆</w:t>
      </w:r>
    </w:p>
    <w:p w:rsidR="00B82099" w:rsidRPr="00485C41" w:rsidRDefault="00CE4AF3" w:rsidP="00CE4AF3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  <w:r w:rsidRPr="00485C41">
        <w:rPr>
          <w:rFonts w:ascii="標楷體" w:eastAsia="標楷體" w:hAnsi="標楷體" w:cs="標楷體" w:hint="eastAsia"/>
        </w:rPr>
        <w:t>聯絡電話：2316-53</w:t>
      </w:r>
      <w:r w:rsidR="003836F4" w:rsidRPr="00485C41">
        <w:rPr>
          <w:rFonts w:ascii="標楷體" w:eastAsia="標楷體" w:hAnsi="標楷體" w:cs="標楷體" w:hint="eastAsia"/>
        </w:rPr>
        <w:t>51</w:t>
      </w:r>
      <w:r w:rsidRPr="00485C41">
        <w:rPr>
          <w:rFonts w:ascii="標楷體" w:eastAsia="標楷體" w:hAnsi="標楷體" w:cs="標楷體" w:hint="eastAsia"/>
        </w:rPr>
        <w:t>、2316-</w:t>
      </w:r>
      <w:r w:rsidR="003836F4" w:rsidRPr="00485C41">
        <w:rPr>
          <w:rFonts w:ascii="標楷體" w:eastAsia="標楷體" w:hAnsi="標楷體" w:cs="標楷體" w:hint="eastAsia"/>
        </w:rPr>
        <w:t>53</w:t>
      </w:r>
      <w:r w:rsidR="00D31F38" w:rsidRPr="00485C41">
        <w:rPr>
          <w:rFonts w:ascii="標楷體" w:eastAsia="標楷體" w:hAnsi="標楷體" w:cs="標楷體" w:hint="eastAsia"/>
        </w:rPr>
        <w:t>53</w:t>
      </w:r>
    </w:p>
    <w:p w:rsidR="00BB0D44" w:rsidRPr="00485C41" w:rsidRDefault="00BB0D44" w:rsidP="00CE4AF3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</w:p>
    <w:p w:rsidR="00CE4AF3" w:rsidRDefault="00B82099" w:rsidP="00CC533A">
      <w:pPr>
        <w:spacing w:before="180" w:after="180" w:line="480" w:lineRule="exact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國家發展委員會第</w:t>
      </w:r>
      <w:r w:rsidR="00CE4AF3">
        <w:rPr>
          <w:rFonts w:ascii="標楷體" w:eastAsia="標楷體" w:hAnsi="標楷體" w:cs="標楷體"/>
          <w:b/>
          <w:sz w:val="36"/>
        </w:rPr>
        <w:t>1</w:t>
      </w:r>
      <w:r w:rsidR="00CE4AF3">
        <w:rPr>
          <w:rFonts w:ascii="標楷體" w:eastAsia="標楷體" w:hAnsi="標楷體" w:cs="標楷體" w:hint="eastAsia"/>
          <w:b/>
          <w:sz w:val="36"/>
        </w:rPr>
        <w:t>8</w:t>
      </w:r>
      <w:r>
        <w:rPr>
          <w:rFonts w:ascii="標楷體" w:eastAsia="標楷體" w:hAnsi="標楷體" w:cs="標楷體" w:hint="eastAsia"/>
          <w:b/>
          <w:sz w:val="36"/>
        </w:rPr>
        <w:t>次委員會議聽取「</w:t>
      </w:r>
      <w:r w:rsidR="00CE4AF3" w:rsidRPr="00CE4AF3">
        <w:rPr>
          <w:rFonts w:ascii="標楷體" w:eastAsia="標楷體" w:hAnsi="標楷體" w:cs="標楷體" w:hint="eastAsia"/>
          <w:b/>
          <w:sz w:val="36"/>
        </w:rPr>
        <w:t>打造產業綠色通道－產業用地利用管理制度檢討及改善方案</w:t>
      </w:r>
      <w:r>
        <w:rPr>
          <w:rFonts w:ascii="標楷體" w:eastAsia="標楷體" w:hAnsi="標楷體" w:cs="標楷體" w:hint="eastAsia"/>
          <w:b/>
          <w:sz w:val="36"/>
        </w:rPr>
        <w:t>」</w:t>
      </w:r>
      <w:r w:rsidR="007637E7">
        <w:rPr>
          <w:rFonts w:ascii="標楷體" w:eastAsia="標楷體" w:hAnsi="標楷體" w:cs="標楷體" w:hint="eastAsia"/>
          <w:b/>
          <w:sz w:val="36"/>
        </w:rPr>
        <w:t>辦理情形，</w:t>
      </w:r>
      <w:r w:rsidR="00D5630B">
        <w:rPr>
          <w:rFonts w:ascii="標楷體" w:eastAsia="標楷體" w:hAnsi="標楷體" w:cs="標楷體" w:hint="eastAsia"/>
          <w:b/>
          <w:sz w:val="36"/>
        </w:rPr>
        <w:t>已具初步成效。</w:t>
      </w:r>
      <w:r w:rsidR="00D5630B">
        <w:rPr>
          <w:rFonts w:ascii="標楷體" w:eastAsia="標楷體" w:hAnsi="標楷體" w:cs="標楷體"/>
          <w:b/>
          <w:sz w:val="36"/>
        </w:rPr>
        <w:t xml:space="preserve"> </w:t>
      </w:r>
    </w:p>
    <w:p w:rsidR="00384164" w:rsidRPr="005C7933" w:rsidRDefault="00384164" w:rsidP="00523A3A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C7933">
        <w:rPr>
          <w:rFonts w:ascii="標楷體" w:eastAsia="標楷體" w:hAnsi="標楷體" w:hint="eastAsia"/>
          <w:sz w:val="32"/>
          <w:szCs w:val="32"/>
        </w:rPr>
        <w:t>鑒於當前經濟環境嚴峻，為提高土地有效利用及打造友善產業投資環境，</w:t>
      </w:r>
      <w:r w:rsidR="00EB6AED" w:rsidRPr="005C7933">
        <w:rPr>
          <w:rFonts w:ascii="標楷體" w:eastAsia="標楷體" w:hAnsi="標楷體" w:hint="eastAsia"/>
          <w:sz w:val="32"/>
          <w:szCs w:val="32"/>
        </w:rPr>
        <w:t>國家發展委員會</w:t>
      </w:r>
      <w:proofErr w:type="gramStart"/>
      <w:r w:rsidRPr="005C7933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5C7933">
        <w:rPr>
          <w:rFonts w:ascii="標楷體" w:eastAsia="標楷體" w:hAnsi="標楷體" w:hint="eastAsia"/>
          <w:sz w:val="32"/>
          <w:szCs w:val="32"/>
        </w:rPr>
        <w:t>提「打造產業綠色通道-產業用地利用管理制度檢討及改善方案」，針對活化產業用地、提升審議效能、合理負擔回饋及強化使用管制彈性等面向進行檢討及提出改善建議</w:t>
      </w:r>
      <w:r w:rsidR="00E461E5" w:rsidRPr="005C7933">
        <w:rPr>
          <w:rFonts w:ascii="標楷體" w:eastAsia="標楷體" w:hAnsi="標楷體" w:hint="eastAsia"/>
          <w:sz w:val="32"/>
          <w:szCs w:val="32"/>
        </w:rPr>
        <w:t>，</w:t>
      </w:r>
      <w:r w:rsidRPr="005C7933">
        <w:rPr>
          <w:rFonts w:ascii="標楷體" w:eastAsia="標楷體" w:hAnsi="標楷體" w:hint="eastAsia"/>
          <w:sz w:val="32"/>
          <w:szCs w:val="32"/>
        </w:rPr>
        <w:t>於103年10月2日奉行政院核定，並請相關主管機關依方案權責分工積極配合辦理。</w:t>
      </w:r>
    </w:p>
    <w:p w:rsidR="00427721" w:rsidRPr="00D16E3B" w:rsidRDefault="002C69AF" w:rsidP="00523A3A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C7933">
        <w:rPr>
          <w:rFonts w:ascii="標楷體" w:eastAsia="標楷體" w:hAnsi="標楷體" w:hint="eastAsia"/>
          <w:sz w:val="32"/>
          <w:szCs w:val="32"/>
        </w:rPr>
        <w:t>經濟部與內政部</w:t>
      </w:r>
      <w:r w:rsidR="00D16E3B">
        <w:rPr>
          <w:rFonts w:ascii="標楷體" w:eastAsia="標楷體" w:hAnsi="標楷體" w:hint="eastAsia"/>
          <w:sz w:val="32"/>
          <w:szCs w:val="32"/>
        </w:rPr>
        <w:t>於第18次委員會議，</w:t>
      </w:r>
      <w:r w:rsidR="00384164" w:rsidRPr="005C7933">
        <w:rPr>
          <w:rFonts w:ascii="標楷體" w:eastAsia="標楷體" w:hAnsi="標楷體" w:hint="eastAsia"/>
          <w:sz w:val="32"/>
          <w:szCs w:val="32"/>
        </w:rPr>
        <w:t>分別就「活化既有產業用地」與「改進產業用地利用管理效能」</w:t>
      </w:r>
      <w:r w:rsidR="00D16E3B">
        <w:rPr>
          <w:rFonts w:ascii="標楷體" w:eastAsia="標楷體" w:hAnsi="標楷體" w:hint="eastAsia"/>
          <w:sz w:val="32"/>
          <w:szCs w:val="32"/>
        </w:rPr>
        <w:t>二面向，</w:t>
      </w:r>
      <w:r w:rsidR="00C5664E">
        <w:rPr>
          <w:rFonts w:ascii="標楷體" w:eastAsia="標楷體" w:hAnsi="標楷體" w:hint="eastAsia"/>
          <w:sz w:val="32"/>
          <w:szCs w:val="32"/>
        </w:rPr>
        <w:t>提報</w:t>
      </w:r>
      <w:r w:rsidR="00D16E3B">
        <w:rPr>
          <w:rFonts w:ascii="標楷體" w:eastAsia="標楷體" w:hAnsi="標楷體" w:hint="eastAsia"/>
          <w:sz w:val="32"/>
          <w:szCs w:val="32"/>
        </w:rPr>
        <w:t>本方</w:t>
      </w:r>
      <w:r w:rsidRPr="005C7933">
        <w:rPr>
          <w:rFonts w:ascii="標楷體" w:eastAsia="標楷體" w:hAnsi="標楷體" w:hint="eastAsia"/>
          <w:sz w:val="32"/>
          <w:szCs w:val="32"/>
        </w:rPr>
        <w:t>案</w:t>
      </w:r>
      <w:r w:rsidR="00D16E3B">
        <w:rPr>
          <w:rFonts w:ascii="標楷體" w:eastAsia="標楷體" w:hAnsi="標楷體" w:hint="eastAsia"/>
          <w:sz w:val="32"/>
          <w:szCs w:val="32"/>
        </w:rPr>
        <w:t>各項改善建議的辦理</w:t>
      </w:r>
      <w:r w:rsidRPr="00D16E3B">
        <w:rPr>
          <w:rFonts w:ascii="標楷體" w:eastAsia="標楷體" w:hAnsi="標楷體" w:hint="eastAsia"/>
          <w:sz w:val="32"/>
          <w:szCs w:val="32"/>
        </w:rPr>
        <w:t>情形。</w:t>
      </w:r>
    </w:p>
    <w:p w:rsidR="00D16E3B" w:rsidRPr="007B22D1" w:rsidRDefault="00E76EE6" w:rsidP="00D16E3B">
      <w:pPr>
        <w:pStyle w:val="a8"/>
        <w:numPr>
          <w:ilvl w:val="0"/>
          <w:numId w:val="8"/>
        </w:numPr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16E3B">
        <w:rPr>
          <w:rFonts w:ascii="標楷體" w:eastAsia="標楷體" w:hAnsi="標楷體" w:hint="eastAsia"/>
          <w:sz w:val="32"/>
          <w:szCs w:val="32"/>
        </w:rPr>
        <w:t>在</w:t>
      </w:r>
      <w:r w:rsidR="007B22D1">
        <w:rPr>
          <w:rFonts w:ascii="新細明體" w:hAnsi="新細明體" w:hint="eastAsia"/>
          <w:sz w:val="32"/>
          <w:szCs w:val="32"/>
        </w:rPr>
        <w:t>「</w:t>
      </w:r>
      <w:r w:rsidRPr="00D16E3B">
        <w:rPr>
          <w:rFonts w:ascii="標楷體" w:eastAsia="標楷體" w:hAnsi="標楷體" w:hint="eastAsia"/>
          <w:sz w:val="32"/>
          <w:szCs w:val="32"/>
        </w:rPr>
        <w:t>活化既有產</w:t>
      </w:r>
      <w:r w:rsidRPr="007B22D1">
        <w:rPr>
          <w:rFonts w:ascii="標楷體" w:eastAsia="標楷體" w:hAnsi="標楷體" w:hint="eastAsia"/>
          <w:sz w:val="32"/>
          <w:szCs w:val="32"/>
        </w:rPr>
        <w:t>業用地</w:t>
      </w:r>
      <w:r w:rsidR="007B22D1" w:rsidRPr="007B22D1">
        <w:rPr>
          <w:rFonts w:ascii="標楷體" w:eastAsia="標楷體" w:hAnsi="標楷體" w:hint="eastAsia"/>
          <w:sz w:val="32"/>
          <w:szCs w:val="32"/>
        </w:rPr>
        <w:t>」面向</w:t>
      </w:r>
      <w:r w:rsidR="00D16E3B" w:rsidRPr="007B22D1">
        <w:rPr>
          <w:rFonts w:ascii="標楷體" w:eastAsia="標楷體" w:hAnsi="標楷體" w:hint="eastAsia"/>
          <w:sz w:val="32"/>
          <w:szCs w:val="32"/>
        </w:rPr>
        <w:t>：</w:t>
      </w:r>
    </w:p>
    <w:p w:rsidR="00F74B1F" w:rsidRPr="00D16E3B" w:rsidRDefault="00D16E3B" w:rsidP="00523A3A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16E3B">
        <w:rPr>
          <w:rFonts w:ascii="標楷體" w:eastAsia="標楷體" w:hAnsi="標楷體" w:hint="eastAsia"/>
          <w:sz w:val="32"/>
          <w:szCs w:val="32"/>
        </w:rPr>
        <w:t>為解決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廠商缺地問題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="00A321FF" w:rsidRPr="00D16E3B">
        <w:rPr>
          <w:rFonts w:ascii="標楷體" w:eastAsia="標楷體" w:hAnsi="標楷體" w:hint="eastAsia"/>
          <w:sz w:val="32"/>
          <w:szCs w:val="32"/>
        </w:rPr>
        <w:t>經濟部</w:t>
      </w:r>
      <w:r>
        <w:rPr>
          <w:rFonts w:ascii="標楷體" w:eastAsia="標楷體" w:hAnsi="標楷體" w:hint="eastAsia"/>
          <w:sz w:val="32"/>
          <w:szCs w:val="32"/>
        </w:rPr>
        <w:t>訂定</w:t>
      </w:r>
      <w:r w:rsidR="00F74B1F" w:rsidRPr="00D16E3B">
        <w:rPr>
          <w:rFonts w:ascii="標楷體" w:eastAsia="標楷體" w:hAnsi="標楷體" w:hint="eastAsia"/>
          <w:sz w:val="32"/>
          <w:szCs w:val="32"/>
        </w:rPr>
        <w:t>「產業用地政策革新方案」，</w:t>
      </w:r>
      <w:r>
        <w:rPr>
          <w:rFonts w:ascii="標楷體" w:eastAsia="標楷體" w:hAnsi="標楷體" w:hint="eastAsia"/>
          <w:sz w:val="32"/>
          <w:szCs w:val="32"/>
        </w:rPr>
        <w:t>藉由推動</w:t>
      </w:r>
      <w:r w:rsidR="00A321FF" w:rsidRPr="00D16E3B">
        <w:rPr>
          <w:rFonts w:ascii="標楷體" w:eastAsia="標楷體" w:hAnsi="標楷體" w:hint="eastAsia"/>
          <w:sz w:val="32"/>
          <w:szCs w:val="32"/>
        </w:rPr>
        <w:t>「活化既有土地」及「</w:t>
      </w:r>
      <w:proofErr w:type="gramStart"/>
      <w:r w:rsidR="00A321FF" w:rsidRPr="00D16E3B">
        <w:rPr>
          <w:rFonts w:ascii="標楷體" w:eastAsia="標楷體" w:hAnsi="標楷體" w:hint="eastAsia"/>
          <w:sz w:val="32"/>
          <w:szCs w:val="32"/>
        </w:rPr>
        <w:t>增設適地</w:t>
      </w:r>
      <w:proofErr w:type="gramEnd"/>
      <w:r w:rsidR="00A321FF" w:rsidRPr="00D16E3B">
        <w:rPr>
          <w:rFonts w:ascii="標楷體" w:eastAsia="標楷體" w:hAnsi="標楷體" w:hint="eastAsia"/>
          <w:sz w:val="32"/>
          <w:szCs w:val="32"/>
        </w:rPr>
        <w:t>性用地」兩大主軸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B828A0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項具體作法</w:t>
      </w:r>
      <w:r w:rsidR="00A321FF" w:rsidRPr="00D16E3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="00F74B1F" w:rsidRPr="00D16E3B">
        <w:rPr>
          <w:rFonts w:ascii="標楷體" w:eastAsia="標楷體" w:hAnsi="標楷體" w:hint="eastAsia"/>
          <w:sz w:val="32"/>
          <w:szCs w:val="32"/>
        </w:rPr>
        <w:t>強化媒合閒置用地計311案，面積約233.6公頃，顯示現階段針對產業園區閒置土地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的</w:t>
      </w:r>
      <w:r w:rsidR="00F74B1F" w:rsidRPr="00D16E3B">
        <w:rPr>
          <w:rFonts w:ascii="標楷體" w:eastAsia="標楷體" w:hAnsi="標楷體" w:hint="eastAsia"/>
          <w:sz w:val="32"/>
          <w:szCs w:val="32"/>
        </w:rPr>
        <w:t>跨域合作</w:t>
      </w:r>
      <w:proofErr w:type="gramEnd"/>
      <w:r w:rsidR="00F74B1F" w:rsidRPr="00D16E3B">
        <w:rPr>
          <w:rFonts w:ascii="標楷體" w:eastAsia="標楷體" w:hAnsi="標楷體" w:hint="eastAsia"/>
          <w:sz w:val="32"/>
          <w:szCs w:val="32"/>
        </w:rPr>
        <w:t>及多元控管措施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74B1F" w:rsidRPr="00D16E3B">
        <w:rPr>
          <w:rFonts w:ascii="標楷體" w:eastAsia="標楷體" w:hAnsi="標楷體" w:hint="eastAsia"/>
          <w:sz w:val="32"/>
          <w:szCs w:val="32"/>
        </w:rPr>
        <w:t>已初</w:t>
      </w:r>
      <w:r>
        <w:rPr>
          <w:rFonts w:ascii="標楷體" w:eastAsia="標楷體" w:hAnsi="標楷體" w:hint="eastAsia"/>
          <w:sz w:val="32"/>
          <w:szCs w:val="32"/>
        </w:rPr>
        <w:t>具</w:t>
      </w:r>
      <w:r w:rsidR="00F74B1F" w:rsidRPr="00D16E3B">
        <w:rPr>
          <w:rFonts w:ascii="標楷體" w:eastAsia="標楷體" w:hAnsi="標楷體" w:hint="eastAsia"/>
          <w:sz w:val="32"/>
          <w:szCs w:val="32"/>
        </w:rPr>
        <w:t>成效。</w:t>
      </w:r>
    </w:p>
    <w:p w:rsidR="00F74B1F" w:rsidRPr="00F457EC" w:rsidRDefault="00F74B1F" w:rsidP="00523A3A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85C41">
        <w:rPr>
          <w:rFonts w:ascii="標楷體" w:eastAsia="標楷體" w:hAnsi="標楷體" w:hint="eastAsia"/>
          <w:sz w:val="32"/>
          <w:szCs w:val="32"/>
        </w:rPr>
        <w:t>另</w:t>
      </w:r>
      <w:r w:rsidR="00F50698" w:rsidRPr="00F457EC">
        <w:rPr>
          <w:rFonts w:ascii="標楷體" w:eastAsia="標楷體" w:hAnsi="標楷體" w:hint="eastAsia"/>
          <w:sz w:val="32"/>
          <w:szCs w:val="32"/>
        </w:rPr>
        <w:t>經濟</w:t>
      </w:r>
      <w:r w:rsidR="00D16E3B" w:rsidRPr="00F457EC">
        <w:rPr>
          <w:rFonts w:ascii="標楷體" w:eastAsia="標楷體" w:hAnsi="標楷體" w:hint="eastAsia"/>
          <w:sz w:val="32"/>
          <w:szCs w:val="32"/>
        </w:rPr>
        <w:t>部</w:t>
      </w:r>
      <w:r w:rsidRPr="00F457EC">
        <w:rPr>
          <w:rFonts w:ascii="標楷體" w:eastAsia="標楷體" w:hAnsi="標楷體" w:hint="eastAsia"/>
          <w:sz w:val="32"/>
          <w:szCs w:val="32"/>
        </w:rPr>
        <w:t>配合</w:t>
      </w:r>
      <w:r w:rsidR="00D16E3B" w:rsidRPr="00F457EC">
        <w:rPr>
          <w:rFonts w:ascii="標楷體" w:eastAsia="標楷體" w:hAnsi="標楷體" w:hint="eastAsia"/>
          <w:sz w:val="32"/>
          <w:szCs w:val="32"/>
        </w:rPr>
        <w:t>在內政部</w:t>
      </w:r>
      <w:r w:rsidRPr="00F457EC">
        <w:rPr>
          <w:rFonts w:ascii="標楷體" w:eastAsia="標楷體" w:hAnsi="標楷體" w:hint="eastAsia"/>
          <w:sz w:val="32"/>
          <w:szCs w:val="32"/>
        </w:rPr>
        <w:t>「全國區域計畫」</w:t>
      </w:r>
      <w:r w:rsidR="00D16E3B" w:rsidRPr="00F457EC">
        <w:rPr>
          <w:rFonts w:ascii="標楷體" w:eastAsia="標楷體" w:hAnsi="標楷體" w:hint="eastAsia"/>
          <w:sz w:val="32"/>
          <w:szCs w:val="32"/>
        </w:rPr>
        <w:t>中，訂定</w:t>
      </w:r>
      <w:r w:rsidRPr="00F457EC">
        <w:rPr>
          <w:rFonts w:ascii="標楷體" w:eastAsia="標楷體" w:hAnsi="標楷體" w:hint="eastAsia"/>
          <w:sz w:val="32"/>
          <w:szCs w:val="32"/>
        </w:rPr>
        <w:t>區域性產業發展計畫，</w:t>
      </w:r>
      <w:r w:rsidR="00D16E3B" w:rsidRPr="00F457EC">
        <w:rPr>
          <w:rFonts w:ascii="標楷體" w:eastAsia="標楷體" w:hAnsi="標楷體" w:hint="eastAsia"/>
          <w:sz w:val="32"/>
          <w:szCs w:val="32"/>
        </w:rPr>
        <w:t>除預估</w:t>
      </w:r>
      <w:r w:rsidRPr="00F457EC">
        <w:rPr>
          <w:rFonts w:ascii="標楷體" w:eastAsia="標楷體" w:hAnsi="標楷體" w:hint="eastAsia"/>
          <w:sz w:val="32"/>
          <w:szCs w:val="32"/>
        </w:rPr>
        <w:t>產業用地需求</w:t>
      </w:r>
      <w:r w:rsidR="00D16E3B" w:rsidRPr="00F457EC">
        <w:rPr>
          <w:rFonts w:ascii="標楷體" w:eastAsia="標楷體" w:hAnsi="標楷體" w:hint="eastAsia"/>
          <w:sz w:val="32"/>
          <w:szCs w:val="32"/>
        </w:rPr>
        <w:t>外，也期待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該計</w:t>
      </w:r>
      <w:r w:rsidR="007B22D1" w:rsidRPr="00F457EC">
        <w:rPr>
          <w:rFonts w:ascii="標楷體" w:eastAsia="標楷體" w:hAnsi="標楷體" w:hint="eastAsia"/>
          <w:sz w:val="32"/>
          <w:szCs w:val="32"/>
        </w:rPr>
        <w:lastRenderedPageBreak/>
        <w:t>畫能適度</w:t>
      </w:r>
      <w:r w:rsidRPr="00F457EC">
        <w:rPr>
          <w:rFonts w:ascii="標楷體" w:eastAsia="標楷體" w:hAnsi="標楷體" w:hint="eastAsia"/>
          <w:sz w:val="32"/>
          <w:szCs w:val="32"/>
        </w:rPr>
        <w:t>引導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未來地方政府訂定</w:t>
      </w:r>
      <w:r w:rsidRPr="00F457EC">
        <w:rPr>
          <w:rFonts w:ascii="標楷體" w:eastAsia="標楷體" w:hAnsi="標楷體" w:hint="eastAsia"/>
          <w:sz w:val="32"/>
          <w:szCs w:val="32"/>
        </w:rPr>
        <w:t>各直轄市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及</w:t>
      </w:r>
      <w:r w:rsidRPr="00F457EC">
        <w:rPr>
          <w:rFonts w:ascii="標楷體" w:eastAsia="標楷體" w:hAnsi="標楷體" w:hint="eastAsia"/>
          <w:sz w:val="32"/>
          <w:szCs w:val="32"/>
        </w:rPr>
        <w:t>縣(市)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區域計畫的</w:t>
      </w:r>
      <w:r w:rsidRPr="00F457EC">
        <w:rPr>
          <w:rFonts w:ascii="標楷體" w:eastAsia="標楷體" w:hAnsi="標楷體" w:hint="eastAsia"/>
          <w:sz w:val="32"/>
          <w:szCs w:val="32"/>
        </w:rPr>
        <w:t>產業</w:t>
      </w:r>
      <w:r w:rsidR="00BF36A4" w:rsidRPr="00F457EC">
        <w:rPr>
          <w:rFonts w:ascii="標楷體" w:eastAsia="標楷體" w:hAnsi="標楷體" w:hint="eastAsia"/>
          <w:sz w:val="32"/>
          <w:szCs w:val="32"/>
        </w:rPr>
        <w:t>空間</w:t>
      </w:r>
      <w:r w:rsidRPr="00F457EC">
        <w:rPr>
          <w:rFonts w:ascii="標楷體" w:eastAsia="標楷體" w:hAnsi="標楷體" w:hint="eastAsia"/>
          <w:sz w:val="32"/>
          <w:szCs w:val="32"/>
        </w:rPr>
        <w:t>發展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規劃</w:t>
      </w:r>
      <w:r w:rsidRPr="00F457EC">
        <w:rPr>
          <w:rFonts w:ascii="標楷體" w:eastAsia="標楷體" w:hAnsi="標楷體" w:hint="eastAsia"/>
          <w:sz w:val="32"/>
          <w:szCs w:val="32"/>
        </w:rPr>
        <w:t>。</w:t>
      </w:r>
    </w:p>
    <w:p w:rsidR="00384164" w:rsidRPr="00F457EC" w:rsidRDefault="007B22D1" w:rsidP="007B22D1">
      <w:pPr>
        <w:pStyle w:val="a8"/>
        <w:numPr>
          <w:ilvl w:val="0"/>
          <w:numId w:val="8"/>
        </w:numPr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457EC">
        <w:rPr>
          <w:rFonts w:ascii="標楷體" w:eastAsia="標楷體" w:hAnsi="標楷體" w:hint="eastAsia"/>
          <w:sz w:val="32"/>
          <w:szCs w:val="32"/>
        </w:rPr>
        <w:t>在</w:t>
      </w:r>
      <w:r w:rsidRPr="00F457EC">
        <w:rPr>
          <w:rFonts w:ascii="新細明體" w:hAnsi="新細明體" w:hint="eastAsia"/>
          <w:sz w:val="32"/>
          <w:szCs w:val="32"/>
        </w:rPr>
        <w:t>「</w:t>
      </w:r>
      <w:r w:rsidR="00384164" w:rsidRPr="00F457EC">
        <w:rPr>
          <w:rFonts w:ascii="標楷體" w:eastAsia="標楷體" w:hAnsi="標楷體" w:hint="eastAsia"/>
          <w:sz w:val="32"/>
          <w:szCs w:val="32"/>
        </w:rPr>
        <w:t>改進產業用地利用管理效能</w:t>
      </w:r>
      <w:r w:rsidRPr="00F457EC">
        <w:rPr>
          <w:rFonts w:ascii="新細明體" w:hAnsi="新細明體" w:hint="eastAsia"/>
          <w:sz w:val="32"/>
          <w:szCs w:val="32"/>
        </w:rPr>
        <w:t>」</w:t>
      </w:r>
      <w:r w:rsidRPr="00F457EC">
        <w:rPr>
          <w:rFonts w:ascii="標楷體" w:eastAsia="標楷體" w:hAnsi="標楷體" w:hint="eastAsia"/>
          <w:sz w:val="32"/>
          <w:szCs w:val="32"/>
        </w:rPr>
        <w:t>面向：</w:t>
      </w:r>
    </w:p>
    <w:p w:rsidR="00D5481F" w:rsidRPr="00F457EC" w:rsidRDefault="00C06C4B" w:rsidP="007B1C5E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457EC">
        <w:rPr>
          <w:rFonts w:ascii="標楷體" w:eastAsia="標楷體" w:hAnsi="標楷體" w:hint="eastAsia"/>
          <w:sz w:val="32"/>
          <w:szCs w:val="32"/>
        </w:rPr>
        <w:t>有關避免重複審查部分，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內政部</w:t>
      </w:r>
      <w:r w:rsidR="00F46D59" w:rsidRPr="00F457EC">
        <w:rPr>
          <w:rFonts w:ascii="標楷體" w:eastAsia="標楷體" w:hAnsi="標楷體" w:hint="eastAsia"/>
          <w:sz w:val="32"/>
          <w:szCs w:val="32"/>
        </w:rPr>
        <w:t>依本方案檢討環評、水保規劃、開發許可、土地徵收、農地等審查機制重複項目，與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行政院農業委員會、環境保護署等機關</w:t>
      </w:r>
      <w:proofErr w:type="gramStart"/>
      <w:r w:rsidR="00F46D59" w:rsidRPr="00F457EC">
        <w:rPr>
          <w:rFonts w:ascii="標楷體" w:eastAsia="標楷體" w:hAnsi="標楷體" w:hint="eastAsia"/>
          <w:sz w:val="32"/>
          <w:szCs w:val="32"/>
        </w:rPr>
        <w:t>釐</w:t>
      </w:r>
      <w:proofErr w:type="gramEnd"/>
      <w:r w:rsidR="00F46D59" w:rsidRPr="00F457EC">
        <w:rPr>
          <w:rFonts w:ascii="標楷體" w:eastAsia="標楷體" w:hAnsi="標楷體" w:hint="eastAsia"/>
          <w:sz w:val="32"/>
          <w:szCs w:val="32"/>
        </w:rPr>
        <w:t>清</w:t>
      </w:r>
      <w:proofErr w:type="gramStart"/>
      <w:r w:rsidR="00F46D59" w:rsidRPr="00F457EC">
        <w:rPr>
          <w:rFonts w:ascii="標楷體" w:eastAsia="標楷體" w:hAnsi="標楷體" w:hint="eastAsia"/>
          <w:sz w:val="32"/>
          <w:szCs w:val="32"/>
        </w:rPr>
        <w:t>機關間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的</w:t>
      </w:r>
      <w:r w:rsidR="00F46D59" w:rsidRPr="00F457EC">
        <w:rPr>
          <w:rFonts w:ascii="標楷體" w:eastAsia="標楷體" w:hAnsi="標楷體" w:hint="eastAsia"/>
          <w:sz w:val="32"/>
          <w:szCs w:val="32"/>
        </w:rPr>
        <w:t>權責</w:t>
      </w:r>
      <w:proofErr w:type="gramEnd"/>
      <w:r w:rsidR="00F46D59" w:rsidRPr="00F457EC">
        <w:rPr>
          <w:rFonts w:ascii="標楷體" w:eastAsia="標楷體" w:hAnsi="標楷體" w:hint="eastAsia"/>
          <w:sz w:val="32"/>
          <w:szCs w:val="32"/>
        </w:rPr>
        <w:t>分工，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並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達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成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共識儘量朝不重複審查為原則，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以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減少各審議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的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相互干擾，提升行政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審查</w:t>
      </w:r>
      <w:r w:rsidR="00F74B1F" w:rsidRPr="00F457EC">
        <w:rPr>
          <w:rFonts w:ascii="標楷體" w:eastAsia="標楷體" w:hAnsi="標楷體" w:hint="eastAsia"/>
          <w:sz w:val="32"/>
          <w:szCs w:val="32"/>
        </w:rPr>
        <w:t>效能。</w:t>
      </w:r>
    </w:p>
    <w:p w:rsidR="004C07FB" w:rsidRPr="00F457EC" w:rsidRDefault="00C06C4B" w:rsidP="004C07FB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457EC">
        <w:rPr>
          <w:rFonts w:ascii="標楷體" w:eastAsia="標楷體" w:hAnsi="標楷體" w:hint="eastAsia"/>
          <w:sz w:val="32"/>
          <w:szCs w:val="32"/>
        </w:rPr>
        <w:t>有關簡化審查程序部分，</w:t>
      </w:r>
      <w:r w:rsidR="00F50698" w:rsidRPr="00F457EC">
        <w:rPr>
          <w:rFonts w:ascii="標楷體" w:eastAsia="標楷體" w:hAnsi="標楷體" w:hint="eastAsia"/>
          <w:sz w:val="32"/>
          <w:szCs w:val="32"/>
        </w:rPr>
        <w:t>內政</w:t>
      </w:r>
      <w:r w:rsidRPr="00F457EC">
        <w:rPr>
          <w:rFonts w:ascii="標楷體" w:eastAsia="標楷體" w:hAnsi="標楷體" w:hint="eastAsia"/>
          <w:sz w:val="32"/>
          <w:szCs w:val="32"/>
        </w:rPr>
        <w:t>部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針對案情單純</w:t>
      </w:r>
      <w:r w:rsidR="007B22D1" w:rsidRPr="00F457EC">
        <w:rPr>
          <w:rFonts w:ascii="標楷體" w:eastAsia="標楷體" w:hAnsi="標楷體" w:hint="eastAsia"/>
          <w:sz w:val="32"/>
          <w:szCs w:val="32"/>
        </w:rPr>
        <w:t>的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開發許可變更案，檢討放寬得</w:t>
      </w:r>
      <w:proofErr w:type="gramStart"/>
      <w:r w:rsidR="00D5481F" w:rsidRPr="00F457E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D5481F" w:rsidRPr="00F457EC">
        <w:rPr>
          <w:rFonts w:ascii="標楷體" w:eastAsia="標楷體" w:hAnsi="標楷體" w:hint="eastAsia"/>
          <w:sz w:val="32"/>
          <w:szCs w:val="32"/>
        </w:rPr>
        <w:t>變更內容對照表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備查</w:t>
      </w:r>
      <w:r w:rsidR="00F50698" w:rsidRPr="00F457EC">
        <w:rPr>
          <w:rFonts w:ascii="標楷體" w:eastAsia="標楷體" w:hAnsi="標楷體" w:hint="eastAsia"/>
          <w:sz w:val="32"/>
          <w:szCs w:val="32"/>
        </w:rPr>
        <w:t>的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方式</w:t>
      </w:r>
      <w:r w:rsidRPr="00F457EC">
        <w:rPr>
          <w:rFonts w:ascii="標楷體" w:eastAsia="標楷體" w:hAnsi="標楷體" w:hint="eastAsia"/>
          <w:sz w:val="32"/>
          <w:szCs w:val="32"/>
        </w:rPr>
        <w:t>及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擴大委辦地方政府</w:t>
      </w:r>
      <w:r w:rsidRPr="00F457EC">
        <w:rPr>
          <w:rFonts w:ascii="標楷體" w:eastAsia="標楷體" w:hAnsi="標楷體" w:hint="eastAsia"/>
          <w:sz w:val="32"/>
          <w:szCs w:val="32"/>
        </w:rPr>
        <w:t>的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審議權限</w:t>
      </w:r>
      <w:r w:rsidRPr="00F457EC">
        <w:rPr>
          <w:rFonts w:ascii="標楷體" w:eastAsia="標楷體" w:hAnsi="標楷體" w:hint="eastAsia"/>
          <w:sz w:val="32"/>
          <w:szCs w:val="32"/>
        </w:rPr>
        <w:t>，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將可大幅縮短審查時間，以</w:t>
      </w:r>
      <w:r w:rsidR="00B828A0" w:rsidRPr="00F457EC">
        <w:rPr>
          <w:rFonts w:ascii="標楷體" w:eastAsia="標楷體" w:hAnsi="標楷體" w:hint="eastAsia"/>
          <w:sz w:val="32"/>
          <w:szCs w:val="32"/>
        </w:rPr>
        <w:t>及</w:t>
      </w:r>
      <w:r w:rsidRPr="00F457EC">
        <w:rPr>
          <w:rFonts w:ascii="標楷體" w:eastAsia="標楷體" w:hAnsi="標楷體" w:hint="eastAsia"/>
          <w:sz w:val="32"/>
          <w:szCs w:val="32"/>
        </w:rPr>
        <w:t>水土保持計畫得與雜項執照或建造執照</w:t>
      </w:r>
      <w:proofErr w:type="gramStart"/>
      <w:r w:rsidRPr="00F457EC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F457EC">
        <w:rPr>
          <w:rFonts w:ascii="標楷體" w:eastAsia="標楷體" w:hAnsi="標楷體" w:hint="eastAsia"/>
          <w:sz w:val="32"/>
          <w:szCs w:val="32"/>
        </w:rPr>
        <w:t>行申請等作法，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可避免公共設施開闢</w:t>
      </w:r>
      <w:r w:rsidR="00F50698" w:rsidRPr="00F457EC">
        <w:rPr>
          <w:rFonts w:ascii="標楷體" w:eastAsia="標楷體" w:hAnsi="標楷體" w:hint="eastAsia"/>
          <w:sz w:val="32"/>
          <w:szCs w:val="32"/>
        </w:rPr>
        <w:t>上缺乏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效率</w:t>
      </w:r>
      <w:r w:rsidR="00083C04" w:rsidRPr="00F457EC">
        <w:rPr>
          <w:rFonts w:ascii="標楷體" w:eastAsia="標楷體" w:hAnsi="標楷體" w:hint="eastAsia"/>
          <w:sz w:val="32"/>
          <w:szCs w:val="32"/>
        </w:rPr>
        <w:t>的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情形</w:t>
      </w:r>
      <w:r w:rsidRPr="00F457EC">
        <w:rPr>
          <w:rFonts w:ascii="標楷體" w:eastAsia="標楷體" w:hAnsi="標楷體" w:hint="eastAsia"/>
          <w:sz w:val="32"/>
          <w:szCs w:val="32"/>
        </w:rPr>
        <w:t>。</w:t>
      </w:r>
    </w:p>
    <w:p w:rsidR="00F93F6D" w:rsidRPr="00F457EC" w:rsidRDefault="00C6131D" w:rsidP="007B1C5E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457EC">
        <w:rPr>
          <w:rFonts w:ascii="標楷體" w:eastAsia="標楷體" w:hAnsi="標楷體" w:hint="eastAsia"/>
          <w:sz w:val="32"/>
          <w:szCs w:val="32"/>
        </w:rPr>
        <w:t>為</w:t>
      </w:r>
      <w:r w:rsidR="00C06C4B" w:rsidRPr="00F457EC">
        <w:rPr>
          <w:rFonts w:ascii="標楷體" w:eastAsia="標楷體" w:hAnsi="標楷體" w:hint="eastAsia"/>
          <w:sz w:val="32"/>
          <w:szCs w:val="32"/>
        </w:rPr>
        <w:t>使本方案執行成效更為顯著</w:t>
      </w:r>
      <w:r w:rsidRPr="00F457EC">
        <w:rPr>
          <w:rFonts w:ascii="標楷體" w:eastAsia="標楷體" w:hAnsi="標楷體" w:hint="eastAsia"/>
          <w:sz w:val="32"/>
          <w:szCs w:val="32"/>
        </w:rPr>
        <w:t>，</w:t>
      </w:r>
      <w:r w:rsidR="00F93F6D" w:rsidRPr="00F457EC">
        <w:rPr>
          <w:rFonts w:ascii="標楷體" w:eastAsia="標楷體" w:hAnsi="標楷體" w:hint="eastAsia"/>
          <w:sz w:val="32"/>
          <w:szCs w:val="32"/>
        </w:rPr>
        <w:t>國發會於</w:t>
      </w:r>
      <w:r w:rsidR="00921389" w:rsidRPr="00F457EC">
        <w:rPr>
          <w:rFonts w:ascii="標楷體" w:eastAsia="標楷體" w:hAnsi="標楷體" w:hint="eastAsia"/>
          <w:sz w:val="32"/>
          <w:szCs w:val="32"/>
        </w:rPr>
        <w:t>今(2</w:t>
      </w:r>
      <w:r w:rsidR="00C06C4B" w:rsidRPr="00F457EC">
        <w:rPr>
          <w:rFonts w:ascii="標楷體" w:eastAsia="標楷體" w:hAnsi="標楷體" w:hint="eastAsia"/>
          <w:sz w:val="32"/>
          <w:szCs w:val="32"/>
        </w:rPr>
        <w:t>2</w:t>
      </w:r>
      <w:r w:rsidR="00921389" w:rsidRPr="00F457EC">
        <w:rPr>
          <w:rFonts w:ascii="標楷體" w:eastAsia="標楷體" w:hAnsi="標楷體" w:hint="eastAsia"/>
          <w:sz w:val="32"/>
          <w:szCs w:val="32"/>
        </w:rPr>
        <w:t>)日</w:t>
      </w:r>
      <w:r w:rsidR="00F93F6D" w:rsidRPr="00F457EC">
        <w:rPr>
          <w:rFonts w:ascii="標楷體" w:eastAsia="標楷體" w:hAnsi="標楷體" w:hint="eastAsia"/>
          <w:sz w:val="32"/>
          <w:szCs w:val="32"/>
        </w:rPr>
        <w:t>第18次委員會議決議，</w:t>
      </w:r>
      <w:r w:rsidR="00032FA4" w:rsidRPr="00F457EC">
        <w:rPr>
          <w:rFonts w:ascii="標楷體" w:eastAsia="標楷體" w:hAnsi="標楷體" w:hint="eastAsia"/>
          <w:sz w:val="32"/>
          <w:szCs w:val="32"/>
        </w:rPr>
        <w:t>請經濟部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會同內政部邀集中央與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地方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等相關機關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，</w:t>
      </w:r>
      <w:r w:rsidRPr="00F457EC">
        <w:rPr>
          <w:rFonts w:ascii="標楷體" w:eastAsia="標楷體" w:hAnsi="標楷體" w:hint="eastAsia"/>
          <w:sz w:val="32"/>
          <w:szCs w:val="32"/>
        </w:rPr>
        <w:t>針對開闢率低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的</w:t>
      </w:r>
      <w:r w:rsidRPr="00F457EC">
        <w:rPr>
          <w:rFonts w:ascii="標楷體" w:eastAsia="標楷體" w:hAnsi="標楷體" w:hint="eastAsia"/>
          <w:sz w:val="32"/>
          <w:szCs w:val="32"/>
        </w:rPr>
        <w:t>工業區</w:t>
      </w:r>
      <w:r w:rsidR="0074798F" w:rsidRPr="00F457EC">
        <w:rPr>
          <w:rFonts w:ascii="標楷體" w:eastAsia="標楷體" w:hAnsi="標楷體" w:hint="eastAsia"/>
          <w:sz w:val="32"/>
          <w:szCs w:val="32"/>
        </w:rPr>
        <w:t>，通盤檢討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再提出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活化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土地</w:t>
      </w:r>
      <w:r w:rsidR="00D5481F" w:rsidRPr="00F457EC">
        <w:rPr>
          <w:rFonts w:ascii="標楷體" w:eastAsia="標楷體" w:hAnsi="標楷體" w:hint="eastAsia"/>
          <w:sz w:val="32"/>
          <w:szCs w:val="32"/>
        </w:rPr>
        <w:t>利用</w:t>
      </w:r>
      <w:r w:rsidRPr="00F457EC">
        <w:rPr>
          <w:rFonts w:ascii="標楷體" w:eastAsia="標楷體" w:hAnsi="標楷體" w:hint="eastAsia"/>
          <w:sz w:val="32"/>
          <w:szCs w:val="32"/>
        </w:rPr>
        <w:t>策略</w:t>
      </w:r>
      <w:r w:rsidR="0074798F" w:rsidRPr="00F457EC">
        <w:rPr>
          <w:rFonts w:ascii="標楷體" w:eastAsia="標楷體" w:hAnsi="標楷體" w:hint="eastAsia"/>
          <w:sz w:val="32"/>
          <w:szCs w:val="32"/>
        </w:rPr>
        <w:t>與相關解決措施</w:t>
      </w:r>
      <w:r w:rsidRPr="00F457EC">
        <w:rPr>
          <w:rFonts w:ascii="標楷體" w:eastAsia="標楷體" w:hAnsi="標楷體" w:hint="eastAsia"/>
          <w:sz w:val="32"/>
          <w:szCs w:val="32"/>
        </w:rPr>
        <w:t>，並請內政部</w:t>
      </w:r>
      <w:r w:rsidR="00B828A0" w:rsidRPr="00F457EC">
        <w:rPr>
          <w:rFonts w:ascii="標楷體" w:eastAsia="標楷體" w:hAnsi="標楷體" w:hint="eastAsia"/>
          <w:sz w:val="32"/>
          <w:szCs w:val="32"/>
        </w:rPr>
        <w:t>提出</w:t>
      </w:r>
      <w:r w:rsidRPr="00F457EC">
        <w:rPr>
          <w:rFonts w:ascii="標楷體" w:eastAsia="標楷體" w:hAnsi="標楷體" w:hint="eastAsia"/>
          <w:sz w:val="32"/>
          <w:szCs w:val="32"/>
        </w:rPr>
        <w:t>合理</w:t>
      </w:r>
      <w:r w:rsidR="003364AD" w:rsidRPr="00F457EC">
        <w:rPr>
          <w:rFonts w:ascii="標楷體" w:eastAsia="標楷體" w:hAnsi="標楷體" w:hint="eastAsia"/>
          <w:sz w:val="32"/>
          <w:szCs w:val="32"/>
        </w:rPr>
        <w:t>的變更</w:t>
      </w:r>
      <w:r w:rsidRPr="00F457EC">
        <w:rPr>
          <w:rFonts w:ascii="標楷體" w:eastAsia="標楷體" w:hAnsi="標楷體" w:hint="eastAsia"/>
          <w:sz w:val="32"/>
          <w:szCs w:val="32"/>
        </w:rPr>
        <w:t>回饋負擔</w:t>
      </w:r>
      <w:r w:rsidR="0074798F" w:rsidRPr="00F457EC">
        <w:rPr>
          <w:rFonts w:ascii="標楷體" w:eastAsia="標楷體" w:hAnsi="標楷體" w:hint="eastAsia"/>
          <w:sz w:val="32"/>
          <w:szCs w:val="32"/>
        </w:rPr>
        <w:t>具體改進</w:t>
      </w:r>
      <w:r w:rsidR="004C07FB" w:rsidRPr="00F457EC">
        <w:rPr>
          <w:rFonts w:ascii="標楷體" w:eastAsia="標楷體" w:hAnsi="標楷體" w:hint="eastAsia"/>
          <w:sz w:val="32"/>
          <w:szCs w:val="32"/>
        </w:rPr>
        <w:t>作</w:t>
      </w:r>
      <w:r w:rsidR="003E0A31" w:rsidRPr="00F457EC">
        <w:rPr>
          <w:rFonts w:ascii="標楷體" w:eastAsia="標楷體" w:hAnsi="標楷體" w:hint="eastAsia"/>
          <w:sz w:val="32"/>
          <w:szCs w:val="32"/>
        </w:rPr>
        <w:t>法</w:t>
      </w:r>
      <w:r w:rsidRPr="00F457EC">
        <w:rPr>
          <w:rFonts w:ascii="標楷體" w:eastAsia="標楷體" w:hAnsi="標楷體" w:hint="eastAsia"/>
          <w:sz w:val="32"/>
          <w:szCs w:val="32"/>
        </w:rPr>
        <w:t>，以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持續打造友善</w:t>
      </w:r>
      <w:r w:rsidR="00B828A0" w:rsidRPr="00F457EC">
        <w:rPr>
          <w:rFonts w:ascii="標楷體" w:eastAsia="標楷體" w:hAnsi="標楷體" w:hint="eastAsia"/>
          <w:sz w:val="32"/>
          <w:szCs w:val="32"/>
        </w:rPr>
        <w:t>的</w:t>
      </w:r>
      <w:r w:rsidR="00B172AC" w:rsidRPr="00F457EC">
        <w:rPr>
          <w:rFonts w:ascii="標楷體" w:eastAsia="標楷體" w:hAnsi="標楷體" w:hint="eastAsia"/>
          <w:sz w:val="32"/>
          <w:szCs w:val="32"/>
        </w:rPr>
        <w:t>產業投資環境</w:t>
      </w:r>
      <w:r w:rsidRPr="00F457EC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F93F6D" w:rsidRPr="00F457EC" w:rsidSect="00144905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8" w:rsidRDefault="002448C8" w:rsidP="006F2589">
      <w:r>
        <w:separator/>
      </w:r>
    </w:p>
  </w:endnote>
  <w:endnote w:type="continuationSeparator" w:id="0">
    <w:p w:rsidR="002448C8" w:rsidRDefault="002448C8" w:rsidP="006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9" w:rsidRDefault="00B82099" w:rsidP="00705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099" w:rsidRDefault="00B820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9" w:rsidRDefault="00B82099" w:rsidP="00705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7EC">
      <w:rPr>
        <w:rStyle w:val="a7"/>
        <w:noProof/>
      </w:rPr>
      <w:t>1</w:t>
    </w:r>
    <w:r>
      <w:rPr>
        <w:rStyle w:val="a7"/>
      </w:rPr>
      <w:fldChar w:fldCharType="end"/>
    </w:r>
  </w:p>
  <w:p w:rsidR="00B82099" w:rsidRDefault="00B82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8" w:rsidRDefault="002448C8" w:rsidP="006F2589">
      <w:r>
        <w:separator/>
      </w:r>
    </w:p>
  </w:footnote>
  <w:footnote w:type="continuationSeparator" w:id="0">
    <w:p w:rsidR="002448C8" w:rsidRDefault="002448C8" w:rsidP="006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DDF"/>
    <w:multiLevelType w:val="hybridMultilevel"/>
    <w:tmpl w:val="1310CD08"/>
    <w:lvl w:ilvl="0" w:tplc="E0107FB8">
      <w:start w:val="1"/>
      <w:numFmt w:val="taiwaneseCountingThousand"/>
      <w:lvlText w:val="（%1）"/>
      <w:lvlJc w:val="left"/>
      <w:pPr>
        <w:ind w:left="167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">
    <w:nsid w:val="0C1F270E"/>
    <w:multiLevelType w:val="hybridMultilevel"/>
    <w:tmpl w:val="1310CD08"/>
    <w:lvl w:ilvl="0" w:tplc="E0107FB8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54E3412"/>
    <w:multiLevelType w:val="hybridMultilevel"/>
    <w:tmpl w:val="AD5873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BB13923"/>
    <w:multiLevelType w:val="hybridMultilevel"/>
    <w:tmpl w:val="B0A89848"/>
    <w:lvl w:ilvl="0" w:tplc="EB68B1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08727E"/>
    <w:multiLevelType w:val="hybridMultilevel"/>
    <w:tmpl w:val="BB7884F2"/>
    <w:lvl w:ilvl="0" w:tplc="D3CE106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32"/>
        <w:szCs w:val="32"/>
      </w:rPr>
    </w:lvl>
    <w:lvl w:ilvl="1" w:tplc="DDCA366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B33214EA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/>
      </w:rPr>
    </w:lvl>
    <w:lvl w:ilvl="3" w:tplc="222ECBB4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D16B5F"/>
    <w:multiLevelType w:val="hybridMultilevel"/>
    <w:tmpl w:val="6F7AFAD2"/>
    <w:lvl w:ilvl="0" w:tplc="DB861DF2">
      <w:start w:val="1"/>
      <w:numFmt w:val="taiwaneseCountingThousand"/>
      <w:lvlText w:val="%1、"/>
      <w:lvlJc w:val="left"/>
      <w:pPr>
        <w:ind w:left="1136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abstractNum w:abstractNumId="6">
    <w:nsid w:val="66144FDE"/>
    <w:multiLevelType w:val="hybridMultilevel"/>
    <w:tmpl w:val="B44A0ACA"/>
    <w:lvl w:ilvl="0" w:tplc="32100F76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7">
    <w:nsid w:val="775123A0"/>
    <w:multiLevelType w:val="hybridMultilevel"/>
    <w:tmpl w:val="4F144894"/>
    <w:lvl w:ilvl="0" w:tplc="E0885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11"/>
    <w:rsid w:val="00020350"/>
    <w:rsid w:val="00032FA4"/>
    <w:rsid w:val="00043554"/>
    <w:rsid w:val="00057DB2"/>
    <w:rsid w:val="00067B2A"/>
    <w:rsid w:val="00083C04"/>
    <w:rsid w:val="000B00A1"/>
    <w:rsid w:val="000C37BF"/>
    <w:rsid w:val="000C3F78"/>
    <w:rsid w:val="000D0FDB"/>
    <w:rsid w:val="00124884"/>
    <w:rsid w:val="001339D4"/>
    <w:rsid w:val="00144905"/>
    <w:rsid w:val="0015047F"/>
    <w:rsid w:val="001C6F2B"/>
    <w:rsid w:val="001E2727"/>
    <w:rsid w:val="001E5726"/>
    <w:rsid w:val="0020784E"/>
    <w:rsid w:val="00241027"/>
    <w:rsid w:val="002448C8"/>
    <w:rsid w:val="00245872"/>
    <w:rsid w:val="00250DF7"/>
    <w:rsid w:val="002932EB"/>
    <w:rsid w:val="002939F0"/>
    <w:rsid w:val="002A592A"/>
    <w:rsid w:val="002B0FCF"/>
    <w:rsid w:val="002C1354"/>
    <w:rsid w:val="002C58BA"/>
    <w:rsid w:val="002C69AF"/>
    <w:rsid w:val="002C7BA1"/>
    <w:rsid w:val="002D2215"/>
    <w:rsid w:val="002D68C9"/>
    <w:rsid w:val="002D7A41"/>
    <w:rsid w:val="002E077E"/>
    <w:rsid w:val="002F6ED7"/>
    <w:rsid w:val="003364AD"/>
    <w:rsid w:val="003836F4"/>
    <w:rsid w:val="00384164"/>
    <w:rsid w:val="003859DE"/>
    <w:rsid w:val="003D6220"/>
    <w:rsid w:val="003E0A31"/>
    <w:rsid w:val="003F5C24"/>
    <w:rsid w:val="00402308"/>
    <w:rsid w:val="00427721"/>
    <w:rsid w:val="00465D50"/>
    <w:rsid w:val="00466F3B"/>
    <w:rsid w:val="00482665"/>
    <w:rsid w:val="00485C41"/>
    <w:rsid w:val="004C07FB"/>
    <w:rsid w:val="004C79E3"/>
    <w:rsid w:val="00503F8A"/>
    <w:rsid w:val="00504549"/>
    <w:rsid w:val="00513B55"/>
    <w:rsid w:val="005227D5"/>
    <w:rsid w:val="00523A3A"/>
    <w:rsid w:val="0053146C"/>
    <w:rsid w:val="0056142B"/>
    <w:rsid w:val="005A2FD5"/>
    <w:rsid w:val="005B438D"/>
    <w:rsid w:val="005C7933"/>
    <w:rsid w:val="005E189B"/>
    <w:rsid w:val="005E773C"/>
    <w:rsid w:val="00604E01"/>
    <w:rsid w:val="00617289"/>
    <w:rsid w:val="0063456D"/>
    <w:rsid w:val="0063695D"/>
    <w:rsid w:val="00636A55"/>
    <w:rsid w:val="00652B02"/>
    <w:rsid w:val="006975B5"/>
    <w:rsid w:val="006C0315"/>
    <w:rsid w:val="006D4DB6"/>
    <w:rsid w:val="006D673E"/>
    <w:rsid w:val="006F2589"/>
    <w:rsid w:val="006F57BF"/>
    <w:rsid w:val="007052E6"/>
    <w:rsid w:val="007061DE"/>
    <w:rsid w:val="007068FB"/>
    <w:rsid w:val="00714511"/>
    <w:rsid w:val="0072092F"/>
    <w:rsid w:val="0072239A"/>
    <w:rsid w:val="00745982"/>
    <w:rsid w:val="0074798F"/>
    <w:rsid w:val="00761292"/>
    <w:rsid w:val="007637E7"/>
    <w:rsid w:val="007B1C5E"/>
    <w:rsid w:val="007B22D1"/>
    <w:rsid w:val="007B40D9"/>
    <w:rsid w:val="007B4CD8"/>
    <w:rsid w:val="007D605E"/>
    <w:rsid w:val="007D6D56"/>
    <w:rsid w:val="007F56A1"/>
    <w:rsid w:val="00825F6E"/>
    <w:rsid w:val="00834B2C"/>
    <w:rsid w:val="00882938"/>
    <w:rsid w:val="008A754B"/>
    <w:rsid w:val="008B4A30"/>
    <w:rsid w:val="008B686F"/>
    <w:rsid w:val="008D7993"/>
    <w:rsid w:val="00913ACF"/>
    <w:rsid w:val="00921389"/>
    <w:rsid w:val="00925D3F"/>
    <w:rsid w:val="009373CD"/>
    <w:rsid w:val="00941C94"/>
    <w:rsid w:val="00947D98"/>
    <w:rsid w:val="009548F8"/>
    <w:rsid w:val="009610A7"/>
    <w:rsid w:val="00962182"/>
    <w:rsid w:val="00962456"/>
    <w:rsid w:val="00976F09"/>
    <w:rsid w:val="009D095C"/>
    <w:rsid w:val="009F732C"/>
    <w:rsid w:val="00A2504C"/>
    <w:rsid w:val="00A31429"/>
    <w:rsid w:val="00A321FF"/>
    <w:rsid w:val="00A336CE"/>
    <w:rsid w:val="00A40EB7"/>
    <w:rsid w:val="00A41CB8"/>
    <w:rsid w:val="00A42DFD"/>
    <w:rsid w:val="00A62B7E"/>
    <w:rsid w:val="00A8138D"/>
    <w:rsid w:val="00A87F38"/>
    <w:rsid w:val="00A92574"/>
    <w:rsid w:val="00AE1530"/>
    <w:rsid w:val="00AE5632"/>
    <w:rsid w:val="00AF7336"/>
    <w:rsid w:val="00B0605D"/>
    <w:rsid w:val="00B1494F"/>
    <w:rsid w:val="00B172AC"/>
    <w:rsid w:val="00B27FC7"/>
    <w:rsid w:val="00B30EC2"/>
    <w:rsid w:val="00B51D3A"/>
    <w:rsid w:val="00B6135D"/>
    <w:rsid w:val="00B77115"/>
    <w:rsid w:val="00B82099"/>
    <w:rsid w:val="00B828A0"/>
    <w:rsid w:val="00BA4BDF"/>
    <w:rsid w:val="00BA6EB1"/>
    <w:rsid w:val="00BB0D44"/>
    <w:rsid w:val="00BF36A4"/>
    <w:rsid w:val="00BF487C"/>
    <w:rsid w:val="00C06C4B"/>
    <w:rsid w:val="00C148BC"/>
    <w:rsid w:val="00C45544"/>
    <w:rsid w:val="00C5664E"/>
    <w:rsid w:val="00C6131D"/>
    <w:rsid w:val="00C856A3"/>
    <w:rsid w:val="00C8710C"/>
    <w:rsid w:val="00C94522"/>
    <w:rsid w:val="00CB5587"/>
    <w:rsid w:val="00CC34F7"/>
    <w:rsid w:val="00CC533A"/>
    <w:rsid w:val="00CD0E31"/>
    <w:rsid w:val="00CE28B9"/>
    <w:rsid w:val="00CE4AF3"/>
    <w:rsid w:val="00CF11D7"/>
    <w:rsid w:val="00D15624"/>
    <w:rsid w:val="00D16E3B"/>
    <w:rsid w:val="00D219C4"/>
    <w:rsid w:val="00D31F38"/>
    <w:rsid w:val="00D372FC"/>
    <w:rsid w:val="00D41189"/>
    <w:rsid w:val="00D54347"/>
    <w:rsid w:val="00D5481F"/>
    <w:rsid w:val="00D5630B"/>
    <w:rsid w:val="00D83C28"/>
    <w:rsid w:val="00DD30B5"/>
    <w:rsid w:val="00DD5659"/>
    <w:rsid w:val="00DD67A2"/>
    <w:rsid w:val="00DE31E9"/>
    <w:rsid w:val="00DF117D"/>
    <w:rsid w:val="00E133EC"/>
    <w:rsid w:val="00E461E5"/>
    <w:rsid w:val="00E76EE6"/>
    <w:rsid w:val="00E91920"/>
    <w:rsid w:val="00EA0019"/>
    <w:rsid w:val="00EB6AED"/>
    <w:rsid w:val="00EE159D"/>
    <w:rsid w:val="00F00F9B"/>
    <w:rsid w:val="00F457EC"/>
    <w:rsid w:val="00F46D59"/>
    <w:rsid w:val="00F50698"/>
    <w:rsid w:val="00F537B1"/>
    <w:rsid w:val="00F5614B"/>
    <w:rsid w:val="00F67551"/>
    <w:rsid w:val="00F74B1F"/>
    <w:rsid w:val="00F74BC9"/>
    <w:rsid w:val="00F7601A"/>
    <w:rsid w:val="00F93F6D"/>
    <w:rsid w:val="00FA7BBE"/>
    <w:rsid w:val="00FB5A14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F25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F258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76F09"/>
    <w:rPr>
      <w:rFonts w:cs="Times New Roman"/>
    </w:rPr>
  </w:style>
  <w:style w:type="paragraph" w:styleId="a8">
    <w:name w:val="List Paragraph"/>
    <w:basedOn w:val="a"/>
    <w:uiPriority w:val="34"/>
    <w:qFormat/>
    <w:rsid w:val="003841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F25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F258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76F09"/>
    <w:rPr>
      <w:rFonts w:cs="Times New Roman"/>
    </w:rPr>
  </w:style>
  <w:style w:type="paragraph" w:styleId="a8">
    <w:name w:val="List Paragraph"/>
    <w:basedOn w:val="a"/>
    <w:uiPriority w:val="34"/>
    <w:qFormat/>
    <w:rsid w:val="003841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cp:lastPrinted>2015-09-22T02:28:00Z</cp:lastPrinted>
  <dcterms:created xsi:type="dcterms:W3CDTF">2015-09-10T07:26:00Z</dcterms:created>
  <dcterms:modified xsi:type="dcterms:W3CDTF">2015-09-22T02:28:00Z</dcterms:modified>
</cp:coreProperties>
</file>