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61" w:rsidRPr="00BE32ED" w:rsidRDefault="00521761" w:rsidP="00624E35">
      <w:pPr>
        <w:spacing w:afterLines="25" w:after="90" w:line="520" w:lineRule="exact"/>
        <w:jc w:val="right"/>
        <w:rPr>
          <w:rFonts w:ascii="Times New Roman" w:eastAsia="標楷體" w:hAnsi="Times New Roman"/>
          <w:color w:val="000000" w:themeColor="text1"/>
          <w:sz w:val="32"/>
          <w:szCs w:val="32"/>
        </w:rPr>
      </w:pPr>
      <w:r w:rsidRPr="00BE32ED">
        <w:rPr>
          <w:rFonts w:ascii="Times New Roman" w:eastAsia="標楷體" w:hAnsi="Times New Roman"/>
          <w:color w:val="000000" w:themeColor="text1"/>
          <w:sz w:val="32"/>
          <w:szCs w:val="32"/>
        </w:rPr>
        <w:t>中華民國</w:t>
      </w:r>
      <w:r w:rsidRPr="00BE32ED">
        <w:rPr>
          <w:rFonts w:ascii="Times New Roman" w:eastAsia="標楷體" w:hAnsi="Times New Roman"/>
          <w:color w:val="000000" w:themeColor="text1"/>
          <w:sz w:val="32"/>
          <w:szCs w:val="32"/>
        </w:rPr>
        <w:t>104</w:t>
      </w:r>
      <w:r w:rsidRPr="00BE32ED">
        <w:rPr>
          <w:rFonts w:ascii="Times New Roman" w:eastAsia="標楷體" w:hAnsi="Times New Roman"/>
          <w:color w:val="000000" w:themeColor="text1"/>
          <w:sz w:val="32"/>
          <w:szCs w:val="32"/>
        </w:rPr>
        <w:t>年</w:t>
      </w:r>
      <w:r w:rsidR="008B7A02" w:rsidRPr="00BE32ED">
        <w:rPr>
          <w:rFonts w:ascii="Times New Roman" w:eastAsia="標楷體" w:hAnsi="Times New Roman" w:hint="eastAsia"/>
          <w:color w:val="000000" w:themeColor="text1"/>
          <w:sz w:val="32"/>
          <w:szCs w:val="32"/>
        </w:rPr>
        <w:t>9</w:t>
      </w:r>
      <w:r w:rsidRPr="00BE32ED">
        <w:rPr>
          <w:rFonts w:ascii="Times New Roman" w:eastAsia="標楷體" w:hAnsi="Times New Roman"/>
          <w:color w:val="000000" w:themeColor="text1"/>
          <w:sz w:val="32"/>
          <w:szCs w:val="32"/>
        </w:rPr>
        <w:t>月</w:t>
      </w:r>
      <w:r w:rsidR="00794E08" w:rsidRPr="00BE32ED">
        <w:rPr>
          <w:rFonts w:ascii="Times New Roman" w:eastAsia="標楷體" w:hAnsi="Times New Roman" w:hint="eastAsia"/>
          <w:color w:val="000000" w:themeColor="text1"/>
          <w:sz w:val="32"/>
          <w:szCs w:val="32"/>
        </w:rPr>
        <w:t>10</w:t>
      </w:r>
      <w:r w:rsidRPr="00BE32ED">
        <w:rPr>
          <w:rFonts w:ascii="Times New Roman" w:eastAsia="標楷體" w:hAnsi="Times New Roman"/>
          <w:color w:val="000000" w:themeColor="text1"/>
          <w:sz w:val="32"/>
          <w:szCs w:val="32"/>
        </w:rPr>
        <w:t>日</w:t>
      </w:r>
    </w:p>
    <w:p w:rsidR="00521761" w:rsidRPr="00BE32ED" w:rsidRDefault="00521761" w:rsidP="00624E35">
      <w:pPr>
        <w:spacing w:beforeLines="50" w:before="180" w:afterLines="50" w:after="180" w:line="440" w:lineRule="exact"/>
        <w:rPr>
          <w:rFonts w:ascii="Times New Roman" w:eastAsia="標楷體" w:hAnsi="Times New Roman"/>
          <w:b/>
          <w:color w:val="000000" w:themeColor="text1"/>
          <w:sz w:val="32"/>
          <w:szCs w:val="32"/>
        </w:rPr>
      </w:pPr>
    </w:p>
    <w:p w:rsidR="005F47AB" w:rsidRDefault="00521761" w:rsidP="00BC1D9C">
      <w:pPr>
        <w:spacing w:beforeLines="50" w:before="180" w:line="520" w:lineRule="exact"/>
        <w:jc w:val="both"/>
        <w:rPr>
          <w:rFonts w:ascii="Times New Roman" w:eastAsia="標楷體" w:hAnsi="Times New Roman"/>
          <w:color w:val="000000" w:themeColor="text1"/>
          <w:sz w:val="32"/>
          <w:szCs w:val="32"/>
        </w:rPr>
      </w:pPr>
      <w:r w:rsidRPr="00BE32ED">
        <w:rPr>
          <w:rFonts w:ascii="Times New Roman" w:eastAsia="標楷體" w:hAnsi="Times New Roman"/>
          <w:color w:val="FF0000"/>
          <w:sz w:val="32"/>
          <w:szCs w:val="32"/>
        </w:rPr>
        <w:t xml:space="preserve">　　</w:t>
      </w:r>
      <w:r w:rsidRPr="00BE32ED">
        <w:rPr>
          <w:rFonts w:ascii="Times New Roman" w:eastAsia="標楷體" w:hAnsi="Times New Roman"/>
          <w:color w:val="000000" w:themeColor="text1"/>
          <w:sz w:val="32"/>
          <w:szCs w:val="32"/>
        </w:rPr>
        <w:t>行政院毛</w:t>
      </w:r>
      <w:r w:rsidR="00DD18D5" w:rsidRPr="00BE32ED">
        <w:rPr>
          <w:rFonts w:ascii="Times New Roman" w:eastAsia="標楷體" w:hAnsi="Times New Roman"/>
          <w:color w:val="000000" w:themeColor="text1"/>
          <w:sz w:val="32"/>
          <w:szCs w:val="32"/>
        </w:rPr>
        <w:t>院長</w:t>
      </w:r>
      <w:r w:rsidRPr="00BE32ED">
        <w:rPr>
          <w:rFonts w:ascii="Times New Roman" w:eastAsia="標楷體" w:hAnsi="Times New Roman"/>
          <w:color w:val="000000" w:themeColor="text1"/>
          <w:sz w:val="32"/>
          <w:szCs w:val="32"/>
        </w:rPr>
        <w:t>今（</w:t>
      </w:r>
      <w:r w:rsidR="00794E08" w:rsidRPr="00BE32ED">
        <w:rPr>
          <w:rFonts w:ascii="Times New Roman" w:eastAsia="標楷體" w:hAnsi="Times New Roman" w:hint="eastAsia"/>
          <w:color w:val="000000" w:themeColor="text1"/>
          <w:sz w:val="32"/>
          <w:szCs w:val="32"/>
        </w:rPr>
        <w:t>10</w:t>
      </w:r>
      <w:r w:rsidRPr="00BE32ED">
        <w:rPr>
          <w:rFonts w:ascii="Times New Roman" w:eastAsia="標楷體" w:hAnsi="Times New Roman"/>
          <w:color w:val="000000" w:themeColor="text1"/>
          <w:sz w:val="32"/>
          <w:szCs w:val="32"/>
        </w:rPr>
        <w:t>）日在行政院會聽取</w:t>
      </w:r>
      <w:r w:rsidR="001C4608" w:rsidRPr="00BE32ED">
        <w:rPr>
          <w:rFonts w:ascii="Times New Roman" w:eastAsia="標楷體" w:hAnsi="Times New Roman"/>
          <w:color w:val="000000" w:themeColor="text1"/>
          <w:sz w:val="32"/>
          <w:szCs w:val="32"/>
        </w:rPr>
        <w:t>國發會</w:t>
      </w:r>
      <w:r w:rsidRPr="00BE32ED">
        <w:rPr>
          <w:rFonts w:ascii="Times New Roman" w:eastAsia="標楷體" w:hAnsi="Times New Roman"/>
          <w:color w:val="000000" w:themeColor="text1"/>
          <w:sz w:val="32"/>
          <w:szCs w:val="32"/>
        </w:rPr>
        <w:t>「</w:t>
      </w:r>
      <w:r w:rsidR="00794E08" w:rsidRPr="00BE32ED">
        <w:rPr>
          <w:rFonts w:ascii="Times New Roman" w:eastAsia="標楷體" w:hAnsi="Times New Roman" w:hint="eastAsia"/>
          <w:color w:val="000000" w:themeColor="text1"/>
          <w:sz w:val="32"/>
          <w:szCs w:val="32"/>
        </w:rPr>
        <w:t>政府資料開放進階行動方案</w:t>
      </w:r>
      <w:r w:rsidRPr="00BE32ED">
        <w:rPr>
          <w:rFonts w:ascii="Times New Roman" w:eastAsia="標楷體" w:hAnsi="Times New Roman"/>
          <w:color w:val="000000" w:themeColor="text1"/>
          <w:sz w:val="32"/>
          <w:szCs w:val="32"/>
        </w:rPr>
        <w:t>」報告後表示，</w:t>
      </w:r>
      <w:r w:rsidR="00794E08" w:rsidRPr="00BE32ED">
        <w:rPr>
          <w:rFonts w:ascii="Times New Roman" w:eastAsia="標楷體" w:hAnsi="Times New Roman" w:hint="eastAsia"/>
          <w:color w:val="000000" w:themeColor="text1"/>
          <w:sz w:val="32"/>
          <w:szCs w:val="32"/>
        </w:rPr>
        <w:t>政府資訊公開、資料開放透明，是促進公民參與的基礎，促進資料有效加值應用更被各國視為經濟成長與政府治理重要之一環</w:t>
      </w:r>
      <w:r w:rsidR="00512928">
        <w:rPr>
          <w:rFonts w:ascii="Times New Roman" w:eastAsia="標楷體" w:hAnsi="Times New Roman" w:hint="eastAsia"/>
          <w:color w:val="000000" w:themeColor="text1"/>
          <w:sz w:val="32"/>
          <w:szCs w:val="32"/>
        </w:rPr>
        <w:t>，</w:t>
      </w:r>
      <w:r w:rsidR="005F47AB">
        <w:rPr>
          <w:rFonts w:ascii="Times New Roman" w:eastAsia="標楷體" w:hAnsi="Times New Roman" w:hint="eastAsia"/>
          <w:color w:val="000000" w:themeColor="text1"/>
          <w:sz w:val="32"/>
          <w:szCs w:val="32"/>
        </w:rPr>
        <w:t>進階行動方案</w:t>
      </w:r>
      <w:r w:rsidR="00BD0993">
        <w:rPr>
          <w:rFonts w:ascii="Times New Roman" w:eastAsia="標楷體" w:hAnsi="Times New Roman" w:hint="eastAsia"/>
          <w:color w:val="000000" w:themeColor="text1"/>
          <w:sz w:val="32"/>
          <w:szCs w:val="32"/>
        </w:rPr>
        <w:t>將</w:t>
      </w:r>
      <w:r w:rsidR="005F47AB">
        <w:rPr>
          <w:rFonts w:ascii="Times New Roman" w:eastAsia="標楷體" w:hAnsi="Times New Roman" w:hint="eastAsia"/>
          <w:color w:val="000000" w:themeColor="text1"/>
          <w:sz w:val="32"/>
          <w:szCs w:val="32"/>
        </w:rPr>
        <w:t>引領我國運</w:t>
      </w:r>
      <w:r w:rsidR="005F47AB" w:rsidRPr="008B1E9C">
        <w:rPr>
          <w:rFonts w:eastAsia="標楷體" w:hint="eastAsia"/>
          <w:sz w:val="32"/>
          <w:szCs w:val="32"/>
        </w:rPr>
        <w:t>用資料輔助施政及創新經濟量能，促使我國成為國際開放標竿</w:t>
      </w:r>
      <w:r w:rsidR="005F47AB">
        <w:rPr>
          <w:rFonts w:ascii="Times New Roman" w:eastAsia="標楷體" w:hAnsi="Times New Roman" w:hint="eastAsia"/>
          <w:color w:val="000000" w:themeColor="text1"/>
          <w:sz w:val="32"/>
          <w:szCs w:val="32"/>
        </w:rPr>
        <w:t>。</w:t>
      </w:r>
    </w:p>
    <w:p w:rsidR="00794E08" w:rsidRPr="009902F1" w:rsidRDefault="00757FAA" w:rsidP="00BC1D9C">
      <w:pPr>
        <w:spacing w:beforeLines="50" w:before="180" w:line="520" w:lineRule="exact"/>
        <w:jc w:val="both"/>
        <w:rPr>
          <w:rFonts w:ascii="Times New Roman" w:eastAsia="標楷體" w:hAnsi="Times New Roman"/>
          <w:color w:val="000000" w:themeColor="text1"/>
          <w:sz w:val="32"/>
          <w:szCs w:val="32"/>
        </w:rPr>
      </w:pPr>
      <w:r w:rsidRPr="00BE32ED">
        <w:rPr>
          <w:rFonts w:ascii="Times New Roman" w:eastAsia="標楷體" w:hAnsi="Times New Roman"/>
          <w:color w:val="000000" w:themeColor="text1"/>
          <w:sz w:val="32"/>
          <w:szCs w:val="32"/>
        </w:rPr>
        <w:t xml:space="preserve">　　</w:t>
      </w:r>
      <w:r w:rsidR="00FE1D97" w:rsidRPr="00BE32ED">
        <w:rPr>
          <w:rFonts w:ascii="Times New Roman" w:eastAsia="標楷體" w:hAnsi="Times New Roman"/>
          <w:color w:val="000000" w:themeColor="text1"/>
          <w:sz w:val="32"/>
          <w:szCs w:val="32"/>
        </w:rPr>
        <w:t>毛院長</w:t>
      </w:r>
      <w:r w:rsidR="00512928">
        <w:rPr>
          <w:rFonts w:ascii="Times New Roman" w:eastAsia="標楷體" w:hAnsi="Times New Roman" w:hint="eastAsia"/>
          <w:color w:val="000000" w:themeColor="text1"/>
          <w:sz w:val="32"/>
          <w:szCs w:val="32"/>
        </w:rPr>
        <w:t>於會中肯定</w:t>
      </w:r>
      <w:r w:rsidR="00512928" w:rsidRPr="00512928">
        <w:rPr>
          <w:rFonts w:ascii="Times New Roman" w:eastAsia="標楷體" w:hAnsi="Times New Roman" w:hint="eastAsia"/>
          <w:color w:val="000000" w:themeColor="text1"/>
          <w:sz w:val="32"/>
          <w:szCs w:val="32"/>
        </w:rPr>
        <w:t>各部會</w:t>
      </w:r>
      <w:r w:rsidR="00512928">
        <w:rPr>
          <w:rFonts w:ascii="Times New Roman" w:eastAsia="標楷體" w:hAnsi="Times New Roman" w:hint="eastAsia"/>
          <w:color w:val="000000" w:themeColor="text1"/>
          <w:sz w:val="32"/>
          <w:szCs w:val="32"/>
        </w:rPr>
        <w:t>的努力</w:t>
      </w:r>
      <w:r w:rsidR="00512928" w:rsidRPr="00512928">
        <w:rPr>
          <w:rFonts w:ascii="Times New Roman" w:eastAsia="標楷體" w:hAnsi="Times New Roman" w:hint="eastAsia"/>
          <w:color w:val="000000" w:themeColor="text1"/>
          <w:sz w:val="32"/>
          <w:szCs w:val="32"/>
        </w:rPr>
        <w:t>，</w:t>
      </w:r>
      <w:r w:rsidR="001A55AE" w:rsidRPr="009902F1">
        <w:rPr>
          <w:rFonts w:ascii="Times New Roman" w:eastAsia="標楷體" w:hAnsi="Times New Roman" w:hint="eastAsia"/>
          <w:color w:val="000000" w:themeColor="text1"/>
          <w:sz w:val="32"/>
          <w:szCs w:val="32"/>
        </w:rPr>
        <w:t>至</w:t>
      </w:r>
      <w:r w:rsidR="001A55AE" w:rsidRPr="009902F1">
        <w:rPr>
          <w:rFonts w:ascii="Times New Roman" w:eastAsia="標楷體" w:hAnsi="Times New Roman" w:hint="eastAsia"/>
          <w:color w:val="000000" w:themeColor="text1"/>
          <w:sz w:val="32"/>
          <w:szCs w:val="32"/>
        </w:rPr>
        <w:t>104</w:t>
      </w:r>
      <w:r w:rsidR="001A55AE" w:rsidRPr="009902F1">
        <w:rPr>
          <w:rFonts w:ascii="Times New Roman" w:eastAsia="標楷體" w:hAnsi="Times New Roman" w:hint="eastAsia"/>
          <w:color w:val="000000" w:themeColor="text1"/>
          <w:sz w:val="32"/>
          <w:szCs w:val="32"/>
        </w:rPr>
        <w:t>年</w:t>
      </w:r>
      <w:r w:rsidR="001A55AE" w:rsidRPr="009902F1">
        <w:rPr>
          <w:rFonts w:ascii="Times New Roman" w:eastAsia="標楷體" w:hAnsi="Times New Roman" w:hint="eastAsia"/>
          <w:color w:val="000000" w:themeColor="text1"/>
          <w:sz w:val="32"/>
          <w:szCs w:val="32"/>
        </w:rPr>
        <w:t>8</w:t>
      </w:r>
      <w:r w:rsidR="001A55AE" w:rsidRPr="009902F1">
        <w:rPr>
          <w:rFonts w:ascii="Times New Roman" w:eastAsia="標楷體" w:hAnsi="Times New Roman" w:hint="eastAsia"/>
          <w:color w:val="000000" w:themeColor="text1"/>
          <w:sz w:val="32"/>
          <w:szCs w:val="32"/>
        </w:rPr>
        <w:t>月底累計</w:t>
      </w:r>
      <w:r w:rsidR="00512928" w:rsidRPr="009902F1">
        <w:rPr>
          <w:rFonts w:ascii="Times New Roman" w:eastAsia="標楷體" w:hAnsi="Times New Roman" w:hint="eastAsia"/>
          <w:color w:val="000000" w:themeColor="text1"/>
          <w:sz w:val="32"/>
          <w:szCs w:val="32"/>
        </w:rPr>
        <w:t>已開放超過</w:t>
      </w:r>
      <w:r w:rsidR="00512928" w:rsidRPr="009902F1">
        <w:rPr>
          <w:rFonts w:ascii="Times New Roman" w:eastAsia="標楷體" w:hAnsi="Times New Roman" w:hint="eastAsia"/>
          <w:color w:val="000000" w:themeColor="text1"/>
          <w:sz w:val="32"/>
          <w:szCs w:val="32"/>
        </w:rPr>
        <w:t>1</w:t>
      </w:r>
      <w:r w:rsidR="00512928" w:rsidRPr="009902F1">
        <w:rPr>
          <w:rFonts w:ascii="Times New Roman" w:eastAsia="標楷體" w:hAnsi="Times New Roman" w:hint="eastAsia"/>
          <w:color w:val="000000" w:themeColor="text1"/>
          <w:sz w:val="32"/>
          <w:szCs w:val="32"/>
        </w:rPr>
        <w:t>萬項資料集，較</w:t>
      </w:r>
      <w:r w:rsidR="00512928" w:rsidRPr="009902F1">
        <w:rPr>
          <w:rFonts w:ascii="Times New Roman" w:eastAsia="標楷體" w:hAnsi="Times New Roman" w:hint="eastAsia"/>
          <w:color w:val="000000" w:themeColor="text1"/>
          <w:sz w:val="32"/>
          <w:szCs w:val="32"/>
        </w:rPr>
        <w:t>103</w:t>
      </w:r>
      <w:r w:rsidR="00512928" w:rsidRPr="009902F1">
        <w:rPr>
          <w:rFonts w:ascii="Times New Roman" w:eastAsia="標楷體" w:hAnsi="Times New Roman" w:hint="eastAsia"/>
          <w:color w:val="000000" w:themeColor="text1"/>
          <w:sz w:val="32"/>
          <w:szCs w:val="32"/>
        </w:rPr>
        <w:t>年</w:t>
      </w:r>
      <w:r w:rsidR="001A55AE" w:rsidRPr="009902F1">
        <w:rPr>
          <w:rFonts w:ascii="Times New Roman" w:eastAsia="標楷體" w:hAnsi="Times New Roman" w:hint="eastAsia"/>
          <w:color w:val="000000" w:themeColor="text1"/>
          <w:sz w:val="32"/>
          <w:szCs w:val="32"/>
        </w:rPr>
        <w:t>底</w:t>
      </w:r>
      <w:r w:rsidR="00512928" w:rsidRPr="009902F1">
        <w:rPr>
          <w:rFonts w:ascii="Times New Roman" w:eastAsia="標楷體" w:hAnsi="Times New Roman" w:hint="eastAsia"/>
          <w:color w:val="000000" w:themeColor="text1"/>
          <w:sz w:val="32"/>
          <w:szCs w:val="32"/>
        </w:rPr>
        <w:t>成長</w:t>
      </w:r>
      <w:r w:rsidR="001A55AE" w:rsidRPr="009902F1">
        <w:rPr>
          <w:rFonts w:ascii="Times New Roman" w:eastAsia="標楷體" w:hAnsi="Times New Roman" w:hint="eastAsia"/>
          <w:color w:val="000000" w:themeColor="text1"/>
          <w:sz w:val="32"/>
          <w:szCs w:val="32"/>
        </w:rPr>
        <w:t>率達</w:t>
      </w:r>
      <w:r w:rsidR="00512928" w:rsidRPr="009902F1">
        <w:rPr>
          <w:rFonts w:ascii="Times New Roman" w:eastAsia="標楷體" w:hAnsi="Times New Roman" w:hint="eastAsia"/>
          <w:color w:val="000000" w:themeColor="text1"/>
          <w:sz w:val="32"/>
          <w:szCs w:val="32"/>
        </w:rPr>
        <w:t>250%</w:t>
      </w:r>
      <w:r w:rsidR="00512928" w:rsidRPr="009902F1">
        <w:rPr>
          <w:rFonts w:ascii="Times New Roman" w:eastAsia="標楷體" w:hAnsi="Times New Roman" w:hint="eastAsia"/>
          <w:color w:val="000000" w:themeColor="text1"/>
          <w:sz w:val="32"/>
          <w:szCs w:val="32"/>
        </w:rPr>
        <w:t>，並開放多項高應用價值資料，如國道電子計程收費、政府預決算等，充分呈現推動成果。</w:t>
      </w:r>
      <w:r w:rsidR="009F20D8" w:rsidRPr="009902F1">
        <w:rPr>
          <w:rFonts w:ascii="Times New Roman" w:eastAsia="標楷體" w:hAnsi="Times New Roman" w:hint="eastAsia"/>
          <w:color w:val="000000" w:themeColor="text1"/>
          <w:sz w:val="32"/>
          <w:szCs w:val="32"/>
        </w:rPr>
        <w:t>院長</w:t>
      </w:r>
      <w:r w:rsidR="00512928" w:rsidRPr="009902F1">
        <w:rPr>
          <w:rFonts w:ascii="Times New Roman" w:eastAsia="標楷體" w:hAnsi="Times New Roman" w:hint="eastAsia"/>
          <w:color w:val="000000" w:themeColor="text1"/>
          <w:sz w:val="32"/>
          <w:szCs w:val="32"/>
        </w:rPr>
        <w:t>強調</w:t>
      </w:r>
      <w:r w:rsidR="00794E08" w:rsidRPr="009902F1">
        <w:rPr>
          <w:rFonts w:ascii="Times New Roman" w:eastAsia="標楷體" w:hAnsi="Times New Roman" w:hint="eastAsia"/>
          <w:color w:val="000000" w:themeColor="text1"/>
          <w:sz w:val="32"/>
          <w:szCs w:val="32"/>
        </w:rPr>
        <w:t>配合國際發展趨勢，</w:t>
      </w:r>
      <w:r w:rsidR="008359D0" w:rsidRPr="009902F1">
        <w:rPr>
          <w:rFonts w:ascii="Times New Roman" w:eastAsia="標楷體" w:hAnsi="Times New Roman" w:hint="eastAsia"/>
          <w:color w:val="000000" w:themeColor="text1"/>
          <w:sz w:val="32"/>
          <w:szCs w:val="32"/>
        </w:rPr>
        <w:t>行政院已頒定</w:t>
      </w:r>
      <w:r w:rsidR="00794E08" w:rsidRPr="009902F1">
        <w:rPr>
          <w:rFonts w:ascii="Times New Roman" w:eastAsia="標楷體" w:hAnsi="Times New Roman" w:hint="eastAsia"/>
          <w:color w:val="000000" w:themeColor="text1"/>
          <w:sz w:val="32"/>
          <w:szCs w:val="32"/>
        </w:rPr>
        <w:t>「</w:t>
      </w:r>
      <w:r w:rsidR="00794E08" w:rsidRPr="009902F1">
        <w:rPr>
          <w:rFonts w:ascii="Times New Roman" w:eastAsia="標楷體" w:hAnsi="Times New Roman" w:hint="eastAsia"/>
          <w:color w:val="000000" w:themeColor="text1"/>
          <w:sz w:val="32"/>
          <w:szCs w:val="32"/>
        </w:rPr>
        <w:t>ide@ Taiwan 2020 (</w:t>
      </w:r>
      <w:r w:rsidR="00794E08" w:rsidRPr="009902F1">
        <w:rPr>
          <w:rFonts w:ascii="Times New Roman" w:eastAsia="標楷體" w:hAnsi="Times New Roman" w:hint="eastAsia"/>
          <w:color w:val="000000" w:themeColor="text1"/>
          <w:sz w:val="32"/>
          <w:szCs w:val="32"/>
        </w:rPr>
        <w:t>創意臺灣</w:t>
      </w:r>
      <w:r w:rsidR="00794E08" w:rsidRPr="009902F1">
        <w:rPr>
          <w:rFonts w:ascii="Times New Roman" w:eastAsia="標楷體" w:hAnsi="Times New Roman" w:hint="eastAsia"/>
          <w:color w:val="000000" w:themeColor="text1"/>
          <w:sz w:val="32"/>
          <w:szCs w:val="32"/>
        </w:rPr>
        <w:t>)</w:t>
      </w:r>
      <w:r w:rsidR="00794E08" w:rsidRPr="009902F1">
        <w:rPr>
          <w:rFonts w:ascii="Times New Roman" w:eastAsia="標楷體" w:hAnsi="Times New Roman" w:hint="eastAsia"/>
          <w:color w:val="000000" w:themeColor="text1"/>
          <w:sz w:val="32"/>
          <w:szCs w:val="32"/>
        </w:rPr>
        <w:t>政策白皮書」</w:t>
      </w:r>
      <w:r w:rsidR="008359D0" w:rsidRPr="009902F1">
        <w:rPr>
          <w:rFonts w:ascii="Times New Roman" w:eastAsia="標楷體" w:hAnsi="Times New Roman" w:hint="eastAsia"/>
          <w:color w:val="000000" w:themeColor="text1"/>
          <w:sz w:val="32"/>
          <w:szCs w:val="32"/>
        </w:rPr>
        <w:t>，</w:t>
      </w:r>
      <w:r w:rsidR="00794E08" w:rsidRPr="009902F1">
        <w:rPr>
          <w:rFonts w:ascii="Times New Roman" w:eastAsia="標楷體" w:hAnsi="Times New Roman" w:hint="eastAsia"/>
          <w:color w:val="000000" w:themeColor="text1"/>
          <w:sz w:val="32"/>
          <w:szCs w:val="32"/>
        </w:rPr>
        <w:t>進一步</w:t>
      </w:r>
      <w:r w:rsidR="008359D0" w:rsidRPr="009902F1">
        <w:rPr>
          <w:rFonts w:ascii="Times New Roman" w:eastAsia="標楷體" w:hAnsi="Times New Roman" w:hint="eastAsia"/>
          <w:color w:val="000000" w:themeColor="text1"/>
          <w:sz w:val="32"/>
          <w:szCs w:val="32"/>
        </w:rPr>
        <w:t>規劃</w:t>
      </w:r>
      <w:r w:rsidR="00794E08" w:rsidRPr="009902F1">
        <w:rPr>
          <w:rFonts w:ascii="Times New Roman" w:eastAsia="標楷體" w:hAnsi="Times New Roman" w:hint="eastAsia"/>
          <w:color w:val="000000" w:themeColor="text1"/>
          <w:sz w:val="32"/>
          <w:szCs w:val="32"/>
        </w:rPr>
        <w:t>「政府資料開放進階行動方案」，</w:t>
      </w:r>
      <w:r w:rsidR="008359D0" w:rsidRPr="009902F1">
        <w:rPr>
          <w:rFonts w:ascii="Times New Roman" w:eastAsia="標楷體" w:hAnsi="Times New Roman" w:hint="eastAsia"/>
          <w:color w:val="000000" w:themeColor="text1"/>
          <w:sz w:val="32"/>
          <w:szCs w:val="32"/>
        </w:rPr>
        <w:t>引領</w:t>
      </w:r>
      <w:r w:rsidR="00794E08" w:rsidRPr="009902F1">
        <w:rPr>
          <w:rFonts w:ascii="Times New Roman" w:eastAsia="標楷體" w:hAnsi="Times New Roman" w:hint="eastAsia"/>
          <w:color w:val="000000" w:themeColor="text1"/>
          <w:sz w:val="32"/>
          <w:szCs w:val="32"/>
        </w:rPr>
        <w:t>政府</w:t>
      </w:r>
      <w:r w:rsidR="008359D0" w:rsidRPr="009902F1">
        <w:rPr>
          <w:rFonts w:ascii="Times New Roman" w:eastAsia="標楷體" w:hAnsi="Times New Roman" w:hint="eastAsia"/>
          <w:color w:val="000000" w:themeColor="text1"/>
          <w:sz w:val="32"/>
          <w:szCs w:val="32"/>
        </w:rPr>
        <w:t>深化推動</w:t>
      </w:r>
      <w:bookmarkStart w:id="0" w:name="_GoBack"/>
      <w:bookmarkEnd w:id="0"/>
      <w:r w:rsidR="00794E08" w:rsidRPr="009902F1">
        <w:rPr>
          <w:rFonts w:ascii="Times New Roman" w:eastAsia="標楷體" w:hAnsi="Times New Roman" w:hint="eastAsia"/>
          <w:color w:val="000000" w:themeColor="text1"/>
          <w:sz w:val="32"/>
          <w:szCs w:val="32"/>
        </w:rPr>
        <w:t>資料開放</w:t>
      </w:r>
      <w:r w:rsidR="008359D0" w:rsidRPr="009902F1">
        <w:rPr>
          <w:rFonts w:ascii="Times New Roman" w:eastAsia="標楷體" w:hAnsi="Times New Roman" w:hint="eastAsia"/>
          <w:color w:val="000000" w:themeColor="text1"/>
          <w:sz w:val="32"/>
          <w:szCs w:val="32"/>
        </w:rPr>
        <w:t>。</w:t>
      </w:r>
      <w:r w:rsidR="001A55AE" w:rsidRPr="009902F1">
        <w:rPr>
          <w:rFonts w:ascii="Times New Roman" w:eastAsia="標楷體" w:hAnsi="Times New Roman" w:hint="eastAsia"/>
          <w:color w:val="000000" w:themeColor="text1"/>
          <w:sz w:val="32"/>
          <w:szCs w:val="32"/>
        </w:rPr>
        <w:t>請</w:t>
      </w:r>
      <w:r w:rsidR="00ED1DFD" w:rsidRPr="009902F1">
        <w:rPr>
          <w:rFonts w:ascii="Times New Roman" w:eastAsia="標楷體" w:hAnsi="Times New Roman"/>
          <w:color w:val="000000" w:themeColor="text1"/>
          <w:sz w:val="32"/>
          <w:szCs w:val="32"/>
        </w:rPr>
        <w:t>各部會</w:t>
      </w:r>
      <w:r w:rsidR="001A55AE" w:rsidRPr="009902F1">
        <w:rPr>
          <w:rFonts w:ascii="Times New Roman" w:eastAsia="標楷體" w:hAnsi="Times New Roman" w:hint="eastAsia"/>
          <w:color w:val="000000" w:themeColor="text1"/>
          <w:sz w:val="32"/>
          <w:szCs w:val="32"/>
        </w:rPr>
        <w:t>務必落實推動</w:t>
      </w:r>
      <w:r w:rsidR="008359D0" w:rsidRPr="009902F1">
        <w:rPr>
          <w:rFonts w:ascii="Times New Roman" w:eastAsia="標楷體" w:hAnsi="Times New Roman" w:hint="eastAsia"/>
          <w:color w:val="000000" w:themeColor="text1"/>
          <w:sz w:val="32"/>
          <w:szCs w:val="32"/>
        </w:rPr>
        <w:t>政策</w:t>
      </w:r>
      <w:r w:rsidR="00ED1DFD" w:rsidRPr="009902F1">
        <w:rPr>
          <w:rFonts w:ascii="Times New Roman" w:eastAsia="標楷體" w:hAnsi="Times New Roman" w:hint="eastAsia"/>
          <w:color w:val="000000" w:themeColor="text1"/>
          <w:sz w:val="32"/>
          <w:szCs w:val="32"/>
        </w:rPr>
        <w:t>白皮書及</w:t>
      </w:r>
      <w:r w:rsidR="008359D0" w:rsidRPr="009902F1">
        <w:rPr>
          <w:rFonts w:ascii="Times New Roman" w:eastAsia="標楷體" w:hAnsi="Times New Roman" w:hint="eastAsia"/>
          <w:color w:val="000000" w:themeColor="text1"/>
          <w:sz w:val="32"/>
          <w:szCs w:val="32"/>
        </w:rPr>
        <w:t>進階</w:t>
      </w:r>
      <w:r w:rsidR="00ED1DFD" w:rsidRPr="009902F1">
        <w:rPr>
          <w:rFonts w:ascii="Times New Roman" w:eastAsia="標楷體" w:hAnsi="Times New Roman" w:hint="eastAsia"/>
          <w:color w:val="000000" w:themeColor="text1"/>
          <w:sz w:val="32"/>
          <w:szCs w:val="32"/>
        </w:rPr>
        <w:t>行動方案，以部會為核心，加速規劃及推動資料開放，亦</w:t>
      </w:r>
      <w:r w:rsidR="00ED1DFD" w:rsidRPr="009902F1">
        <w:rPr>
          <w:rFonts w:eastAsia="標楷體" w:hint="eastAsia"/>
          <w:color w:val="000000" w:themeColor="text1"/>
          <w:sz w:val="32"/>
          <w:szCs w:val="32"/>
        </w:rPr>
        <w:t>期許</w:t>
      </w:r>
      <w:r w:rsidR="008B1E9C" w:rsidRPr="009902F1">
        <w:rPr>
          <w:rFonts w:eastAsia="標楷體" w:hint="eastAsia"/>
          <w:color w:val="000000" w:themeColor="text1"/>
          <w:sz w:val="32"/>
          <w:szCs w:val="32"/>
        </w:rPr>
        <w:t>民間共同運用政府開放資料，發揮民間創新活力以發展亮點應用。</w:t>
      </w:r>
    </w:p>
    <w:p w:rsidR="000269F6" w:rsidRPr="009902F1" w:rsidRDefault="00FE1D97" w:rsidP="00BC1D9C">
      <w:pPr>
        <w:spacing w:beforeLines="50" w:before="180" w:line="520" w:lineRule="exact"/>
        <w:jc w:val="both"/>
        <w:rPr>
          <w:rFonts w:ascii="Times New Roman" w:eastAsia="標楷體" w:hAnsi="Times New Roman"/>
          <w:color w:val="000000" w:themeColor="text1"/>
          <w:sz w:val="32"/>
          <w:szCs w:val="32"/>
        </w:rPr>
      </w:pPr>
      <w:r w:rsidRPr="009902F1">
        <w:rPr>
          <w:rFonts w:ascii="Times New Roman" w:eastAsia="標楷體" w:hAnsi="Times New Roman"/>
          <w:color w:val="000000" w:themeColor="text1"/>
          <w:sz w:val="32"/>
          <w:szCs w:val="32"/>
        </w:rPr>
        <w:t xml:space="preserve">　　</w:t>
      </w:r>
      <w:r w:rsidR="008F04F1" w:rsidRPr="009902F1">
        <w:rPr>
          <w:rFonts w:ascii="Times New Roman" w:eastAsia="標楷體" w:hAnsi="Times New Roman" w:hint="eastAsia"/>
          <w:color w:val="000000" w:themeColor="text1"/>
          <w:sz w:val="32"/>
          <w:szCs w:val="32"/>
        </w:rPr>
        <w:t>國發會</w:t>
      </w:r>
      <w:r w:rsidR="00757FAA" w:rsidRPr="009902F1">
        <w:rPr>
          <w:rFonts w:ascii="Times New Roman" w:eastAsia="標楷體" w:hAnsi="Times New Roman"/>
          <w:color w:val="000000" w:themeColor="text1"/>
          <w:sz w:val="32"/>
          <w:szCs w:val="32"/>
        </w:rPr>
        <w:t>表示，</w:t>
      </w:r>
      <w:r w:rsidR="00130BAC" w:rsidRPr="009902F1">
        <w:rPr>
          <w:rFonts w:ascii="Times New Roman" w:eastAsia="標楷體" w:hAnsi="Times New Roman" w:hint="eastAsia"/>
          <w:color w:val="000000" w:themeColor="text1"/>
          <w:sz w:val="32"/>
          <w:szCs w:val="32"/>
        </w:rPr>
        <w:t>資料開放進階行動方案</w:t>
      </w:r>
      <w:r w:rsidR="008B1E9C" w:rsidRPr="009902F1">
        <w:rPr>
          <w:rFonts w:ascii="Times New Roman" w:eastAsia="標楷體" w:hAnsi="Times New Roman" w:hint="eastAsia"/>
          <w:color w:val="000000" w:themeColor="text1"/>
          <w:sz w:val="32"/>
          <w:szCs w:val="32"/>
        </w:rPr>
        <w:t>係依據</w:t>
      </w:r>
      <w:r w:rsidR="00130BAC" w:rsidRPr="009902F1">
        <w:rPr>
          <w:rFonts w:ascii="Times New Roman" w:eastAsia="標楷體" w:hAnsi="Times New Roman" w:hint="eastAsia"/>
          <w:color w:val="000000" w:themeColor="text1"/>
          <w:sz w:val="32"/>
          <w:szCs w:val="32"/>
        </w:rPr>
        <w:t>「</w:t>
      </w:r>
      <w:r w:rsidR="00130BAC" w:rsidRPr="009902F1">
        <w:rPr>
          <w:rFonts w:ascii="Times New Roman" w:eastAsia="標楷體" w:hAnsi="Times New Roman" w:hint="eastAsia"/>
          <w:color w:val="000000" w:themeColor="text1"/>
          <w:sz w:val="32"/>
          <w:szCs w:val="32"/>
        </w:rPr>
        <w:t>ide@ Taiwan 2020 (</w:t>
      </w:r>
      <w:r w:rsidR="00130BAC" w:rsidRPr="009902F1">
        <w:rPr>
          <w:rFonts w:ascii="Times New Roman" w:eastAsia="標楷體" w:hAnsi="Times New Roman" w:hint="eastAsia"/>
          <w:color w:val="000000" w:themeColor="text1"/>
          <w:sz w:val="32"/>
          <w:szCs w:val="32"/>
        </w:rPr>
        <w:t>創意臺灣</w:t>
      </w:r>
      <w:r w:rsidR="00130BAC" w:rsidRPr="009902F1">
        <w:rPr>
          <w:rFonts w:ascii="Times New Roman" w:eastAsia="標楷體" w:hAnsi="Times New Roman" w:hint="eastAsia"/>
          <w:color w:val="000000" w:themeColor="text1"/>
          <w:sz w:val="32"/>
          <w:szCs w:val="32"/>
        </w:rPr>
        <w:t>)</w:t>
      </w:r>
      <w:r w:rsidR="00130BAC" w:rsidRPr="009902F1">
        <w:rPr>
          <w:rFonts w:ascii="Times New Roman" w:eastAsia="標楷體" w:hAnsi="Times New Roman" w:hint="eastAsia"/>
          <w:color w:val="000000" w:themeColor="text1"/>
          <w:sz w:val="32"/>
          <w:szCs w:val="32"/>
        </w:rPr>
        <w:t>政策白皮書</w:t>
      </w:r>
      <w:r w:rsidR="00130BAC" w:rsidRPr="009902F1">
        <w:rPr>
          <w:rFonts w:ascii="標楷體" w:eastAsia="標楷體" w:hAnsi="標楷體" w:hint="eastAsia"/>
          <w:color w:val="000000" w:themeColor="text1"/>
          <w:sz w:val="32"/>
          <w:szCs w:val="32"/>
        </w:rPr>
        <w:t>」</w:t>
      </w:r>
      <w:r w:rsidR="008B1E9C" w:rsidRPr="009902F1">
        <w:rPr>
          <w:rFonts w:ascii="標楷體" w:eastAsia="標楷體" w:hAnsi="標楷體" w:hint="eastAsia"/>
          <w:color w:val="000000" w:themeColor="text1"/>
          <w:sz w:val="32"/>
          <w:szCs w:val="32"/>
        </w:rPr>
        <w:t>之政策方向</w:t>
      </w:r>
      <w:r w:rsidR="00130BAC" w:rsidRPr="009902F1">
        <w:rPr>
          <w:rFonts w:ascii="Times New Roman" w:eastAsia="標楷體" w:hAnsi="Times New Roman" w:hint="eastAsia"/>
          <w:color w:val="000000" w:themeColor="text1"/>
          <w:sz w:val="32"/>
          <w:szCs w:val="32"/>
        </w:rPr>
        <w:t>，規劃</w:t>
      </w:r>
      <w:r w:rsidR="00ED1DFD" w:rsidRPr="009902F1">
        <w:rPr>
          <w:rFonts w:ascii="Times New Roman" w:eastAsia="標楷體" w:hAnsi="Times New Roman" w:hint="eastAsia"/>
          <w:color w:val="000000" w:themeColor="text1"/>
          <w:sz w:val="32"/>
          <w:szCs w:val="32"/>
        </w:rPr>
        <w:t>建立政府資料開放諮詢機制、完備信賴資料開放環境、</w:t>
      </w:r>
      <w:proofErr w:type="gramStart"/>
      <w:r w:rsidR="00ED1DFD" w:rsidRPr="009902F1">
        <w:rPr>
          <w:rFonts w:ascii="Times New Roman" w:eastAsia="標楷體" w:hAnsi="Times New Roman" w:hint="eastAsia"/>
          <w:color w:val="000000" w:themeColor="text1"/>
          <w:sz w:val="32"/>
          <w:szCs w:val="32"/>
        </w:rPr>
        <w:t>公私跨域合作</w:t>
      </w:r>
      <w:proofErr w:type="gramEnd"/>
      <w:r w:rsidR="00ED1DFD" w:rsidRPr="009902F1">
        <w:rPr>
          <w:rFonts w:ascii="Times New Roman" w:eastAsia="標楷體" w:hAnsi="Times New Roman" w:hint="eastAsia"/>
          <w:color w:val="000000" w:themeColor="text1"/>
          <w:sz w:val="32"/>
          <w:szCs w:val="32"/>
        </w:rPr>
        <w:t>應用推廣</w:t>
      </w:r>
      <w:r w:rsidR="000269F6" w:rsidRPr="009902F1">
        <w:rPr>
          <w:rFonts w:ascii="標楷體" w:eastAsia="標楷體" w:hAnsi="標楷體" w:hint="eastAsia"/>
          <w:bCs/>
          <w:color w:val="000000" w:themeColor="text1"/>
          <w:sz w:val="32"/>
          <w:szCs w:val="32"/>
        </w:rPr>
        <w:t>等</w:t>
      </w:r>
      <w:r w:rsidR="00ED1DFD" w:rsidRPr="009902F1">
        <w:rPr>
          <w:rFonts w:ascii="標楷體" w:eastAsia="標楷體" w:hAnsi="標楷體" w:hint="eastAsia"/>
          <w:bCs/>
          <w:color w:val="000000" w:themeColor="text1"/>
          <w:sz w:val="32"/>
          <w:szCs w:val="32"/>
        </w:rPr>
        <w:t>3</w:t>
      </w:r>
      <w:r w:rsidR="000269F6" w:rsidRPr="009902F1">
        <w:rPr>
          <w:rFonts w:ascii="標楷體" w:eastAsia="標楷體" w:hAnsi="標楷體" w:hint="eastAsia"/>
          <w:bCs/>
          <w:color w:val="000000" w:themeColor="text1"/>
          <w:sz w:val="32"/>
          <w:szCs w:val="32"/>
        </w:rPr>
        <w:t>項</w:t>
      </w:r>
      <w:r w:rsidR="00ED1DFD" w:rsidRPr="009902F1">
        <w:rPr>
          <w:rFonts w:ascii="標楷體" w:eastAsia="標楷體" w:hAnsi="標楷體" w:hint="eastAsia"/>
          <w:bCs/>
          <w:color w:val="000000" w:themeColor="text1"/>
          <w:sz w:val="32"/>
          <w:szCs w:val="32"/>
        </w:rPr>
        <w:t>具體作法</w:t>
      </w:r>
      <w:r w:rsidR="007820F3" w:rsidRPr="009902F1">
        <w:rPr>
          <w:rFonts w:ascii="標楷體" w:eastAsia="標楷體" w:hAnsi="標楷體" w:hint="eastAsia"/>
          <w:bCs/>
          <w:color w:val="000000" w:themeColor="text1"/>
          <w:sz w:val="32"/>
          <w:szCs w:val="32"/>
        </w:rPr>
        <w:t>，預計</w:t>
      </w:r>
      <w:r w:rsidR="001A55AE" w:rsidRPr="009902F1">
        <w:rPr>
          <w:rFonts w:ascii="標楷體" w:eastAsia="標楷體" w:hAnsi="標楷體" w:hint="eastAsia"/>
          <w:bCs/>
          <w:color w:val="000000" w:themeColor="text1"/>
          <w:sz w:val="32"/>
          <w:szCs w:val="32"/>
        </w:rPr>
        <w:t>於</w:t>
      </w:r>
      <w:r w:rsidR="00BD0993" w:rsidRPr="009902F1">
        <w:rPr>
          <w:rFonts w:ascii="標楷體" w:eastAsia="標楷體" w:hAnsi="標楷體" w:hint="eastAsia"/>
          <w:bCs/>
          <w:color w:val="000000" w:themeColor="text1"/>
          <w:sz w:val="32"/>
          <w:szCs w:val="32"/>
        </w:rPr>
        <w:t>2020</w:t>
      </w:r>
      <w:r w:rsidR="007820F3" w:rsidRPr="009902F1">
        <w:rPr>
          <w:rFonts w:ascii="標楷體" w:eastAsia="標楷體" w:hAnsi="標楷體" w:hint="eastAsia"/>
          <w:bCs/>
          <w:color w:val="000000" w:themeColor="text1"/>
          <w:sz w:val="32"/>
          <w:szCs w:val="32"/>
        </w:rPr>
        <w:t>年達</w:t>
      </w:r>
      <w:r w:rsidR="001A55AE" w:rsidRPr="009902F1">
        <w:rPr>
          <w:rFonts w:ascii="標楷體" w:eastAsia="標楷體" w:hAnsi="標楷體" w:hint="eastAsia"/>
          <w:bCs/>
          <w:color w:val="000000" w:themeColor="text1"/>
          <w:sz w:val="32"/>
          <w:szCs w:val="32"/>
        </w:rPr>
        <w:t>成開放</w:t>
      </w:r>
      <w:r w:rsidR="007820F3" w:rsidRPr="009902F1">
        <w:rPr>
          <w:rFonts w:ascii="標楷體" w:eastAsia="標楷體" w:hAnsi="標楷體" w:hint="eastAsia"/>
          <w:bCs/>
          <w:color w:val="000000" w:themeColor="text1"/>
          <w:sz w:val="32"/>
          <w:szCs w:val="32"/>
        </w:rPr>
        <w:t>3萬項資料集</w:t>
      </w:r>
      <w:r w:rsidR="001A55AE" w:rsidRPr="009902F1">
        <w:rPr>
          <w:rFonts w:ascii="標楷體" w:eastAsia="標楷體" w:hAnsi="標楷體" w:hint="eastAsia"/>
          <w:bCs/>
          <w:color w:val="000000" w:themeColor="text1"/>
          <w:sz w:val="32"/>
          <w:szCs w:val="32"/>
        </w:rPr>
        <w:t>目標</w:t>
      </w:r>
      <w:r w:rsidR="000269F6" w:rsidRPr="009902F1">
        <w:rPr>
          <w:rFonts w:ascii="標楷體" w:eastAsia="標楷體" w:hAnsi="標楷體" w:hint="eastAsia"/>
          <w:bCs/>
          <w:color w:val="000000" w:themeColor="text1"/>
          <w:sz w:val="32"/>
          <w:szCs w:val="32"/>
        </w:rPr>
        <w:t>：</w:t>
      </w:r>
    </w:p>
    <w:p w:rsidR="00FE1D97" w:rsidRPr="00BE32ED" w:rsidRDefault="00ED1DFD" w:rsidP="003F7B5C">
      <w:pPr>
        <w:pStyle w:val="af"/>
        <w:numPr>
          <w:ilvl w:val="0"/>
          <w:numId w:val="11"/>
        </w:numPr>
        <w:spacing w:beforeLines="50" w:before="180" w:line="520" w:lineRule="exact"/>
        <w:ind w:leftChars="0"/>
        <w:jc w:val="both"/>
        <w:rPr>
          <w:rFonts w:eastAsia="標楷體"/>
          <w:color w:val="000000" w:themeColor="text1"/>
          <w:sz w:val="32"/>
          <w:szCs w:val="32"/>
        </w:rPr>
      </w:pPr>
      <w:r w:rsidRPr="00BE32ED">
        <w:rPr>
          <w:rFonts w:eastAsia="標楷體" w:hint="eastAsia"/>
          <w:color w:val="000000" w:themeColor="text1"/>
          <w:sz w:val="32"/>
          <w:szCs w:val="32"/>
        </w:rPr>
        <w:t>建立政府資料開放諮詢機制</w:t>
      </w:r>
      <w:r w:rsidR="00BC1D9C" w:rsidRPr="00BE32ED">
        <w:rPr>
          <w:rFonts w:eastAsia="標楷體" w:hint="eastAsia"/>
          <w:color w:val="000000" w:themeColor="text1"/>
          <w:sz w:val="32"/>
          <w:szCs w:val="32"/>
        </w:rPr>
        <w:t>：</w:t>
      </w:r>
      <w:r w:rsidR="003F7B5C" w:rsidRPr="003F7B5C">
        <w:rPr>
          <w:rFonts w:eastAsia="標楷體" w:hint="eastAsia"/>
          <w:color w:val="000000" w:themeColor="text1"/>
          <w:sz w:val="32"/>
          <w:szCs w:val="32"/>
        </w:rPr>
        <w:t>建立「政院」</w:t>
      </w:r>
      <w:r w:rsidR="003F7B5C" w:rsidRPr="003F7B5C">
        <w:rPr>
          <w:rFonts w:eastAsia="標楷體" w:hint="eastAsia"/>
          <w:color w:val="000000" w:themeColor="text1"/>
          <w:sz w:val="32"/>
          <w:szCs w:val="32"/>
        </w:rPr>
        <w:t>-</w:t>
      </w:r>
      <w:r w:rsidR="003F7B5C" w:rsidRPr="003F7B5C">
        <w:rPr>
          <w:rFonts w:eastAsia="標楷體" w:hint="eastAsia"/>
          <w:color w:val="000000" w:themeColor="text1"/>
          <w:sz w:val="32"/>
          <w:szCs w:val="32"/>
        </w:rPr>
        <w:t>「部會」資料開放諮詢二級制，</w:t>
      </w:r>
      <w:r w:rsidR="003F7B5C">
        <w:rPr>
          <w:rFonts w:eastAsia="標楷體" w:hint="eastAsia"/>
          <w:color w:val="000000" w:themeColor="text1"/>
          <w:sz w:val="32"/>
          <w:szCs w:val="32"/>
        </w:rPr>
        <w:t>及擬定</w:t>
      </w:r>
      <w:r w:rsidR="003F7B5C" w:rsidRPr="00BE32ED">
        <w:rPr>
          <w:rFonts w:eastAsia="標楷體" w:hint="eastAsia"/>
          <w:color w:val="000000" w:themeColor="text1"/>
          <w:sz w:val="32"/>
          <w:szCs w:val="32"/>
        </w:rPr>
        <w:t>資料轉化為開放資料</w:t>
      </w:r>
      <w:r w:rsidR="003F7B5C">
        <w:rPr>
          <w:rFonts w:eastAsia="標楷體" w:hint="eastAsia"/>
          <w:color w:val="000000" w:themeColor="text1"/>
          <w:sz w:val="32"/>
          <w:szCs w:val="32"/>
        </w:rPr>
        <w:t>規範</w:t>
      </w:r>
      <w:r w:rsidR="003F7B5C" w:rsidRPr="00BE32ED">
        <w:rPr>
          <w:rFonts w:eastAsia="標楷體" w:hint="eastAsia"/>
          <w:color w:val="000000" w:themeColor="text1"/>
          <w:sz w:val="32"/>
          <w:szCs w:val="32"/>
        </w:rPr>
        <w:t>等</w:t>
      </w:r>
      <w:r w:rsidR="003F7B5C">
        <w:rPr>
          <w:rFonts w:eastAsia="標楷體" w:hint="eastAsia"/>
          <w:color w:val="000000" w:themeColor="text1"/>
          <w:sz w:val="32"/>
          <w:szCs w:val="32"/>
        </w:rPr>
        <w:t>，</w:t>
      </w:r>
      <w:r w:rsidR="003F7B5C" w:rsidRPr="003F7B5C">
        <w:rPr>
          <w:rFonts w:eastAsia="標楷體" w:hint="eastAsia"/>
          <w:color w:val="000000" w:themeColor="text1"/>
          <w:sz w:val="32"/>
          <w:szCs w:val="32"/>
        </w:rPr>
        <w:t>邀請民間團體代表參與資料開放諮詢會議，</w:t>
      </w:r>
      <w:r w:rsidR="003F7B5C">
        <w:rPr>
          <w:rFonts w:eastAsia="標楷體" w:hint="eastAsia"/>
          <w:color w:val="000000" w:themeColor="text1"/>
          <w:sz w:val="32"/>
          <w:szCs w:val="32"/>
        </w:rPr>
        <w:t>提升</w:t>
      </w:r>
      <w:r w:rsidR="003F7B5C" w:rsidRPr="003F7B5C">
        <w:rPr>
          <w:rFonts w:eastAsia="標楷體" w:hint="eastAsia"/>
          <w:color w:val="000000" w:themeColor="text1"/>
          <w:sz w:val="32"/>
          <w:szCs w:val="32"/>
        </w:rPr>
        <w:t>機關資料開放決策之品質，</w:t>
      </w:r>
      <w:r w:rsidR="003F7B5C">
        <w:rPr>
          <w:rFonts w:eastAsia="標楷體" w:hint="eastAsia"/>
          <w:color w:val="000000" w:themeColor="text1"/>
          <w:sz w:val="32"/>
          <w:szCs w:val="32"/>
        </w:rPr>
        <w:lastRenderedPageBreak/>
        <w:t>平衡隱私保護與開放</w:t>
      </w:r>
      <w:r w:rsidR="00D3713B">
        <w:rPr>
          <w:rFonts w:eastAsia="標楷體" w:hint="eastAsia"/>
          <w:color w:val="000000" w:themeColor="text1"/>
          <w:sz w:val="32"/>
          <w:szCs w:val="32"/>
        </w:rPr>
        <w:t>，</w:t>
      </w:r>
      <w:r w:rsidR="00DC79B1" w:rsidRPr="00BE32ED">
        <w:rPr>
          <w:rFonts w:eastAsia="標楷體" w:hint="eastAsia"/>
          <w:color w:val="000000" w:themeColor="text1"/>
          <w:sz w:val="32"/>
          <w:szCs w:val="32"/>
        </w:rPr>
        <w:t>加速資料開放</w:t>
      </w:r>
      <w:r w:rsidR="00FE1D97" w:rsidRPr="00BE32ED">
        <w:rPr>
          <w:rFonts w:eastAsia="標楷體" w:hint="eastAsia"/>
          <w:color w:val="000000" w:themeColor="text1"/>
          <w:sz w:val="32"/>
          <w:szCs w:val="32"/>
        </w:rPr>
        <w:t>。</w:t>
      </w:r>
    </w:p>
    <w:p w:rsidR="00712F2A" w:rsidRPr="00BE32ED" w:rsidRDefault="00ED1DFD" w:rsidP="007820F3">
      <w:pPr>
        <w:pStyle w:val="af"/>
        <w:numPr>
          <w:ilvl w:val="0"/>
          <w:numId w:val="11"/>
        </w:numPr>
        <w:spacing w:beforeLines="50" w:before="180" w:line="520" w:lineRule="exact"/>
        <w:ind w:leftChars="0"/>
        <w:jc w:val="both"/>
        <w:rPr>
          <w:rFonts w:eastAsia="標楷體"/>
          <w:color w:val="000000" w:themeColor="text1"/>
          <w:sz w:val="32"/>
          <w:szCs w:val="32"/>
        </w:rPr>
      </w:pPr>
      <w:r w:rsidRPr="00BE32ED">
        <w:rPr>
          <w:rFonts w:eastAsia="標楷體" w:hint="eastAsia"/>
          <w:color w:val="000000" w:themeColor="text1"/>
          <w:sz w:val="32"/>
          <w:szCs w:val="32"/>
        </w:rPr>
        <w:t>完備信賴資料開放環境</w:t>
      </w:r>
      <w:r w:rsidR="00BC1D9C" w:rsidRPr="00BE32ED">
        <w:rPr>
          <w:rFonts w:eastAsia="標楷體" w:hint="eastAsia"/>
          <w:color w:val="000000" w:themeColor="text1"/>
          <w:sz w:val="32"/>
          <w:szCs w:val="32"/>
        </w:rPr>
        <w:t>：</w:t>
      </w:r>
      <w:r w:rsidR="005F47AB" w:rsidRPr="005F47AB">
        <w:rPr>
          <w:rFonts w:eastAsia="標楷體" w:hint="eastAsia"/>
          <w:color w:val="000000" w:themeColor="text1"/>
          <w:sz w:val="32"/>
          <w:szCs w:val="32"/>
        </w:rPr>
        <w:t>民間與政府</w:t>
      </w:r>
      <w:r w:rsidR="007820F3">
        <w:rPr>
          <w:rFonts w:eastAsia="標楷體" w:hint="eastAsia"/>
          <w:color w:val="000000" w:themeColor="text1"/>
          <w:sz w:val="32"/>
          <w:szCs w:val="32"/>
        </w:rPr>
        <w:t>協作</w:t>
      </w:r>
      <w:proofErr w:type="gramStart"/>
      <w:r w:rsidR="003F7B5C">
        <w:rPr>
          <w:rFonts w:eastAsia="標楷體" w:hint="eastAsia"/>
          <w:color w:val="000000" w:themeColor="text1"/>
          <w:sz w:val="32"/>
          <w:szCs w:val="32"/>
        </w:rPr>
        <w:t>研</w:t>
      </w:r>
      <w:proofErr w:type="gramEnd"/>
      <w:r w:rsidR="003F7B5C">
        <w:rPr>
          <w:rFonts w:eastAsia="標楷體" w:hint="eastAsia"/>
          <w:color w:val="000000" w:themeColor="text1"/>
          <w:sz w:val="32"/>
          <w:szCs w:val="32"/>
        </w:rPr>
        <w:t>定</w:t>
      </w:r>
      <w:r w:rsidR="007820F3" w:rsidRPr="007820F3">
        <w:rPr>
          <w:rFonts w:eastAsia="標楷體" w:hint="eastAsia"/>
          <w:color w:val="000000" w:themeColor="text1"/>
          <w:sz w:val="32"/>
          <w:szCs w:val="32"/>
        </w:rPr>
        <w:t>政府資料開放授權條款</w:t>
      </w:r>
      <w:r w:rsidR="007820F3">
        <w:rPr>
          <w:rFonts w:eastAsia="標楷體" w:hint="eastAsia"/>
          <w:color w:val="000000" w:themeColor="text1"/>
          <w:sz w:val="32"/>
          <w:szCs w:val="32"/>
        </w:rPr>
        <w:t>，並</w:t>
      </w:r>
      <w:r w:rsidR="002E77F3">
        <w:rPr>
          <w:rFonts w:eastAsia="標楷體" w:hint="eastAsia"/>
          <w:color w:val="000000" w:themeColor="text1"/>
          <w:sz w:val="32"/>
          <w:szCs w:val="32"/>
        </w:rPr>
        <w:t>將</w:t>
      </w:r>
      <w:r w:rsidR="00DC79B1" w:rsidRPr="00BE32ED">
        <w:rPr>
          <w:rFonts w:eastAsia="標楷體" w:hint="eastAsia"/>
          <w:color w:val="000000" w:themeColor="text1"/>
          <w:sz w:val="32"/>
          <w:szCs w:val="32"/>
        </w:rPr>
        <w:t>擬議資料分類與收費原則及資料品質評鑑機制</w:t>
      </w:r>
      <w:r w:rsidR="002E77F3">
        <w:rPr>
          <w:rFonts w:eastAsia="標楷體" w:hint="eastAsia"/>
          <w:color w:val="000000" w:themeColor="text1"/>
          <w:sz w:val="32"/>
          <w:szCs w:val="32"/>
        </w:rPr>
        <w:t>等</w:t>
      </w:r>
      <w:r w:rsidR="002E77F3" w:rsidRPr="00BE32ED">
        <w:rPr>
          <w:rFonts w:eastAsia="標楷體" w:hint="eastAsia"/>
          <w:color w:val="000000" w:themeColor="text1"/>
          <w:sz w:val="32"/>
          <w:szCs w:val="32"/>
        </w:rPr>
        <w:t>資料開放指導規範</w:t>
      </w:r>
      <w:r w:rsidR="00DC79B1" w:rsidRPr="00BE32ED">
        <w:rPr>
          <w:rFonts w:eastAsia="標楷體" w:hint="eastAsia"/>
          <w:color w:val="000000" w:themeColor="text1"/>
          <w:sz w:val="32"/>
          <w:szCs w:val="32"/>
        </w:rPr>
        <w:t>，</w:t>
      </w:r>
      <w:r w:rsidR="007820F3">
        <w:rPr>
          <w:rFonts w:eastAsia="標楷體" w:hint="eastAsia"/>
          <w:color w:val="000000" w:themeColor="text1"/>
          <w:sz w:val="32"/>
          <w:szCs w:val="32"/>
        </w:rPr>
        <w:t>建構友善與便於運用之資料開放環境，讓政府安心開放，民間容易應</w:t>
      </w:r>
      <w:r w:rsidR="00DC79B1" w:rsidRPr="00BE32ED">
        <w:rPr>
          <w:rFonts w:eastAsia="標楷體" w:hint="eastAsia"/>
          <w:color w:val="000000" w:themeColor="text1"/>
          <w:sz w:val="32"/>
          <w:szCs w:val="32"/>
        </w:rPr>
        <w:t>用</w:t>
      </w:r>
      <w:r w:rsidR="00712F2A" w:rsidRPr="00BE32ED">
        <w:rPr>
          <w:rFonts w:eastAsia="標楷體" w:hint="eastAsia"/>
          <w:color w:val="000000" w:themeColor="text1"/>
          <w:sz w:val="32"/>
          <w:szCs w:val="32"/>
        </w:rPr>
        <w:t>。</w:t>
      </w:r>
    </w:p>
    <w:p w:rsidR="00BE32ED" w:rsidRPr="00BE32ED" w:rsidRDefault="00ED1DFD" w:rsidP="007820F3">
      <w:pPr>
        <w:pStyle w:val="af"/>
        <w:numPr>
          <w:ilvl w:val="0"/>
          <w:numId w:val="11"/>
        </w:numPr>
        <w:spacing w:beforeLines="50" w:before="180" w:line="520" w:lineRule="exact"/>
        <w:ind w:leftChars="0"/>
        <w:jc w:val="both"/>
        <w:rPr>
          <w:rFonts w:eastAsia="標楷體"/>
          <w:color w:val="000000" w:themeColor="text1"/>
          <w:sz w:val="32"/>
          <w:szCs w:val="32"/>
        </w:rPr>
      </w:pPr>
      <w:proofErr w:type="gramStart"/>
      <w:r w:rsidRPr="00BE32ED">
        <w:rPr>
          <w:rFonts w:eastAsia="標楷體" w:hint="eastAsia"/>
          <w:color w:val="000000" w:themeColor="text1"/>
          <w:sz w:val="32"/>
          <w:szCs w:val="32"/>
        </w:rPr>
        <w:t>公私跨域合作</w:t>
      </w:r>
      <w:proofErr w:type="gramEnd"/>
      <w:r w:rsidRPr="00BE32ED">
        <w:rPr>
          <w:rFonts w:eastAsia="標楷體" w:hint="eastAsia"/>
          <w:color w:val="000000" w:themeColor="text1"/>
          <w:sz w:val="32"/>
          <w:szCs w:val="32"/>
        </w:rPr>
        <w:t>應用推廣</w:t>
      </w:r>
      <w:r w:rsidR="00712F2A" w:rsidRPr="00BE32ED">
        <w:rPr>
          <w:rFonts w:eastAsia="標楷體" w:hint="eastAsia"/>
          <w:color w:val="000000" w:themeColor="text1"/>
          <w:sz w:val="32"/>
          <w:szCs w:val="32"/>
        </w:rPr>
        <w:t>：</w:t>
      </w:r>
      <w:r w:rsidR="002E77F3">
        <w:rPr>
          <w:rFonts w:eastAsia="標楷體" w:hint="eastAsia"/>
          <w:color w:val="000000" w:themeColor="text1"/>
          <w:sz w:val="32"/>
          <w:szCs w:val="32"/>
        </w:rPr>
        <w:t>將</w:t>
      </w:r>
      <w:r w:rsidR="00DC79B1" w:rsidRPr="00BE32ED">
        <w:rPr>
          <w:rFonts w:eastAsia="標楷體" w:hint="eastAsia"/>
          <w:color w:val="000000" w:themeColor="text1"/>
          <w:sz w:val="32"/>
          <w:szCs w:val="32"/>
        </w:rPr>
        <w:t>建立政府與民間</w:t>
      </w:r>
      <w:r w:rsidR="009E5483" w:rsidRPr="00BE32ED">
        <w:rPr>
          <w:rFonts w:eastAsia="標楷體" w:hint="eastAsia"/>
          <w:color w:val="000000" w:themeColor="text1"/>
          <w:sz w:val="32"/>
          <w:szCs w:val="32"/>
        </w:rPr>
        <w:t>資料中心</w:t>
      </w:r>
      <w:r w:rsidR="007820F3">
        <w:rPr>
          <w:rFonts w:eastAsia="標楷體" w:hint="eastAsia"/>
          <w:color w:val="000000" w:themeColor="text1"/>
          <w:sz w:val="32"/>
          <w:szCs w:val="32"/>
        </w:rPr>
        <w:t>合作模式</w:t>
      </w:r>
      <w:r w:rsidR="001A55AE">
        <w:rPr>
          <w:rFonts w:eastAsia="標楷體" w:hint="eastAsia"/>
          <w:color w:val="000000" w:themeColor="text1"/>
          <w:sz w:val="32"/>
          <w:szCs w:val="32"/>
        </w:rPr>
        <w:t>，</w:t>
      </w:r>
      <w:r w:rsidR="007820F3">
        <w:rPr>
          <w:rFonts w:eastAsia="標楷體" w:hint="eastAsia"/>
          <w:color w:val="000000" w:themeColor="text1"/>
          <w:sz w:val="32"/>
          <w:szCs w:val="32"/>
        </w:rPr>
        <w:t>並</w:t>
      </w:r>
      <w:r w:rsidR="007820F3" w:rsidRPr="007820F3">
        <w:rPr>
          <w:rFonts w:eastAsia="標楷體" w:hint="eastAsia"/>
          <w:color w:val="000000" w:themeColor="text1"/>
          <w:sz w:val="32"/>
          <w:szCs w:val="32"/>
        </w:rPr>
        <w:t>帶動資料開放服務產業發展</w:t>
      </w:r>
      <w:r w:rsidR="00DC79B1" w:rsidRPr="00BE32ED">
        <w:rPr>
          <w:rFonts w:eastAsia="標楷體" w:hint="eastAsia"/>
          <w:color w:val="000000" w:themeColor="text1"/>
          <w:sz w:val="32"/>
          <w:szCs w:val="32"/>
        </w:rPr>
        <w:t>，</w:t>
      </w:r>
      <w:r w:rsidR="00D16B19" w:rsidRPr="00BE32ED">
        <w:rPr>
          <w:rFonts w:eastAsia="標楷體" w:hint="eastAsia"/>
          <w:color w:val="000000" w:themeColor="text1"/>
          <w:sz w:val="32"/>
          <w:szCs w:val="32"/>
        </w:rPr>
        <w:t>活化</w:t>
      </w:r>
      <w:r w:rsidR="00402D23">
        <w:rPr>
          <w:rFonts w:eastAsia="標楷體" w:hint="eastAsia"/>
          <w:color w:val="000000" w:themeColor="text1"/>
          <w:sz w:val="32"/>
          <w:szCs w:val="32"/>
        </w:rPr>
        <w:t>民間之</w:t>
      </w:r>
      <w:r w:rsidR="00D16B19" w:rsidRPr="00BE32ED">
        <w:rPr>
          <w:rFonts w:eastAsia="標楷體" w:hint="eastAsia"/>
          <w:color w:val="000000" w:themeColor="text1"/>
          <w:sz w:val="32"/>
          <w:szCs w:val="32"/>
        </w:rPr>
        <w:t>資料加值能量與激發應用創意</w:t>
      </w:r>
      <w:r w:rsidR="00BE32ED" w:rsidRPr="00BE32ED">
        <w:rPr>
          <w:rFonts w:eastAsia="標楷體" w:hint="eastAsia"/>
          <w:color w:val="000000" w:themeColor="text1"/>
          <w:sz w:val="32"/>
          <w:szCs w:val="32"/>
        </w:rPr>
        <w:t>，</w:t>
      </w:r>
      <w:r w:rsidR="00BE32ED" w:rsidRPr="00BE32ED">
        <w:rPr>
          <w:rFonts w:eastAsia="標楷體" w:hint="eastAsia"/>
          <w:bCs/>
          <w:color w:val="000000" w:themeColor="text1"/>
          <w:sz w:val="32"/>
          <w:szCs w:val="32"/>
        </w:rPr>
        <w:t>並</w:t>
      </w:r>
      <w:r w:rsidR="007820F3">
        <w:rPr>
          <w:rFonts w:eastAsia="標楷體" w:hint="eastAsia"/>
          <w:bCs/>
          <w:color w:val="000000" w:themeColor="text1"/>
          <w:sz w:val="32"/>
          <w:szCs w:val="32"/>
        </w:rPr>
        <w:t>協助民間</w:t>
      </w:r>
      <w:r w:rsidR="007820F3" w:rsidRPr="007820F3">
        <w:rPr>
          <w:rFonts w:eastAsia="標楷體" w:hint="eastAsia"/>
          <w:bCs/>
          <w:color w:val="000000" w:themeColor="text1"/>
          <w:sz w:val="32"/>
          <w:szCs w:val="32"/>
        </w:rPr>
        <w:t>發展創新服務模式</w:t>
      </w:r>
      <w:r w:rsidR="007820F3">
        <w:rPr>
          <w:rFonts w:eastAsia="標楷體" w:hint="eastAsia"/>
          <w:bCs/>
          <w:color w:val="000000" w:themeColor="text1"/>
          <w:sz w:val="32"/>
          <w:szCs w:val="32"/>
        </w:rPr>
        <w:t>與</w:t>
      </w:r>
      <w:r w:rsidR="007820F3" w:rsidRPr="007820F3">
        <w:rPr>
          <w:rFonts w:eastAsia="標楷體" w:hint="eastAsia"/>
          <w:bCs/>
          <w:color w:val="000000" w:themeColor="text1"/>
          <w:sz w:val="32"/>
          <w:szCs w:val="32"/>
        </w:rPr>
        <w:t>推動產業升級轉型</w:t>
      </w:r>
      <w:r w:rsidR="00BE32ED" w:rsidRPr="00BE32ED">
        <w:rPr>
          <w:rFonts w:eastAsia="標楷體" w:hint="eastAsia"/>
          <w:color w:val="000000" w:themeColor="text1"/>
          <w:sz w:val="32"/>
          <w:szCs w:val="32"/>
        </w:rPr>
        <w:t>。</w:t>
      </w:r>
    </w:p>
    <w:p w:rsidR="00C80EC5" w:rsidRPr="00BE32ED" w:rsidRDefault="00776AC8" w:rsidP="00C80EC5">
      <w:pPr>
        <w:spacing w:beforeLines="50" w:before="180" w:line="520" w:lineRule="exact"/>
        <w:jc w:val="both"/>
        <w:rPr>
          <w:rFonts w:ascii="Times New Roman" w:eastAsia="標楷體" w:hAnsi="Times New Roman"/>
          <w:color w:val="000000" w:themeColor="text1"/>
          <w:sz w:val="32"/>
          <w:szCs w:val="32"/>
        </w:rPr>
      </w:pPr>
      <w:r w:rsidRPr="00BE32ED">
        <w:rPr>
          <w:rFonts w:ascii="Times New Roman" w:eastAsia="標楷體" w:hAnsi="Times New Roman" w:hint="eastAsia"/>
          <w:color w:val="000000" w:themeColor="text1"/>
          <w:sz w:val="32"/>
          <w:szCs w:val="32"/>
        </w:rPr>
        <w:t xml:space="preserve">　</w:t>
      </w:r>
      <w:r w:rsidR="00130BAC">
        <w:rPr>
          <w:rFonts w:ascii="Times New Roman" w:eastAsia="標楷體" w:hAnsi="Times New Roman" w:hint="eastAsia"/>
          <w:color w:val="000000" w:themeColor="text1"/>
          <w:sz w:val="32"/>
          <w:szCs w:val="32"/>
        </w:rPr>
        <w:t xml:space="preserve">　</w:t>
      </w:r>
      <w:r w:rsidR="009F20D8">
        <w:rPr>
          <w:rFonts w:ascii="Times New Roman" w:eastAsia="標楷體" w:hAnsi="Times New Roman" w:hint="eastAsia"/>
          <w:color w:val="000000" w:themeColor="text1"/>
          <w:sz w:val="32"/>
          <w:szCs w:val="32"/>
        </w:rPr>
        <w:t>國發會</w:t>
      </w:r>
      <w:r w:rsidR="00C80EC5" w:rsidRPr="00BE32ED">
        <w:rPr>
          <w:rFonts w:ascii="Times New Roman" w:eastAsia="標楷體" w:hAnsi="Times New Roman" w:hint="eastAsia"/>
          <w:color w:val="000000" w:themeColor="text1"/>
          <w:sz w:val="32"/>
          <w:szCs w:val="32"/>
        </w:rPr>
        <w:t>期盼透過</w:t>
      </w:r>
      <w:r w:rsidR="009F20D8">
        <w:rPr>
          <w:rFonts w:ascii="Times New Roman" w:eastAsia="標楷體" w:hAnsi="Times New Roman" w:hint="eastAsia"/>
          <w:color w:val="000000" w:themeColor="text1"/>
          <w:sz w:val="32"/>
          <w:szCs w:val="32"/>
        </w:rPr>
        <w:t>「</w:t>
      </w:r>
      <w:r w:rsidR="00130BAC" w:rsidRPr="00BE32ED">
        <w:rPr>
          <w:rFonts w:ascii="Times New Roman" w:eastAsia="標楷體" w:hAnsi="Times New Roman" w:hint="eastAsia"/>
          <w:color w:val="000000" w:themeColor="text1"/>
          <w:sz w:val="32"/>
          <w:szCs w:val="32"/>
        </w:rPr>
        <w:t>政府資料開放進階行動方案</w:t>
      </w:r>
      <w:r w:rsidR="009F20D8">
        <w:rPr>
          <w:rFonts w:ascii="Times New Roman" w:eastAsia="標楷體" w:hAnsi="Times New Roman" w:hint="eastAsia"/>
          <w:color w:val="000000" w:themeColor="text1"/>
          <w:sz w:val="32"/>
          <w:szCs w:val="32"/>
        </w:rPr>
        <w:t>」</w:t>
      </w:r>
      <w:r w:rsidR="00C80EC5" w:rsidRPr="00BE32ED">
        <w:rPr>
          <w:rFonts w:ascii="Times New Roman" w:eastAsia="標楷體" w:hAnsi="Times New Roman" w:hint="eastAsia"/>
          <w:color w:val="000000" w:themeColor="text1"/>
          <w:sz w:val="32"/>
          <w:szCs w:val="32"/>
        </w:rPr>
        <w:t>的推行，</w:t>
      </w:r>
      <w:r w:rsidR="006A4E95">
        <w:rPr>
          <w:rFonts w:ascii="Times New Roman" w:eastAsia="標楷體" w:hAnsi="Times New Roman" w:hint="eastAsia"/>
          <w:color w:val="000000" w:themeColor="text1"/>
          <w:sz w:val="32"/>
          <w:szCs w:val="32"/>
        </w:rPr>
        <w:t>經政府與民間的共同合作</w:t>
      </w:r>
      <w:r w:rsidR="00130BAC" w:rsidRPr="00130BAC">
        <w:rPr>
          <w:rFonts w:ascii="Times New Roman" w:eastAsia="標楷體" w:hAnsi="Times New Roman" w:hint="eastAsia"/>
          <w:color w:val="000000" w:themeColor="text1"/>
          <w:sz w:val="32"/>
          <w:szCs w:val="32"/>
        </w:rPr>
        <w:t>，</w:t>
      </w:r>
      <w:r w:rsidR="00A306EC" w:rsidRPr="00130BAC">
        <w:rPr>
          <w:rFonts w:ascii="Times New Roman" w:eastAsia="標楷體" w:hAnsi="Times New Roman" w:hint="eastAsia"/>
          <w:color w:val="000000" w:themeColor="text1"/>
          <w:sz w:val="32"/>
          <w:szCs w:val="32"/>
        </w:rPr>
        <w:t>驅動政府施政再造</w:t>
      </w:r>
      <w:r w:rsidR="006A4E95">
        <w:rPr>
          <w:rFonts w:ascii="Times New Roman" w:eastAsia="標楷體" w:hAnsi="Times New Roman" w:hint="eastAsia"/>
          <w:color w:val="000000" w:themeColor="text1"/>
          <w:sz w:val="32"/>
          <w:szCs w:val="32"/>
        </w:rPr>
        <w:t>並促進經濟發展</w:t>
      </w:r>
      <w:r w:rsidR="00130BAC" w:rsidRPr="00130BAC">
        <w:rPr>
          <w:rFonts w:ascii="Times New Roman" w:eastAsia="標楷體" w:hAnsi="Times New Roman" w:hint="eastAsia"/>
          <w:color w:val="000000" w:themeColor="text1"/>
          <w:sz w:val="32"/>
          <w:szCs w:val="32"/>
        </w:rPr>
        <w:t>。</w:t>
      </w:r>
    </w:p>
    <w:sectPr w:rsidR="00C80EC5" w:rsidRPr="00BE32ED" w:rsidSect="00603D82">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10" w:rsidRDefault="00736A10" w:rsidP="00603D82">
      <w:r>
        <w:separator/>
      </w:r>
    </w:p>
  </w:endnote>
  <w:endnote w:type="continuationSeparator" w:id="0">
    <w:p w:rsidR="00736A10" w:rsidRDefault="00736A10"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761" w:rsidRDefault="00B615BC">
    <w:pPr>
      <w:pStyle w:val="a6"/>
      <w:jc w:val="center"/>
    </w:pPr>
    <w:r>
      <w:fldChar w:fldCharType="begin"/>
    </w:r>
    <w:r>
      <w:instrText xml:space="preserve"> PAGE   \* MERGEFORMAT </w:instrText>
    </w:r>
    <w:r>
      <w:fldChar w:fldCharType="separate"/>
    </w:r>
    <w:r w:rsidR="009902F1" w:rsidRPr="009902F1">
      <w:rPr>
        <w:noProof/>
        <w:lang w:val="zh-TW"/>
      </w:rPr>
      <w:t>1</w:t>
    </w:r>
    <w:r>
      <w:rPr>
        <w:noProof/>
        <w:lang w:val="zh-TW"/>
      </w:rPr>
      <w:fldChar w:fldCharType="end"/>
    </w:r>
  </w:p>
  <w:p w:rsidR="00521761" w:rsidRDefault="005217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10" w:rsidRDefault="00736A10" w:rsidP="00603D82">
      <w:r>
        <w:separator/>
      </w:r>
    </w:p>
  </w:footnote>
  <w:footnote w:type="continuationSeparator" w:id="0">
    <w:p w:rsidR="00736A10" w:rsidRDefault="00736A10"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1" w:type="pct"/>
      <w:tblLook w:val="00A0" w:firstRow="1" w:lastRow="0" w:firstColumn="1" w:lastColumn="0" w:noHBand="0" w:noVBand="0"/>
    </w:tblPr>
    <w:tblGrid>
      <w:gridCol w:w="4122"/>
      <w:gridCol w:w="4533"/>
    </w:tblGrid>
    <w:tr w:rsidR="00521761" w:rsidRPr="003A1D83" w:rsidTr="003A1D83">
      <w:tc>
        <w:tcPr>
          <w:tcW w:w="2381" w:type="pct"/>
        </w:tcPr>
        <w:p w:rsidR="00521761" w:rsidRPr="003A1D83" w:rsidRDefault="00972AD8" w:rsidP="00217743">
          <w:pPr>
            <w:pStyle w:val="a4"/>
          </w:pPr>
          <w:r>
            <w:rPr>
              <w:noProof/>
            </w:rPr>
            <w:drawing>
              <wp:inline distT="0" distB="0" distL="0" distR="0">
                <wp:extent cx="2276475" cy="62865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6475" cy="628650"/>
                        </a:xfrm>
                        <a:prstGeom prst="rect">
                          <a:avLst/>
                        </a:prstGeom>
                        <a:noFill/>
                        <a:ln w="9525">
                          <a:noFill/>
                          <a:miter lim="800000"/>
                          <a:headEnd/>
                          <a:tailEnd/>
                        </a:ln>
                      </pic:spPr>
                    </pic:pic>
                  </a:graphicData>
                </a:graphic>
              </wp:inline>
            </w:drawing>
          </w:r>
        </w:p>
      </w:tc>
      <w:tc>
        <w:tcPr>
          <w:tcW w:w="2619" w:type="pct"/>
          <w:vAlign w:val="bottom"/>
        </w:tcPr>
        <w:p w:rsidR="00521761" w:rsidRPr="003A1D83" w:rsidRDefault="00521761"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521761" w:rsidRPr="003A1D83" w:rsidTr="003A1D83">
      <w:tc>
        <w:tcPr>
          <w:tcW w:w="5000" w:type="pct"/>
          <w:gridSpan w:val="2"/>
        </w:tcPr>
        <w:p w:rsidR="00521761" w:rsidRPr="003A1D83" w:rsidRDefault="00736A10">
          <w:pPr>
            <w:pStyle w:val="a4"/>
          </w:pPr>
          <w:r>
            <w:pict>
              <v:rect id="_x0000_i1025" style="width:453.5pt;height:3pt" o:hralign="center" o:hrstd="t" o:hrnoshade="t" o:hr="t" fillcolor="#c90" stroked="f"/>
            </w:pict>
          </w:r>
        </w:p>
      </w:tc>
    </w:tr>
  </w:tbl>
  <w:p w:rsidR="00521761" w:rsidRDefault="005217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F7E1F83"/>
    <w:multiLevelType w:val="hybridMultilevel"/>
    <w:tmpl w:val="56509BF4"/>
    <w:lvl w:ilvl="0" w:tplc="70D62110">
      <w:start w:val="1"/>
      <w:numFmt w:val="bullet"/>
      <w:lvlText w:val="•"/>
      <w:lvlJc w:val="left"/>
      <w:pPr>
        <w:tabs>
          <w:tab w:val="num" w:pos="720"/>
        </w:tabs>
        <w:ind w:left="720" w:hanging="360"/>
      </w:pPr>
      <w:rPr>
        <w:rFonts w:ascii="新細明體" w:hAnsi="新細明體" w:hint="default"/>
      </w:rPr>
    </w:lvl>
    <w:lvl w:ilvl="1" w:tplc="BBD45B5A" w:tentative="1">
      <w:start w:val="1"/>
      <w:numFmt w:val="bullet"/>
      <w:lvlText w:val="•"/>
      <w:lvlJc w:val="left"/>
      <w:pPr>
        <w:tabs>
          <w:tab w:val="num" w:pos="1440"/>
        </w:tabs>
        <w:ind w:left="1440" w:hanging="360"/>
      </w:pPr>
      <w:rPr>
        <w:rFonts w:ascii="新細明體" w:hAnsi="新細明體" w:hint="default"/>
      </w:rPr>
    </w:lvl>
    <w:lvl w:ilvl="2" w:tplc="1F322BDE" w:tentative="1">
      <w:start w:val="1"/>
      <w:numFmt w:val="bullet"/>
      <w:lvlText w:val="•"/>
      <w:lvlJc w:val="left"/>
      <w:pPr>
        <w:tabs>
          <w:tab w:val="num" w:pos="2160"/>
        </w:tabs>
        <w:ind w:left="2160" w:hanging="360"/>
      </w:pPr>
      <w:rPr>
        <w:rFonts w:ascii="新細明體" w:hAnsi="新細明體" w:hint="default"/>
      </w:rPr>
    </w:lvl>
    <w:lvl w:ilvl="3" w:tplc="427297AA" w:tentative="1">
      <w:start w:val="1"/>
      <w:numFmt w:val="bullet"/>
      <w:lvlText w:val="•"/>
      <w:lvlJc w:val="left"/>
      <w:pPr>
        <w:tabs>
          <w:tab w:val="num" w:pos="2880"/>
        </w:tabs>
        <w:ind w:left="2880" w:hanging="360"/>
      </w:pPr>
      <w:rPr>
        <w:rFonts w:ascii="新細明體" w:hAnsi="新細明體" w:hint="default"/>
      </w:rPr>
    </w:lvl>
    <w:lvl w:ilvl="4" w:tplc="E566FBBE" w:tentative="1">
      <w:start w:val="1"/>
      <w:numFmt w:val="bullet"/>
      <w:lvlText w:val="•"/>
      <w:lvlJc w:val="left"/>
      <w:pPr>
        <w:tabs>
          <w:tab w:val="num" w:pos="3600"/>
        </w:tabs>
        <w:ind w:left="3600" w:hanging="360"/>
      </w:pPr>
      <w:rPr>
        <w:rFonts w:ascii="新細明體" w:hAnsi="新細明體" w:hint="default"/>
      </w:rPr>
    </w:lvl>
    <w:lvl w:ilvl="5" w:tplc="3C5024BA" w:tentative="1">
      <w:start w:val="1"/>
      <w:numFmt w:val="bullet"/>
      <w:lvlText w:val="•"/>
      <w:lvlJc w:val="left"/>
      <w:pPr>
        <w:tabs>
          <w:tab w:val="num" w:pos="4320"/>
        </w:tabs>
        <w:ind w:left="4320" w:hanging="360"/>
      </w:pPr>
      <w:rPr>
        <w:rFonts w:ascii="新細明體" w:hAnsi="新細明體" w:hint="default"/>
      </w:rPr>
    </w:lvl>
    <w:lvl w:ilvl="6" w:tplc="5CF6C27A" w:tentative="1">
      <w:start w:val="1"/>
      <w:numFmt w:val="bullet"/>
      <w:lvlText w:val="•"/>
      <w:lvlJc w:val="left"/>
      <w:pPr>
        <w:tabs>
          <w:tab w:val="num" w:pos="5040"/>
        </w:tabs>
        <w:ind w:left="5040" w:hanging="360"/>
      </w:pPr>
      <w:rPr>
        <w:rFonts w:ascii="新細明體" w:hAnsi="新細明體" w:hint="default"/>
      </w:rPr>
    </w:lvl>
    <w:lvl w:ilvl="7" w:tplc="70F4B350" w:tentative="1">
      <w:start w:val="1"/>
      <w:numFmt w:val="bullet"/>
      <w:lvlText w:val="•"/>
      <w:lvlJc w:val="left"/>
      <w:pPr>
        <w:tabs>
          <w:tab w:val="num" w:pos="5760"/>
        </w:tabs>
        <w:ind w:left="5760" w:hanging="360"/>
      </w:pPr>
      <w:rPr>
        <w:rFonts w:ascii="新細明體" w:hAnsi="新細明體" w:hint="default"/>
      </w:rPr>
    </w:lvl>
    <w:lvl w:ilvl="8" w:tplc="848A1574" w:tentative="1">
      <w:start w:val="1"/>
      <w:numFmt w:val="bullet"/>
      <w:lvlText w:val="•"/>
      <w:lvlJc w:val="left"/>
      <w:pPr>
        <w:tabs>
          <w:tab w:val="num" w:pos="6480"/>
        </w:tabs>
        <w:ind w:left="6480" w:hanging="360"/>
      </w:pPr>
      <w:rPr>
        <w:rFonts w:ascii="新細明體" w:hAnsi="新細明體" w:hint="default"/>
      </w:rPr>
    </w:lvl>
  </w:abstractNum>
  <w:abstractNum w:abstractNumId="2">
    <w:nsid w:val="317043BD"/>
    <w:multiLevelType w:val="hybridMultilevel"/>
    <w:tmpl w:val="D70A13E8"/>
    <w:lvl w:ilvl="0" w:tplc="F1BE9360">
      <w:start w:val="1"/>
      <w:numFmt w:val="bullet"/>
      <w:lvlText w:val="•"/>
      <w:lvlJc w:val="left"/>
      <w:pPr>
        <w:tabs>
          <w:tab w:val="num" w:pos="720"/>
        </w:tabs>
        <w:ind w:left="720" w:hanging="360"/>
      </w:pPr>
      <w:rPr>
        <w:rFonts w:ascii="新細明體" w:hAnsi="新細明體" w:hint="default"/>
      </w:rPr>
    </w:lvl>
    <w:lvl w:ilvl="1" w:tplc="463C0132" w:tentative="1">
      <w:start w:val="1"/>
      <w:numFmt w:val="bullet"/>
      <w:lvlText w:val="•"/>
      <w:lvlJc w:val="left"/>
      <w:pPr>
        <w:tabs>
          <w:tab w:val="num" w:pos="1440"/>
        </w:tabs>
        <w:ind w:left="1440" w:hanging="360"/>
      </w:pPr>
      <w:rPr>
        <w:rFonts w:ascii="新細明體" w:hAnsi="新細明體" w:hint="default"/>
      </w:rPr>
    </w:lvl>
    <w:lvl w:ilvl="2" w:tplc="3EC6902A" w:tentative="1">
      <w:start w:val="1"/>
      <w:numFmt w:val="bullet"/>
      <w:lvlText w:val="•"/>
      <w:lvlJc w:val="left"/>
      <w:pPr>
        <w:tabs>
          <w:tab w:val="num" w:pos="2160"/>
        </w:tabs>
        <w:ind w:left="2160" w:hanging="360"/>
      </w:pPr>
      <w:rPr>
        <w:rFonts w:ascii="新細明體" w:hAnsi="新細明體" w:hint="default"/>
      </w:rPr>
    </w:lvl>
    <w:lvl w:ilvl="3" w:tplc="474A603E" w:tentative="1">
      <w:start w:val="1"/>
      <w:numFmt w:val="bullet"/>
      <w:lvlText w:val="•"/>
      <w:lvlJc w:val="left"/>
      <w:pPr>
        <w:tabs>
          <w:tab w:val="num" w:pos="2880"/>
        </w:tabs>
        <w:ind w:left="2880" w:hanging="360"/>
      </w:pPr>
      <w:rPr>
        <w:rFonts w:ascii="新細明體" w:hAnsi="新細明體" w:hint="default"/>
      </w:rPr>
    </w:lvl>
    <w:lvl w:ilvl="4" w:tplc="A5B8030C" w:tentative="1">
      <w:start w:val="1"/>
      <w:numFmt w:val="bullet"/>
      <w:lvlText w:val="•"/>
      <w:lvlJc w:val="left"/>
      <w:pPr>
        <w:tabs>
          <w:tab w:val="num" w:pos="3600"/>
        </w:tabs>
        <w:ind w:left="3600" w:hanging="360"/>
      </w:pPr>
      <w:rPr>
        <w:rFonts w:ascii="新細明體" w:hAnsi="新細明體" w:hint="default"/>
      </w:rPr>
    </w:lvl>
    <w:lvl w:ilvl="5" w:tplc="1AACADAC" w:tentative="1">
      <w:start w:val="1"/>
      <w:numFmt w:val="bullet"/>
      <w:lvlText w:val="•"/>
      <w:lvlJc w:val="left"/>
      <w:pPr>
        <w:tabs>
          <w:tab w:val="num" w:pos="4320"/>
        </w:tabs>
        <w:ind w:left="4320" w:hanging="360"/>
      </w:pPr>
      <w:rPr>
        <w:rFonts w:ascii="新細明體" w:hAnsi="新細明體" w:hint="default"/>
      </w:rPr>
    </w:lvl>
    <w:lvl w:ilvl="6" w:tplc="2EEA18D0" w:tentative="1">
      <w:start w:val="1"/>
      <w:numFmt w:val="bullet"/>
      <w:lvlText w:val="•"/>
      <w:lvlJc w:val="left"/>
      <w:pPr>
        <w:tabs>
          <w:tab w:val="num" w:pos="5040"/>
        </w:tabs>
        <w:ind w:left="5040" w:hanging="360"/>
      </w:pPr>
      <w:rPr>
        <w:rFonts w:ascii="新細明體" w:hAnsi="新細明體" w:hint="default"/>
      </w:rPr>
    </w:lvl>
    <w:lvl w:ilvl="7" w:tplc="41B2B612" w:tentative="1">
      <w:start w:val="1"/>
      <w:numFmt w:val="bullet"/>
      <w:lvlText w:val="•"/>
      <w:lvlJc w:val="left"/>
      <w:pPr>
        <w:tabs>
          <w:tab w:val="num" w:pos="5760"/>
        </w:tabs>
        <w:ind w:left="5760" w:hanging="360"/>
      </w:pPr>
      <w:rPr>
        <w:rFonts w:ascii="新細明體" w:hAnsi="新細明體" w:hint="default"/>
      </w:rPr>
    </w:lvl>
    <w:lvl w:ilvl="8" w:tplc="4B02FFB0" w:tentative="1">
      <w:start w:val="1"/>
      <w:numFmt w:val="bullet"/>
      <w:lvlText w:val="•"/>
      <w:lvlJc w:val="left"/>
      <w:pPr>
        <w:tabs>
          <w:tab w:val="num" w:pos="6480"/>
        </w:tabs>
        <w:ind w:left="6480" w:hanging="360"/>
      </w:pPr>
      <w:rPr>
        <w:rFonts w:ascii="新細明體" w:hAnsi="新細明體" w:hint="default"/>
      </w:rPr>
    </w:lvl>
  </w:abstractNum>
  <w:abstractNum w:abstractNumId="3">
    <w:nsid w:val="526B0F71"/>
    <w:multiLevelType w:val="hybridMultilevel"/>
    <w:tmpl w:val="92DA483C"/>
    <w:lvl w:ilvl="0" w:tplc="B51C82B2">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506014B"/>
    <w:multiLevelType w:val="hybridMultilevel"/>
    <w:tmpl w:val="9B78C5A0"/>
    <w:lvl w:ilvl="0" w:tplc="36E8BE88">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847606D"/>
    <w:multiLevelType w:val="multilevel"/>
    <w:tmpl w:val="97F295A2"/>
    <w:lvl w:ilvl="0">
      <w:start w:val="1"/>
      <w:numFmt w:val="taiwaneseCountingThousand"/>
      <w:pStyle w:val="a"/>
      <w:suff w:val="nothing"/>
      <w:lvlText w:val="%1、"/>
      <w:lvlJc w:val="left"/>
      <w:pPr>
        <w:ind w:left="1074" w:hanging="714"/>
      </w:pPr>
      <w:rPr>
        <w:rFonts w:cs="Times New Roman"/>
      </w:rPr>
    </w:lvl>
    <w:lvl w:ilvl="1">
      <w:start w:val="1"/>
      <w:numFmt w:val="taiwaneseCountingThousand"/>
      <w:suff w:val="nothing"/>
      <w:lvlText w:val="（%2）"/>
      <w:lvlJc w:val="left"/>
      <w:pPr>
        <w:ind w:left="2040" w:hanging="1077"/>
      </w:pPr>
      <w:rPr>
        <w:rFonts w:cs="Times New Roman"/>
      </w:rPr>
    </w:lvl>
    <w:lvl w:ilvl="2">
      <w:start w:val="1"/>
      <w:numFmt w:val="decimalFullWidth"/>
      <w:suff w:val="nothing"/>
      <w:lvlText w:val="%3、"/>
      <w:lvlJc w:val="left"/>
      <w:pPr>
        <w:ind w:left="2426" w:hanging="737"/>
      </w:pPr>
      <w:rPr>
        <w:rFonts w:cs="Times New Roman"/>
      </w:rPr>
    </w:lvl>
    <w:lvl w:ilvl="3">
      <w:start w:val="1"/>
      <w:numFmt w:val="decimalFullWidth"/>
      <w:suff w:val="nothing"/>
      <w:lvlText w:val="（%4）"/>
      <w:lvlJc w:val="left"/>
      <w:pPr>
        <w:ind w:left="3140" w:hanging="1089"/>
      </w:pPr>
      <w:rPr>
        <w:rFonts w:cs="Times New Roman"/>
      </w:rPr>
    </w:lvl>
    <w:lvl w:ilvl="4">
      <w:start w:val="1"/>
      <w:numFmt w:val="ideographTraditional"/>
      <w:suff w:val="nothing"/>
      <w:lvlText w:val="%5、"/>
      <w:lvlJc w:val="left"/>
      <w:pPr>
        <w:ind w:left="3517" w:hanging="640"/>
      </w:pPr>
      <w:rPr>
        <w:rFonts w:cs="Times New Roman"/>
      </w:rPr>
    </w:lvl>
    <w:lvl w:ilvl="5">
      <w:start w:val="1"/>
      <w:numFmt w:val="decimal"/>
      <w:lvlText w:val="%6)"/>
      <w:lvlJc w:val="left"/>
      <w:pPr>
        <w:tabs>
          <w:tab w:val="num" w:pos="3497"/>
        </w:tabs>
        <w:ind w:left="3497" w:hanging="1134"/>
      </w:pPr>
      <w:rPr>
        <w:rFonts w:cs="Times New Roman"/>
      </w:rPr>
    </w:lvl>
    <w:lvl w:ilvl="6">
      <w:start w:val="1"/>
      <w:numFmt w:val="decimal"/>
      <w:lvlText w:val="(%7)"/>
      <w:lvlJc w:val="left"/>
      <w:pPr>
        <w:tabs>
          <w:tab w:val="num" w:pos="4064"/>
        </w:tabs>
        <w:ind w:left="4064" w:hanging="1276"/>
      </w:pPr>
      <w:rPr>
        <w:rFonts w:cs="Times New Roman"/>
      </w:rPr>
    </w:lvl>
    <w:lvl w:ilvl="7">
      <w:start w:val="1"/>
      <w:numFmt w:val="lowerLetter"/>
      <w:lvlText w:val="%8."/>
      <w:lvlJc w:val="left"/>
      <w:pPr>
        <w:tabs>
          <w:tab w:val="num" w:pos="4631"/>
        </w:tabs>
        <w:ind w:left="4631" w:hanging="1418"/>
      </w:pPr>
      <w:rPr>
        <w:rFonts w:cs="Times New Roman"/>
      </w:rPr>
    </w:lvl>
    <w:lvl w:ilvl="8">
      <w:start w:val="1"/>
      <w:numFmt w:val="lowerLetter"/>
      <w:lvlText w:val="%9)"/>
      <w:lvlJc w:val="left"/>
      <w:pPr>
        <w:tabs>
          <w:tab w:val="num" w:pos="5339"/>
        </w:tabs>
        <w:ind w:left="5339" w:hanging="1700"/>
      </w:pPr>
      <w:rPr>
        <w:rFonts w:cs="Times New Roman"/>
      </w:rPr>
    </w:lvl>
  </w:abstractNum>
  <w:abstractNum w:abstractNumId="7">
    <w:nsid w:val="608B7F66"/>
    <w:multiLevelType w:val="hybridMultilevel"/>
    <w:tmpl w:val="64DA7FCC"/>
    <w:lvl w:ilvl="0" w:tplc="04090015">
      <w:start w:val="1"/>
      <w:numFmt w:val="taiwaneseCountingThousand"/>
      <w:lvlText w:val="%1、"/>
      <w:lvlJc w:val="left"/>
      <w:pPr>
        <w:tabs>
          <w:tab w:val="num" w:pos="750"/>
        </w:tabs>
        <w:ind w:left="750" w:hanging="75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66A809DB"/>
    <w:multiLevelType w:val="hybridMultilevel"/>
    <w:tmpl w:val="96E0A420"/>
    <w:lvl w:ilvl="0" w:tplc="052A7C60">
      <w:start w:val="1"/>
      <w:numFmt w:val="bullet"/>
      <w:lvlText w:val="•"/>
      <w:lvlJc w:val="left"/>
      <w:pPr>
        <w:tabs>
          <w:tab w:val="num" w:pos="720"/>
        </w:tabs>
        <w:ind w:left="720" w:hanging="360"/>
      </w:pPr>
      <w:rPr>
        <w:rFonts w:ascii="新細明體" w:hAnsi="新細明體" w:hint="default"/>
      </w:rPr>
    </w:lvl>
    <w:lvl w:ilvl="1" w:tplc="F718D596" w:tentative="1">
      <w:start w:val="1"/>
      <w:numFmt w:val="bullet"/>
      <w:lvlText w:val="•"/>
      <w:lvlJc w:val="left"/>
      <w:pPr>
        <w:tabs>
          <w:tab w:val="num" w:pos="1440"/>
        </w:tabs>
        <w:ind w:left="1440" w:hanging="360"/>
      </w:pPr>
      <w:rPr>
        <w:rFonts w:ascii="新細明體" w:hAnsi="新細明體" w:hint="default"/>
      </w:rPr>
    </w:lvl>
    <w:lvl w:ilvl="2" w:tplc="9C90B296" w:tentative="1">
      <w:start w:val="1"/>
      <w:numFmt w:val="bullet"/>
      <w:lvlText w:val="•"/>
      <w:lvlJc w:val="left"/>
      <w:pPr>
        <w:tabs>
          <w:tab w:val="num" w:pos="2160"/>
        </w:tabs>
        <w:ind w:left="2160" w:hanging="360"/>
      </w:pPr>
      <w:rPr>
        <w:rFonts w:ascii="新細明體" w:hAnsi="新細明體" w:hint="default"/>
      </w:rPr>
    </w:lvl>
    <w:lvl w:ilvl="3" w:tplc="94805DDC" w:tentative="1">
      <w:start w:val="1"/>
      <w:numFmt w:val="bullet"/>
      <w:lvlText w:val="•"/>
      <w:lvlJc w:val="left"/>
      <w:pPr>
        <w:tabs>
          <w:tab w:val="num" w:pos="2880"/>
        </w:tabs>
        <w:ind w:left="2880" w:hanging="360"/>
      </w:pPr>
      <w:rPr>
        <w:rFonts w:ascii="新細明體" w:hAnsi="新細明體" w:hint="default"/>
      </w:rPr>
    </w:lvl>
    <w:lvl w:ilvl="4" w:tplc="40DC9B6A" w:tentative="1">
      <w:start w:val="1"/>
      <w:numFmt w:val="bullet"/>
      <w:lvlText w:val="•"/>
      <w:lvlJc w:val="left"/>
      <w:pPr>
        <w:tabs>
          <w:tab w:val="num" w:pos="3600"/>
        </w:tabs>
        <w:ind w:left="3600" w:hanging="360"/>
      </w:pPr>
      <w:rPr>
        <w:rFonts w:ascii="新細明體" w:hAnsi="新細明體" w:hint="default"/>
      </w:rPr>
    </w:lvl>
    <w:lvl w:ilvl="5" w:tplc="E132D86E" w:tentative="1">
      <w:start w:val="1"/>
      <w:numFmt w:val="bullet"/>
      <w:lvlText w:val="•"/>
      <w:lvlJc w:val="left"/>
      <w:pPr>
        <w:tabs>
          <w:tab w:val="num" w:pos="4320"/>
        </w:tabs>
        <w:ind w:left="4320" w:hanging="360"/>
      </w:pPr>
      <w:rPr>
        <w:rFonts w:ascii="新細明體" w:hAnsi="新細明體" w:hint="default"/>
      </w:rPr>
    </w:lvl>
    <w:lvl w:ilvl="6" w:tplc="B076272E" w:tentative="1">
      <w:start w:val="1"/>
      <w:numFmt w:val="bullet"/>
      <w:lvlText w:val="•"/>
      <w:lvlJc w:val="left"/>
      <w:pPr>
        <w:tabs>
          <w:tab w:val="num" w:pos="5040"/>
        </w:tabs>
        <w:ind w:left="5040" w:hanging="360"/>
      </w:pPr>
      <w:rPr>
        <w:rFonts w:ascii="新細明體" w:hAnsi="新細明體" w:hint="default"/>
      </w:rPr>
    </w:lvl>
    <w:lvl w:ilvl="7" w:tplc="56684A62" w:tentative="1">
      <w:start w:val="1"/>
      <w:numFmt w:val="bullet"/>
      <w:lvlText w:val="•"/>
      <w:lvlJc w:val="left"/>
      <w:pPr>
        <w:tabs>
          <w:tab w:val="num" w:pos="5760"/>
        </w:tabs>
        <w:ind w:left="5760" w:hanging="360"/>
      </w:pPr>
      <w:rPr>
        <w:rFonts w:ascii="新細明體" w:hAnsi="新細明體" w:hint="default"/>
      </w:rPr>
    </w:lvl>
    <w:lvl w:ilvl="8" w:tplc="162ACE68" w:tentative="1">
      <w:start w:val="1"/>
      <w:numFmt w:val="bullet"/>
      <w:lvlText w:val="•"/>
      <w:lvlJc w:val="left"/>
      <w:pPr>
        <w:tabs>
          <w:tab w:val="num" w:pos="6480"/>
        </w:tabs>
        <w:ind w:left="6480" w:hanging="360"/>
      </w:pPr>
      <w:rPr>
        <w:rFonts w:ascii="新細明體" w:hAnsi="新細明體" w:hint="default"/>
      </w:rPr>
    </w:lvl>
  </w:abstractNum>
  <w:abstractNum w:abstractNumId="10">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B1D02A3"/>
    <w:multiLevelType w:val="hybridMultilevel"/>
    <w:tmpl w:val="9956FEFE"/>
    <w:lvl w:ilvl="0" w:tplc="23BC640C">
      <w:start w:val="1"/>
      <w:numFmt w:val="bullet"/>
      <w:lvlText w:val="•"/>
      <w:lvlJc w:val="left"/>
      <w:pPr>
        <w:tabs>
          <w:tab w:val="num" w:pos="720"/>
        </w:tabs>
        <w:ind w:left="720" w:hanging="360"/>
      </w:pPr>
      <w:rPr>
        <w:rFonts w:ascii="新細明體" w:hAnsi="新細明體" w:hint="default"/>
      </w:rPr>
    </w:lvl>
    <w:lvl w:ilvl="1" w:tplc="BFF6DE5C" w:tentative="1">
      <w:start w:val="1"/>
      <w:numFmt w:val="bullet"/>
      <w:lvlText w:val="•"/>
      <w:lvlJc w:val="left"/>
      <w:pPr>
        <w:tabs>
          <w:tab w:val="num" w:pos="1440"/>
        </w:tabs>
        <w:ind w:left="1440" w:hanging="360"/>
      </w:pPr>
      <w:rPr>
        <w:rFonts w:ascii="新細明體" w:hAnsi="新細明體" w:hint="default"/>
      </w:rPr>
    </w:lvl>
    <w:lvl w:ilvl="2" w:tplc="F6D60594" w:tentative="1">
      <w:start w:val="1"/>
      <w:numFmt w:val="bullet"/>
      <w:lvlText w:val="•"/>
      <w:lvlJc w:val="left"/>
      <w:pPr>
        <w:tabs>
          <w:tab w:val="num" w:pos="2160"/>
        </w:tabs>
        <w:ind w:left="2160" w:hanging="360"/>
      </w:pPr>
      <w:rPr>
        <w:rFonts w:ascii="新細明體" w:hAnsi="新細明體" w:hint="default"/>
      </w:rPr>
    </w:lvl>
    <w:lvl w:ilvl="3" w:tplc="68A60C90" w:tentative="1">
      <w:start w:val="1"/>
      <w:numFmt w:val="bullet"/>
      <w:lvlText w:val="•"/>
      <w:lvlJc w:val="left"/>
      <w:pPr>
        <w:tabs>
          <w:tab w:val="num" w:pos="2880"/>
        </w:tabs>
        <w:ind w:left="2880" w:hanging="360"/>
      </w:pPr>
      <w:rPr>
        <w:rFonts w:ascii="新細明體" w:hAnsi="新細明體" w:hint="default"/>
      </w:rPr>
    </w:lvl>
    <w:lvl w:ilvl="4" w:tplc="5A642F78" w:tentative="1">
      <w:start w:val="1"/>
      <w:numFmt w:val="bullet"/>
      <w:lvlText w:val="•"/>
      <w:lvlJc w:val="left"/>
      <w:pPr>
        <w:tabs>
          <w:tab w:val="num" w:pos="3600"/>
        </w:tabs>
        <w:ind w:left="3600" w:hanging="360"/>
      </w:pPr>
      <w:rPr>
        <w:rFonts w:ascii="新細明體" w:hAnsi="新細明體" w:hint="default"/>
      </w:rPr>
    </w:lvl>
    <w:lvl w:ilvl="5" w:tplc="581A393C" w:tentative="1">
      <w:start w:val="1"/>
      <w:numFmt w:val="bullet"/>
      <w:lvlText w:val="•"/>
      <w:lvlJc w:val="left"/>
      <w:pPr>
        <w:tabs>
          <w:tab w:val="num" w:pos="4320"/>
        </w:tabs>
        <w:ind w:left="4320" w:hanging="360"/>
      </w:pPr>
      <w:rPr>
        <w:rFonts w:ascii="新細明體" w:hAnsi="新細明體" w:hint="default"/>
      </w:rPr>
    </w:lvl>
    <w:lvl w:ilvl="6" w:tplc="109CA1B2" w:tentative="1">
      <w:start w:val="1"/>
      <w:numFmt w:val="bullet"/>
      <w:lvlText w:val="•"/>
      <w:lvlJc w:val="left"/>
      <w:pPr>
        <w:tabs>
          <w:tab w:val="num" w:pos="5040"/>
        </w:tabs>
        <w:ind w:left="5040" w:hanging="360"/>
      </w:pPr>
      <w:rPr>
        <w:rFonts w:ascii="新細明體" w:hAnsi="新細明體" w:hint="default"/>
      </w:rPr>
    </w:lvl>
    <w:lvl w:ilvl="7" w:tplc="A6F6D8B8" w:tentative="1">
      <w:start w:val="1"/>
      <w:numFmt w:val="bullet"/>
      <w:lvlText w:val="•"/>
      <w:lvlJc w:val="left"/>
      <w:pPr>
        <w:tabs>
          <w:tab w:val="num" w:pos="5760"/>
        </w:tabs>
        <w:ind w:left="5760" w:hanging="360"/>
      </w:pPr>
      <w:rPr>
        <w:rFonts w:ascii="新細明體" w:hAnsi="新細明體" w:hint="default"/>
      </w:rPr>
    </w:lvl>
    <w:lvl w:ilvl="8" w:tplc="B89CC180" w:tentative="1">
      <w:start w:val="1"/>
      <w:numFmt w:val="bullet"/>
      <w:lvlText w:val="•"/>
      <w:lvlJc w:val="left"/>
      <w:pPr>
        <w:tabs>
          <w:tab w:val="num" w:pos="6480"/>
        </w:tabs>
        <w:ind w:left="6480" w:hanging="360"/>
      </w:pPr>
      <w:rPr>
        <w:rFonts w:ascii="新細明體" w:hAnsi="新細明體" w:hint="default"/>
      </w:rPr>
    </w:lvl>
  </w:abstractNum>
  <w:abstractNum w:abstractNumId="12">
    <w:nsid w:val="6E1A31E9"/>
    <w:multiLevelType w:val="hybridMultilevel"/>
    <w:tmpl w:val="034A7FC2"/>
    <w:lvl w:ilvl="0" w:tplc="B8507298">
      <w:start w:val="1"/>
      <w:numFmt w:val="bullet"/>
      <w:lvlText w:val="•"/>
      <w:lvlJc w:val="left"/>
      <w:pPr>
        <w:tabs>
          <w:tab w:val="num" w:pos="720"/>
        </w:tabs>
        <w:ind w:left="720" w:hanging="360"/>
      </w:pPr>
      <w:rPr>
        <w:rFonts w:ascii="新細明體" w:hAnsi="新細明體" w:hint="default"/>
      </w:rPr>
    </w:lvl>
    <w:lvl w:ilvl="1" w:tplc="BC14E192" w:tentative="1">
      <w:start w:val="1"/>
      <w:numFmt w:val="bullet"/>
      <w:lvlText w:val="•"/>
      <w:lvlJc w:val="left"/>
      <w:pPr>
        <w:tabs>
          <w:tab w:val="num" w:pos="1440"/>
        </w:tabs>
        <w:ind w:left="1440" w:hanging="360"/>
      </w:pPr>
      <w:rPr>
        <w:rFonts w:ascii="新細明體" w:hAnsi="新細明體" w:hint="default"/>
      </w:rPr>
    </w:lvl>
    <w:lvl w:ilvl="2" w:tplc="5A6E857A" w:tentative="1">
      <w:start w:val="1"/>
      <w:numFmt w:val="bullet"/>
      <w:lvlText w:val="•"/>
      <w:lvlJc w:val="left"/>
      <w:pPr>
        <w:tabs>
          <w:tab w:val="num" w:pos="2160"/>
        </w:tabs>
        <w:ind w:left="2160" w:hanging="360"/>
      </w:pPr>
      <w:rPr>
        <w:rFonts w:ascii="新細明體" w:hAnsi="新細明體" w:hint="default"/>
      </w:rPr>
    </w:lvl>
    <w:lvl w:ilvl="3" w:tplc="2402ED5C" w:tentative="1">
      <w:start w:val="1"/>
      <w:numFmt w:val="bullet"/>
      <w:lvlText w:val="•"/>
      <w:lvlJc w:val="left"/>
      <w:pPr>
        <w:tabs>
          <w:tab w:val="num" w:pos="2880"/>
        </w:tabs>
        <w:ind w:left="2880" w:hanging="360"/>
      </w:pPr>
      <w:rPr>
        <w:rFonts w:ascii="新細明體" w:hAnsi="新細明體" w:hint="default"/>
      </w:rPr>
    </w:lvl>
    <w:lvl w:ilvl="4" w:tplc="86FC07D6" w:tentative="1">
      <w:start w:val="1"/>
      <w:numFmt w:val="bullet"/>
      <w:lvlText w:val="•"/>
      <w:lvlJc w:val="left"/>
      <w:pPr>
        <w:tabs>
          <w:tab w:val="num" w:pos="3600"/>
        </w:tabs>
        <w:ind w:left="3600" w:hanging="360"/>
      </w:pPr>
      <w:rPr>
        <w:rFonts w:ascii="新細明體" w:hAnsi="新細明體" w:hint="default"/>
      </w:rPr>
    </w:lvl>
    <w:lvl w:ilvl="5" w:tplc="F760BA84" w:tentative="1">
      <w:start w:val="1"/>
      <w:numFmt w:val="bullet"/>
      <w:lvlText w:val="•"/>
      <w:lvlJc w:val="left"/>
      <w:pPr>
        <w:tabs>
          <w:tab w:val="num" w:pos="4320"/>
        </w:tabs>
        <w:ind w:left="4320" w:hanging="360"/>
      </w:pPr>
      <w:rPr>
        <w:rFonts w:ascii="新細明體" w:hAnsi="新細明體" w:hint="default"/>
      </w:rPr>
    </w:lvl>
    <w:lvl w:ilvl="6" w:tplc="EA58E624" w:tentative="1">
      <w:start w:val="1"/>
      <w:numFmt w:val="bullet"/>
      <w:lvlText w:val="•"/>
      <w:lvlJc w:val="left"/>
      <w:pPr>
        <w:tabs>
          <w:tab w:val="num" w:pos="5040"/>
        </w:tabs>
        <w:ind w:left="5040" w:hanging="360"/>
      </w:pPr>
      <w:rPr>
        <w:rFonts w:ascii="新細明體" w:hAnsi="新細明體" w:hint="default"/>
      </w:rPr>
    </w:lvl>
    <w:lvl w:ilvl="7" w:tplc="AB822A0E" w:tentative="1">
      <w:start w:val="1"/>
      <w:numFmt w:val="bullet"/>
      <w:lvlText w:val="•"/>
      <w:lvlJc w:val="left"/>
      <w:pPr>
        <w:tabs>
          <w:tab w:val="num" w:pos="5760"/>
        </w:tabs>
        <w:ind w:left="5760" w:hanging="360"/>
      </w:pPr>
      <w:rPr>
        <w:rFonts w:ascii="新細明體" w:hAnsi="新細明體" w:hint="default"/>
      </w:rPr>
    </w:lvl>
    <w:lvl w:ilvl="8" w:tplc="BAACE4C2" w:tentative="1">
      <w:start w:val="1"/>
      <w:numFmt w:val="bullet"/>
      <w:lvlText w:val="•"/>
      <w:lvlJc w:val="left"/>
      <w:pPr>
        <w:tabs>
          <w:tab w:val="num" w:pos="6480"/>
        </w:tabs>
        <w:ind w:left="6480" w:hanging="360"/>
      </w:pPr>
      <w:rPr>
        <w:rFonts w:ascii="新細明體" w:hAnsi="新細明體" w:hint="default"/>
      </w:rPr>
    </w:lvl>
  </w:abstractNum>
  <w:abstractNum w:abstractNumId="13">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303146B"/>
    <w:multiLevelType w:val="hybridMultilevel"/>
    <w:tmpl w:val="A78A0C98"/>
    <w:lvl w:ilvl="0" w:tplc="64BAA7FA">
      <w:start w:val="1"/>
      <w:numFmt w:val="decimal"/>
      <w:lvlText w:val="%1."/>
      <w:lvlJc w:val="left"/>
      <w:pPr>
        <w:ind w:left="636" w:hanging="360"/>
      </w:pPr>
      <w:rPr>
        <w:rFonts w:cs="Times New Roman" w:hint="default"/>
      </w:rPr>
    </w:lvl>
    <w:lvl w:ilvl="1" w:tplc="04090019" w:tentative="1">
      <w:start w:val="1"/>
      <w:numFmt w:val="ideographTraditional"/>
      <w:lvlText w:val="%2、"/>
      <w:lvlJc w:val="left"/>
      <w:pPr>
        <w:ind w:left="1236" w:hanging="480"/>
      </w:pPr>
      <w:rPr>
        <w:rFonts w:cs="Times New Roman"/>
      </w:rPr>
    </w:lvl>
    <w:lvl w:ilvl="2" w:tplc="0409001B" w:tentative="1">
      <w:start w:val="1"/>
      <w:numFmt w:val="lowerRoman"/>
      <w:lvlText w:val="%3."/>
      <w:lvlJc w:val="right"/>
      <w:pPr>
        <w:ind w:left="1716" w:hanging="480"/>
      </w:pPr>
      <w:rPr>
        <w:rFonts w:cs="Times New Roman"/>
      </w:rPr>
    </w:lvl>
    <w:lvl w:ilvl="3" w:tplc="0409000F" w:tentative="1">
      <w:start w:val="1"/>
      <w:numFmt w:val="decimal"/>
      <w:lvlText w:val="%4."/>
      <w:lvlJc w:val="left"/>
      <w:pPr>
        <w:ind w:left="2196" w:hanging="480"/>
      </w:pPr>
      <w:rPr>
        <w:rFonts w:cs="Times New Roman"/>
      </w:rPr>
    </w:lvl>
    <w:lvl w:ilvl="4" w:tplc="04090019" w:tentative="1">
      <w:start w:val="1"/>
      <w:numFmt w:val="ideographTraditional"/>
      <w:lvlText w:val="%5、"/>
      <w:lvlJc w:val="left"/>
      <w:pPr>
        <w:ind w:left="2676" w:hanging="480"/>
      </w:pPr>
      <w:rPr>
        <w:rFonts w:cs="Times New Roman"/>
      </w:rPr>
    </w:lvl>
    <w:lvl w:ilvl="5" w:tplc="0409001B" w:tentative="1">
      <w:start w:val="1"/>
      <w:numFmt w:val="lowerRoman"/>
      <w:lvlText w:val="%6."/>
      <w:lvlJc w:val="right"/>
      <w:pPr>
        <w:ind w:left="3156" w:hanging="480"/>
      </w:pPr>
      <w:rPr>
        <w:rFonts w:cs="Times New Roman"/>
      </w:rPr>
    </w:lvl>
    <w:lvl w:ilvl="6" w:tplc="0409000F" w:tentative="1">
      <w:start w:val="1"/>
      <w:numFmt w:val="decimal"/>
      <w:lvlText w:val="%7."/>
      <w:lvlJc w:val="left"/>
      <w:pPr>
        <w:ind w:left="3636" w:hanging="480"/>
      </w:pPr>
      <w:rPr>
        <w:rFonts w:cs="Times New Roman"/>
      </w:rPr>
    </w:lvl>
    <w:lvl w:ilvl="7" w:tplc="04090019" w:tentative="1">
      <w:start w:val="1"/>
      <w:numFmt w:val="ideographTraditional"/>
      <w:lvlText w:val="%8、"/>
      <w:lvlJc w:val="left"/>
      <w:pPr>
        <w:ind w:left="4116" w:hanging="480"/>
      </w:pPr>
      <w:rPr>
        <w:rFonts w:cs="Times New Roman"/>
      </w:rPr>
    </w:lvl>
    <w:lvl w:ilvl="8" w:tplc="0409001B" w:tentative="1">
      <w:start w:val="1"/>
      <w:numFmt w:val="lowerRoman"/>
      <w:lvlText w:val="%9."/>
      <w:lvlJc w:val="right"/>
      <w:pPr>
        <w:ind w:left="4596" w:hanging="480"/>
      </w:pPr>
      <w:rPr>
        <w:rFonts w:cs="Times New Roman"/>
      </w:rPr>
    </w:lvl>
  </w:abstractNum>
  <w:num w:numId="1">
    <w:abstractNumId w:val="5"/>
  </w:num>
  <w:num w:numId="2">
    <w:abstractNumId w:val="10"/>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
  </w:num>
  <w:num w:numId="12">
    <w:abstractNumId w:val="9"/>
  </w:num>
  <w:num w:numId="13">
    <w:abstractNumId w:val="12"/>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BB"/>
    <w:rsid w:val="00002CE7"/>
    <w:rsid w:val="000176E0"/>
    <w:rsid w:val="00020251"/>
    <w:rsid w:val="000226A8"/>
    <w:rsid w:val="000269F6"/>
    <w:rsid w:val="000335B2"/>
    <w:rsid w:val="00036069"/>
    <w:rsid w:val="00046E9E"/>
    <w:rsid w:val="00052359"/>
    <w:rsid w:val="000528E3"/>
    <w:rsid w:val="000566D4"/>
    <w:rsid w:val="00062B27"/>
    <w:rsid w:val="00065B35"/>
    <w:rsid w:val="00095DF5"/>
    <w:rsid w:val="00097A52"/>
    <w:rsid w:val="000A4DED"/>
    <w:rsid w:val="000A5CF8"/>
    <w:rsid w:val="000B56BF"/>
    <w:rsid w:val="000B60A4"/>
    <w:rsid w:val="000B6920"/>
    <w:rsid w:val="000C1E23"/>
    <w:rsid w:val="000C581D"/>
    <w:rsid w:val="000C6121"/>
    <w:rsid w:val="000D58E5"/>
    <w:rsid w:val="000D67E3"/>
    <w:rsid w:val="000E19A2"/>
    <w:rsid w:val="000E3160"/>
    <w:rsid w:val="000F1A5C"/>
    <w:rsid w:val="000F253B"/>
    <w:rsid w:val="000F5A5C"/>
    <w:rsid w:val="0010004D"/>
    <w:rsid w:val="00103E3B"/>
    <w:rsid w:val="00107066"/>
    <w:rsid w:val="0010712F"/>
    <w:rsid w:val="00115C9D"/>
    <w:rsid w:val="00120340"/>
    <w:rsid w:val="001219B4"/>
    <w:rsid w:val="001305AA"/>
    <w:rsid w:val="00130BAC"/>
    <w:rsid w:val="00133FD2"/>
    <w:rsid w:val="00135549"/>
    <w:rsid w:val="00135895"/>
    <w:rsid w:val="00137F3E"/>
    <w:rsid w:val="00145A3C"/>
    <w:rsid w:val="00151D47"/>
    <w:rsid w:val="00152F70"/>
    <w:rsid w:val="0015425B"/>
    <w:rsid w:val="00154DC5"/>
    <w:rsid w:val="0015622C"/>
    <w:rsid w:val="0016305E"/>
    <w:rsid w:val="001636C7"/>
    <w:rsid w:val="00183F80"/>
    <w:rsid w:val="00186735"/>
    <w:rsid w:val="00196752"/>
    <w:rsid w:val="001A3712"/>
    <w:rsid w:val="001A39E0"/>
    <w:rsid w:val="001A4D3C"/>
    <w:rsid w:val="001A55AE"/>
    <w:rsid w:val="001A6383"/>
    <w:rsid w:val="001B1CE3"/>
    <w:rsid w:val="001B2779"/>
    <w:rsid w:val="001B4891"/>
    <w:rsid w:val="001C4608"/>
    <w:rsid w:val="001C4C83"/>
    <w:rsid w:val="001C7F04"/>
    <w:rsid w:val="001D3FF0"/>
    <w:rsid w:val="001D7F6E"/>
    <w:rsid w:val="001E34A8"/>
    <w:rsid w:val="001E7D88"/>
    <w:rsid w:val="001F230B"/>
    <w:rsid w:val="001F308F"/>
    <w:rsid w:val="001F7CE1"/>
    <w:rsid w:val="00203489"/>
    <w:rsid w:val="00212CF0"/>
    <w:rsid w:val="00213BDD"/>
    <w:rsid w:val="002155CC"/>
    <w:rsid w:val="002162B6"/>
    <w:rsid w:val="0021718D"/>
    <w:rsid w:val="00217743"/>
    <w:rsid w:val="002220A7"/>
    <w:rsid w:val="0023226E"/>
    <w:rsid w:val="00234222"/>
    <w:rsid w:val="00235D71"/>
    <w:rsid w:val="002371C1"/>
    <w:rsid w:val="0024143C"/>
    <w:rsid w:val="0025574B"/>
    <w:rsid w:val="0026146D"/>
    <w:rsid w:val="002718F9"/>
    <w:rsid w:val="002756CF"/>
    <w:rsid w:val="00276607"/>
    <w:rsid w:val="00287DE8"/>
    <w:rsid w:val="00293640"/>
    <w:rsid w:val="00293EB4"/>
    <w:rsid w:val="0029518A"/>
    <w:rsid w:val="002A1569"/>
    <w:rsid w:val="002A4D5C"/>
    <w:rsid w:val="002A6AF3"/>
    <w:rsid w:val="002B0977"/>
    <w:rsid w:val="002B310C"/>
    <w:rsid w:val="002B43E9"/>
    <w:rsid w:val="002C5175"/>
    <w:rsid w:val="002C6451"/>
    <w:rsid w:val="002D0815"/>
    <w:rsid w:val="002D0E37"/>
    <w:rsid w:val="002D2BD4"/>
    <w:rsid w:val="002D6241"/>
    <w:rsid w:val="002E1700"/>
    <w:rsid w:val="002E1E56"/>
    <w:rsid w:val="002E77F3"/>
    <w:rsid w:val="002F0D34"/>
    <w:rsid w:val="002F16E8"/>
    <w:rsid w:val="0031704F"/>
    <w:rsid w:val="00317765"/>
    <w:rsid w:val="003241F0"/>
    <w:rsid w:val="00327C30"/>
    <w:rsid w:val="00327F74"/>
    <w:rsid w:val="00332FEE"/>
    <w:rsid w:val="00334517"/>
    <w:rsid w:val="00364C0D"/>
    <w:rsid w:val="00365BD1"/>
    <w:rsid w:val="0037775E"/>
    <w:rsid w:val="0038108F"/>
    <w:rsid w:val="003835BA"/>
    <w:rsid w:val="00393ECC"/>
    <w:rsid w:val="003A1D83"/>
    <w:rsid w:val="003A766C"/>
    <w:rsid w:val="003B1504"/>
    <w:rsid w:val="003B4EE2"/>
    <w:rsid w:val="003C4CCC"/>
    <w:rsid w:val="003C59F0"/>
    <w:rsid w:val="003D7C7B"/>
    <w:rsid w:val="003E032D"/>
    <w:rsid w:val="003E4ACB"/>
    <w:rsid w:val="003E5CE1"/>
    <w:rsid w:val="003E607A"/>
    <w:rsid w:val="003F4218"/>
    <w:rsid w:val="003F70A2"/>
    <w:rsid w:val="003F7B5C"/>
    <w:rsid w:val="00402D23"/>
    <w:rsid w:val="00416C50"/>
    <w:rsid w:val="00417D9C"/>
    <w:rsid w:val="00433383"/>
    <w:rsid w:val="00433A8F"/>
    <w:rsid w:val="00441C5A"/>
    <w:rsid w:val="00446902"/>
    <w:rsid w:val="00446FCE"/>
    <w:rsid w:val="004565B4"/>
    <w:rsid w:val="00467766"/>
    <w:rsid w:val="004819E6"/>
    <w:rsid w:val="004A00C9"/>
    <w:rsid w:val="004A1A3C"/>
    <w:rsid w:val="004A3ACD"/>
    <w:rsid w:val="004B2F6D"/>
    <w:rsid w:val="004B4105"/>
    <w:rsid w:val="004C1445"/>
    <w:rsid w:val="004D7BD3"/>
    <w:rsid w:val="004E3969"/>
    <w:rsid w:val="004F087E"/>
    <w:rsid w:val="004F3FE4"/>
    <w:rsid w:val="004F4D66"/>
    <w:rsid w:val="004F52A2"/>
    <w:rsid w:val="00505F2E"/>
    <w:rsid w:val="0050784F"/>
    <w:rsid w:val="00512928"/>
    <w:rsid w:val="00513976"/>
    <w:rsid w:val="00513AF0"/>
    <w:rsid w:val="00514E58"/>
    <w:rsid w:val="00521761"/>
    <w:rsid w:val="00526732"/>
    <w:rsid w:val="00530848"/>
    <w:rsid w:val="00534D34"/>
    <w:rsid w:val="00540295"/>
    <w:rsid w:val="00554C9C"/>
    <w:rsid w:val="0057064B"/>
    <w:rsid w:val="00570BCC"/>
    <w:rsid w:val="00575D1B"/>
    <w:rsid w:val="00575E9F"/>
    <w:rsid w:val="00581366"/>
    <w:rsid w:val="00586F7A"/>
    <w:rsid w:val="0058772B"/>
    <w:rsid w:val="005941A0"/>
    <w:rsid w:val="00597336"/>
    <w:rsid w:val="005A1B64"/>
    <w:rsid w:val="005A2074"/>
    <w:rsid w:val="005D4956"/>
    <w:rsid w:val="005D4ECB"/>
    <w:rsid w:val="005E2830"/>
    <w:rsid w:val="005E5577"/>
    <w:rsid w:val="005E6026"/>
    <w:rsid w:val="005E7D45"/>
    <w:rsid w:val="005F1BCC"/>
    <w:rsid w:val="005F2140"/>
    <w:rsid w:val="005F24A1"/>
    <w:rsid w:val="005F29BB"/>
    <w:rsid w:val="005F3306"/>
    <w:rsid w:val="005F44D0"/>
    <w:rsid w:val="005F47AB"/>
    <w:rsid w:val="005F58E4"/>
    <w:rsid w:val="00603269"/>
    <w:rsid w:val="00603D82"/>
    <w:rsid w:val="00604E39"/>
    <w:rsid w:val="00611C30"/>
    <w:rsid w:val="00612A87"/>
    <w:rsid w:val="00612B15"/>
    <w:rsid w:val="006149CB"/>
    <w:rsid w:val="00624E35"/>
    <w:rsid w:val="00640325"/>
    <w:rsid w:val="006677DB"/>
    <w:rsid w:val="006735F1"/>
    <w:rsid w:val="00676D66"/>
    <w:rsid w:val="0069151C"/>
    <w:rsid w:val="0069229B"/>
    <w:rsid w:val="00694939"/>
    <w:rsid w:val="00696631"/>
    <w:rsid w:val="006A0923"/>
    <w:rsid w:val="006A4E95"/>
    <w:rsid w:val="006B33F4"/>
    <w:rsid w:val="006B34E4"/>
    <w:rsid w:val="006C2C9C"/>
    <w:rsid w:val="006C6240"/>
    <w:rsid w:val="006D1469"/>
    <w:rsid w:val="006F2411"/>
    <w:rsid w:val="006F4BDF"/>
    <w:rsid w:val="0070741A"/>
    <w:rsid w:val="00712F2A"/>
    <w:rsid w:val="0072009D"/>
    <w:rsid w:val="007216BB"/>
    <w:rsid w:val="00730217"/>
    <w:rsid w:val="00735B26"/>
    <w:rsid w:val="007360AC"/>
    <w:rsid w:val="00736A10"/>
    <w:rsid w:val="00742FB0"/>
    <w:rsid w:val="00743F3C"/>
    <w:rsid w:val="00747D3B"/>
    <w:rsid w:val="00752F1D"/>
    <w:rsid w:val="00753C67"/>
    <w:rsid w:val="00753FC5"/>
    <w:rsid w:val="007578C7"/>
    <w:rsid w:val="00757FAA"/>
    <w:rsid w:val="00762ADD"/>
    <w:rsid w:val="00767821"/>
    <w:rsid w:val="00776A21"/>
    <w:rsid w:val="00776AC8"/>
    <w:rsid w:val="007820F3"/>
    <w:rsid w:val="00785C3A"/>
    <w:rsid w:val="00794E08"/>
    <w:rsid w:val="007A06D6"/>
    <w:rsid w:val="007A647B"/>
    <w:rsid w:val="007B4876"/>
    <w:rsid w:val="007B48C5"/>
    <w:rsid w:val="007C3ED9"/>
    <w:rsid w:val="007D02E2"/>
    <w:rsid w:val="007D3C9A"/>
    <w:rsid w:val="007D705F"/>
    <w:rsid w:val="007E1605"/>
    <w:rsid w:val="007E1719"/>
    <w:rsid w:val="007E4562"/>
    <w:rsid w:val="007E4D97"/>
    <w:rsid w:val="007F2D2D"/>
    <w:rsid w:val="007F6CDF"/>
    <w:rsid w:val="00814F8B"/>
    <w:rsid w:val="00822679"/>
    <w:rsid w:val="0082604D"/>
    <w:rsid w:val="0083329A"/>
    <w:rsid w:val="008359D0"/>
    <w:rsid w:val="00840489"/>
    <w:rsid w:val="008417BD"/>
    <w:rsid w:val="00847020"/>
    <w:rsid w:val="00853C97"/>
    <w:rsid w:val="00856B60"/>
    <w:rsid w:val="008620DC"/>
    <w:rsid w:val="0087572E"/>
    <w:rsid w:val="0089641E"/>
    <w:rsid w:val="00896454"/>
    <w:rsid w:val="008A7848"/>
    <w:rsid w:val="008B0255"/>
    <w:rsid w:val="008B0FDD"/>
    <w:rsid w:val="008B1E9C"/>
    <w:rsid w:val="008B5CB3"/>
    <w:rsid w:val="008B7A02"/>
    <w:rsid w:val="008C0337"/>
    <w:rsid w:val="008C0A1D"/>
    <w:rsid w:val="008C1192"/>
    <w:rsid w:val="008D0B10"/>
    <w:rsid w:val="008D2614"/>
    <w:rsid w:val="008D7DC2"/>
    <w:rsid w:val="008F04F1"/>
    <w:rsid w:val="008F08E6"/>
    <w:rsid w:val="00903F9D"/>
    <w:rsid w:val="00922748"/>
    <w:rsid w:val="00923EA0"/>
    <w:rsid w:val="0092495B"/>
    <w:rsid w:val="009373BA"/>
    <w:rsid w:val="0094434D"/>
    <w:rsid w:val="0095018A"/>
    <w:rsid w:val="0095464E"/>
    <w:rsid w:val="00955357"/>
    <w:rsid w:val="00955700"/>
    <w:rsid w:val="0095640B"/>
    <w:rsid w:val="00957334"/>
    <w:rsid w:val="00961924"/>
    <w:rsid w:val="009633CB"/>
    <w:rsid w:val="009636FA"/>
    <w:rsid w:val="00964B5F"/>
    <w:rsid w:val="0096648C"/>
    <w:rsid w:val="00971FAF"/>
    <w:rsid w:val="0097217A"/>
    <w:rsid w:val="00972AD8"/>
    <w:rsid w:val="00973C38"/>
    <w:rsid w:val="00974167"/>
    <w:rsid w:val="0097562C"/>
    <w:rsid w:val="00980693"/>
    <w:rsid w:val="009902F1"/>
    <w:rsid w:val="009A24AD"/>
    <w:rsid w:val="009A699A"/>
    <w:rsid w:val="009A707E"/>
    <w:rsid w:val="009A7E89"/>
    <w:rsid w:val="009B0E26"/>
    <w:rsid w:val="009B347C"/>
    <w:rsid w:val="009B4383"/>
    <w:rsid w:val="009C4B81"/>
    <w:rsid w:val="009C5585"/>
    <w:rsid w:val="009D2331"/>
    <w:rsid w:val="009D32DF"/>
    <w:rsid w:val="009D452D"/>
    <w:rsid w:val="009D6F4A"/>
    <w:rsid w:val="009E0201"/>
    <w:rsid w:val="009E0DEC"/>
    <w:rsid w:val="009E1591"/>
    <w:rsid w:val="009E5483"/>
    <w:rsid w:val="009E64D1"/>
    <w:rsid w:val="009E66B9"/>
    <w:rsid w:val="009F20D8"/>
    <w:rsid w:val="009F4C98"/>
    <w:rsid w:val="00A0670E"/>
    <w:rsid w:val="00A116E4"/>
    <w:rsid w:val="00A16ABF"/>
    <w:rsid w:val="00A30588"/>
    <w:rsid w:val="00A306EC"/>
    <w:rsid w:val="00A37853"/>
    <w:rsid w:val="00A40708"/>
    <w:rsid w:val="00A46863"/>
    <w:rsid w:val="00A5019A"/>
    <w:rsid w:val="00A515A6"/>
    <w:rsid w:val="00A625F2"/>
    <w:rsid w:val="00A64BF1"/>
    <w:rsid w:val="00A76EF9"/>
    <w:rsid w:val="00A8364F"/>
    <w:rsid w:val="00A8534A"/>
    <w:rsid w:val="00A91667"/>
    <w:rsid w:val="00A921EF"/>
    <w:rsid w:val="00A97D93"/>
    <w:rsid w:val="00AA321E"/>
    <w:rsid w:val="00AB7AC5"/>
    <w:rsid w:val="00AC522D"/>
    <w:rsid w:val="00AC6032"/>
    <w:rsid w:val="00AC7FF6"/>
    <w:rsid w:val="00AD5BA9"/>
    <w:rsid w:val="00AF6A0C"/>
    <w:rsid w:val="00B067D2"/>
    <w:rsid w:val="00B127B5"/>
    <w:rsid w:val="00B16873"/>
    <w:rsid w:val="00B20AFA"/>
    <w:rsid w:val="00B26888"/>
    <w:rsid w:val="00B306C9"/>
    <w:rsid w:val="00B41013"/>
    <w:rsid w:val="00B44A26"/>
    <w:rsid w:val="00B60AF0"/>
    <w:rsid w:val="00B615BC"/>
    <w:rsid w:val="00B70AB9"/>
    <w:rsid w:val="00B71573"/>
    <w:rsid w:val="00B82D8E"/>
    <w:rsid w:val="00B864AF"/>
    <w:rsid w:val="00BA05B6"/>
    <w:rsid w:val="00BA148C"/>
    <w:rsid w:val="00BA7414"/>
    <w:rsid w:val="00BB04C4"/>
    <w:rsid w:val="00BB3B29"/>
    <w:rsid w:val="00BB3D5B"/>
    <w:rsid w:val="00BB480F"/>
    <w:rsid w:val="00BB5F7E"/>
    <w:rsid w:val="00BC04CA"/>
    <w:rsid w:val="00BC1D9C"/>
    <w:rsid w:val="00BD0511"/>
    <w:rsid w:val="00BD0993"/>
    <w:rsid w:val="00BD1422"/>
    <w:rsid w:val="00BD740B"/>
    <w:rsid w:val="00BE2DB6"/>
    <w:rsid w:val="00BE32ED"/>
    <w:rsid w:val="00BE6752"/>
    <w:rsid w:val="00BF72D4"/>
    <w:rsid w:val="00C02F01"/>
    <w:rsid w:val="00C128EA"/>
    <w:rsid w:val="00C231F4"/>
    <w:rsid w:val="00C265D4"/>
    <w:rsid w:val="00C2733F"/>
    <w:rsid w:val="00C43534"/>
    <w:rsid w:val="00C45715"/>
    <w:rsid w:val="00C45E5A"/>
    <w:rsid w:val="00C53858"/>
    <w:rsid w:val="00C552AD"/>
    <w:rsid w:val="00C5645D"/>
    <w:rsid w:val="00C67337"/>
    <w:rsid w:val="00C67ED5"/>
    <w:rsid w:val="00C72F3C"/>
    <w:rsid w:val="00C752F3"/>
    <w:rsid w:val="00C7632D"/>
    <w:rsid w:val="00C80EC5"/>
    <w:rsid w:val="00C87E87"/>
    <w:rsid w:val="00C917F4"/>
    <w:rsid w:val="00CC2A4C"/>
    <w:rsid w:val="00CC39A3"/>
    <w:rsid w:val="00CC5F87"/>
    <w:rsid w:val="00CD4789"/>
    <w:rsid w:val="00CD7C5F"/>
    <w:rsid w:val="00CF7625"/>
    <w:rsid w:val="00D07DE2"/>
    <w:rsid w:val="00D100EC"/>
    <w:rsid w:val="00D12EAA"/>
    <w:rsid w:val="00D16B19"/>
    <w:rsid w:val="00D23D96"/>
    <w:rsid w:val="00D31C1A"/>
    <w:rsid w:val="00D3713B"/>
    <w:rsid w:val="00D45799"/>
    <w:rsid w:val="00D631FC"/>
    <w:rsid w:val="00D642EE"/>
    <w:rsid w:val="00D777BF"/>
    <w:rsid w:val="00D83A03"/>
    <w:rsid w:val="00D845D2"/>
    <w:rsid w:val="00D944F7"/>
    <w:rsid w:val="00D9720A"/>
    <w:rsid w:val="00DA3593"/>
    <w:rsid w:val="00DB0050"/>
    <w:rsid w:val="00DB1A9B"/>
    <w:rsid w:val="00DB3A43"/>
    <w:rsid w:val="00DB5436"/>
    <w:rsid w:val="00DC2FD0"/>
    <w:rsid w:val="00DC3692"/>
    <w:rsid w:val="00DC79B1"/>
    <w:rsid w:val="00DD18D5"/>
    <w:rsid w:val="00DD3A36"/>
    <w:rsid w:val="00DD793D"/>
    <w:rsid w:val="00DF08FA"/>
    <w:rsid w:val="00DF2D5C"/>
    <w:rsid w:val="00DF6DEB"/>
    <w:rsid w:val="00DF7D7E"/>
    <w:rsid w:val="00E02D2E"/>
    <w:rsid w:val="00E10F9E"/>
    <w:rsid w:val="00E13B3E"/>
    <w:rsid w:val="00E141F5"/>
    <w:rsid w:val="00E15CBD"/>
    <w:rsid w:val="00E1664D"/>
    <w:rsid w:val="00E17116"/>
    <w:rsid w:val="00E25855"/>
    <w:rsid w:val="00E2746A"/>
    <w:rsid w:val="00E30595"/>
    <w:rsid w:val="00E40CBB"/>
    <w:rsid w:val="00E44472"/>
    <w:rsid w:val="00E44A93"/>
    <w:rsid w:val="00E44F31"/>
    <w:rsid w:val="00E460BF"/>
    <w:rsid w:val="00E4699A"/>
    <w:rsid w:val="00E47C63"/>
    <w:rsid w:val="00E56C26"/>
    <w:rsid w:val="00E638FE"/>
    <w:rsid w:val="00E660AF"/>
    <w:rsid w:val="00E8013F"/>
    <w:rsid w:val="00E92566"/>
    <w:rsid w:val="00E9413A"/>
    <w:rsid w:val="00E94A66"/>
    <w:rsid w:val="00E97272"/>
    <w:rsid w:val="00E977CE"/>
    <w:rsid w:val="00EA1873"/>
    <w:rsid w:val="00EB0232"/>
    <w:rsid w:val="00EC066E"/>
    <w:rsid w:val="00ED1DFD"/>
    <w:rsid w:val="00ED6FDE"/>
    <w:rsid w:val="00EE76B3"/>
    <w:rsid w:val="00EF10B5"/>
    <w:rsid w:val="00F02B11"/>
    <w:rsid w:val="00F12D75"/>
    <w:rsid w:val="00F1675E"/>
    <w:rsid w:val="00F16854"/>
    <w:rsid w:val="00F23C99"/>
    <w:rsid w:val="00F26D55"/>
    <w:rsid w:val="00F30B9D"/>
    <w:rsid w:val="00F35991"/>
    <w:rsid w:val="00F41648"/>
    <w:rsid w:val="00F456A6"/>
    <w:rsid w:val="00F50517"/>
    <w:rsid w:val="00F52977"/>
    <w:rsid w:val="00F57DEF"/>
    <w:rsid w:val="00F64E9D"/>
    <w:rsid w:val="00F66519"/>
    <w:rsid w:val="00F67582"/>
    <w:rsid w:val="00F700D4"/>
    <w:rsid w:val="00F72CA3"/>
    <w:rsid w:val="00F81D13"/>
    <w:rsid w:val="00F81FBA"/>
    <w:rsid w:val="00F8339E"/>
    <w:rsid w:val="00F92209"/>
    <w:rsid w:val="00F95DB4"/>
    <w:rsid w:val="00FA6082"/>
    <w:rsid w:val="00FB310E"/>
    <w:rsid w:val="00FB7B6F"/>
    <w:rsid w:val="00FE0A3D"/>
    <w:rsid w:val="00FE0C55"/>
    <w:rsid w:val="00FE1A29"/>
    <w:rsid w:val="00FE1D97"/>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43A5E9-1D48-4ACA-9957-D8C695F4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647B"/>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tabs>
        <w:tab w:val="center" w:pos="4153"/>
        <w:tab w:val="right" w:pos="8306"/>
      </w:tabs>
      <w:snapToGrid w:val="0"/>
    </w:pPr>
    <w:rPr>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tabs>
        <w:tab w:val="center" w:pos="4153"/>
        <w:tab w:val="right" w:pos="8306"/>
      </w:tabs>
      <w:snapToGrid w:val="0"/>
    </w:pPr>
    <w:rPr>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rPr>
      <w:rFonts w:ascii="Cambria" w:hAnsi="Cambria"/>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0"/>
    <w:next w:val="a0"/>
    <w:link w:val="ac"/>
    <w:uiPriority w:val="99"/>
    <w:rsid w:val="0015622C"/>
    <w:pPr>
      <w:snapToGrid w:val="0"/>
      <w:jc w:val="right"/>
    </w:pPr>
    <w:rPr>
      <w:rFonts w:ascii="Times New Roman" w:eastAsia="標楷體" w:hAnsi="Times New Roman"/>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uiPriority w:val="99"/>
    <w:rsid w:val="0015622C"/>
    <w:pPr>
      <w:snapToGrid w:val="0"/>
      <w:spacing w:line="540" w:lineRule="exact"/>
      <w:ind w:leftChars="100" w:left="100" w:firstLineChars="200" w:firstLine="200"/>
      <w:jc w:val="both"/>
    </w:pPr>
    <w:rPr>
      <w:rFonts w:ascii="Times New Roman" w:eastAsia="標楷體" w:hAnsi="標楷體"/>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ind w:firstLineChars="200" w:firstLine="640"/>
    </w:pPr>
    <w:rPr>
      <w:rFonts w:ascii="標楷體" w:eastAsia="標楷體" w:hAnsi="標楷體"/>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uiPriority w:val="99"/>
    <w:rsid w:val="0023226E"/>
    <w:pPr>
      <w:ind w:leftChars="200" w:left="480"/>
    </w:pPr>
  </w:style>
  <w:style w:type="paragraph" w:styleId="af">
    <w:name w:val="List Paragraph"/>
    <w:basedOn w:val="a0"/>
    <w:uiPriority w:val="34"/>
    <w:qFormat/>
    <w:rsid w:val="0026146D"/>
    <w:pPr>
      <w:adjustRightInd w:val="0"/>
      <w:spacing w:line="360" w:lineRule="atLeast"/>
      <w:ind w:leftChars="200" w:left="480"/>
      <w:textAlignment w:val="baseline"/>
    </w:pPr>
    <w:rPr>
      <w:rFonts w:ascii="Times New Roman" w:hAnsi="Times New Roman"/>
      <w:kern w:val="0"/>
      <w:szCs w:val="20"/>
    </w:rPr>
  </w:style>
  <w:style w:type="paragraph" w:customStyle="1" w:styleId="a">
    <w:name w:val="分項段落"/>
    <w:basedOn w:val="a0"/>
    <w:uiPriority w:val="99"/>
    <w:rsid w:val="003F70A2"/>
    <w:pPr>
      <w:numPr>
        <w:numId w:val="7"/>
      </w:numPr>
      <w:snapToGrid w:val="0"/>
      <w:spacing w:line="360" w:lineRule="auto"/>
      <w:ind w:leftChars="200" w:left="200" w:hangingChars="200" w:hanging="200"/>
      <w:jc w:val="both"/>
    </w:pPr>
    <w:rPr>
      <w:rFonts w:ascii="Times New Roman" w:eastAsia="標楷體" w:hAnsi="Times New Roman"/>
      <w:noProof/>
      <w:kern w:val="0"/>
      <w:sz w:val="36"/>
      <w:szCs w:val="20"/>
    </w:rPr>
  </w:style>
  <w:style w:type="paragraph" w:styleId="Web">
    <w:name w:val="Normal (Web)"/>
    <w:basedOn w:val="a0"/>
    <w:uiPriority w:val="99"/>
    <w:semiHidden/>
    <w:unhideWhenUsed/>
    <w:rsid w:val="000269F6"/>
    <w:pPr>
      <w:widowControl/>
      <w:spacing w:before="100" w:beforeAutospacing="1" w:after="100" w:afterAutospacing="1"/>
    </w:pPr>
    <w:rPr>
      <w:rFonts w:ascii="新細明體" w:hAnsi="新細明體" w:cs="新細明體"/>
      <w:kern w:val="0"/>
      <w:szCs w:val="24"/>
    </w:rPr>
  </w:style>
  <w:style w:type="paragraph" w:styleId="af0">
    <w:name w:val="Body Text"/>
    <w:basedOn w:val="a0"/>
    <w:link w:val="af1"/>
    <w:uiPriority w:val="99"/>
    <w:semiHidden/>
    <w:unhideWhenUsed/>
    <w:rsid w:val="00C80EC5"/>
    <w:pPr>
      <w:spacing w:after="120"/>
    </w:pPr>
  </w:style>
  <w:style w:type="character" w:customStyle="1" w:styleId="af1">
    <w:name w:val="本文 字元"/>
    <w:basedOn w:val="a1"/>
    <w:link w:val="af0"/>
    <w:uiPriority w:val="99"/>
    <w:semiHidden/>
    <w:rsid w:val="00C80EC5"/>
  </w:style>
  <w:style w:type="character" w:styleId="af2">
    <w:name w:val="annotation reference"/>
    <w:basedOn w:val="a1"/>
    <w:uiPriority w:val="99"/>
    <w:semiHidden/>
    <w:unhideWhenUsed/>
    <w:rsid w:val="003F7B5C"/>
    <w:rPr>
      <w:sz w:val="18"/>
      <w:szCs w:val="18"/>
    </w:rPr>
  </w:style>
  <w:style w:type="paragraph" w:styleId="af3">
    <w:name w:val="annotation text"/>
    <w:basedOn w:val="a0"/>
    <w:link w:val="af4"/>
    <w:uiPriority w:val="99"/>
    <w:semiHidden/>
    <w:unhideWhenUsed/>
    <w:rsid w:val="003F7B5C"/>
  </w:style>
  <w:style w:type="character" w:customStyle="1" w:styleId="af4">
    <w:name w:val="註解文字 字元"/>
    <w:basedOn w:val="a1"/>
    <w:link w:val="af3"/>
    <w:uiPriority w:val="99"/>
    <w:semiHidden/>
    <w:rsid w:val="003F7B5C"/>
  </w:style>
  <w:style w:type="paragraph" w:styleId="af5">
    <w:name w:val="annotation subject"/>
    <w:basedOn w:val="af3"/>
    <w:next w:val="af3"/>
    <w:link w:val="af6"/>
    <w:uiPriority w:val="99"/>
    <w:semiHidden/>
    <w:unhideWhenUsed/>
    <w:rsid w:val="003F7B5C"/>
    <w:rPr>
      <w:b/>
      <w:bCs/>
    </w:rPr>
  </w:style>
  <w:style w:type="character" w:customStyle="1" w:styleId="af6">
    <w:name w:val="註解主旨 字元"/>
    <w:basedOn w:val="af4"/>
    <w:link w:val="af5"/>
    <w:uiPriority w:val="99"/>
    <w:semiHidden/>
    <w:rsid w:val="003F7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8940">
      <w:bodyDiv w:val="1"/>
      <w:marLeft w:val="0"/>
      <w:marRight w:val="0"/>
      <w:marTop w:val="0"/>
      <w:marBottom w:val="0"/>
      <w:divBdr>
        <w:top w:val="none" w:sz="0" w:space="0" w:color="auto"/>
        <w:left w:val="none" w:sz="0" w:space="0" w:color="auto"/>
        <w:bottom w:val="none" w:sz="0" w:space="0" w:color="auto"/>
        <w:right w:val="none" w:sz="0" w:space="0" w:color="auto"/>
      </w:divBdr>
      <w:divsChild>
        <w:div w:id="1672370206">
          <w:marLeft w:val="547"/>
          <w:marRight w:val="0"/>
          <w:marTop w:val="0"/>
          <w:marBottom w:val="0"/>
          <w:divBdr>
            <w:top w:val="none" w:sz="0" w:space="0" w:color="auto"/>
            <w:left w:val="none" w:sz="0" w:space="0" w:color="auto"/>
            <w:bottom w:val="none" w:sz="0" w:space="0" w:color="auto"/>
            <w:right w:val="none" w:sz="0" w:space="0" w:color="auto"/>
          </w:divBdr>
        </w:div>
      </w:divsChild>
    </w:div>
    <w:div w:id="207424495">
      <w:bodyDiv w:val="1"/>
      <w:marLeft w:val="0"/>
      <w:marRight w:val="0"/>
      <w:marTop w:val="0"/>
      <w:marBottom w:val="0"/>
      <w:divBdr>
        <w:top w:val="none" w:sz="0" w:space="0" w:color="auto"/>
        <w:left w:val="none" w:sz="0" w:space="0" w:color="auto"/>
        <w:bottom w:val="none" w:sz="0" w:space="0" w:color="auto"/>
        <w:right w:val="none" w:sz="0" w:space="0" w:color="auto"/>
      </w:divBdr>
    </w:div>
    <w:div w:id="304966317">
      <w:bodyDiv w:val="1"/>
      <w:marLeft w:val="0"/>
      <w:marRight w:val="0"/>
      <w:marTop w:val="0"/>
      <w:marBottom w:val="0"/>
      <w:divBdr>
        <w:top w:val="none" w:sz="0" w:space="0" w:color="auto"/>
        <w:left w:val="none" w:sz="0" w:space="0" w:color="auto"/>
        <w:bottom w:val="none" w:sz="0" w:space="0" w:color="auto"/>
        <w:right w:val="none" w:sz="0" w:space="0" w:color="auto"/>
      </w:divBdr>
    </w:div>
    <w:div w:id="443548355">
      <w:bodyDiv w:val="1"/>
      <w:marLeft w:val="0"/>
      <w:marRight w:val="0"/>
      <w:marTop w:val="0"/>
      <w:marBottom w:val="0"/>
      <w:divBdr>
        <w:top w:val="none" w:sz="0" w:space="0" w:color="auto"/>
        <w:left w:val="none" w:sz="0" w:space="0" w:color="auto"/>
        <w:bottom w:val="none" w:sz="0" w:space="0" w:color="auto"/>
        <w:right w:val="none" w:sz="0" w:space="0" w:color="auto"/>
      </w:divBdr>
    </w:div>
    <w:div w:id="707723813">
      <w:bodyDiv w:val="1"/>
      <w:marLeft w:val="0"/>
      <w:marRight w:val="0"/>
      <w:marTop w:val="0"/>
      <w:marBottom w:val="0"/>
      <w:divBdr>
        <w:top w:val="none" w:sz="0" w:space="0" w:color="auto"/>
        <w:left w:val="none" w:sz="0" w:space="0" w:color="auto"/>
        <w:bottom w:val="none" w:sz="0" w:space="0" w:color="auto"/>
        <w:right w:val="none" w:sz="0" w:space="0" w:color="auto"/>
      </w:divBdr>
      <w:divsChild>
        <w:div w:id="1782993033">
          <w:marLeft w:val="547"/>
          <w:marRight w:val="0"/>
          <w:marTop w:val="0"/>
          <w:marBottom w:val="0"/>
          <w:divBdr>
            <w:top w:val="none" w:sz="0" w:space="0" w:color="auto"/>
            <w:left w:val="none" w:sz="0" w:space="0" w:color="auto"/>
            <w:bottom w:val="none" w:sz="0" w:space="0" w:color="auto"/>
            <w:right w:val="none" w:sz="0" w:space="0" w:color="auto"/>
          </w:divBdr>
        </w:div>
      </w:divsChild>
    </w:div>
    <w:div w:id="808204121">
      <w:bodyDiv w:val="1"/>
      <w:marLeft w:val="0"/>
      <w:marRight w:val="0"/>
      <w:marTop w:val="0"/>
      <w:marBottom w:val="0"/>
      <w:divBdr>
        <w:top w:val="none" w:sz="0" w:space="0" w:color="auto"/>
        <w:left w:val="none" w:sz="0" w:space="0" w:color="auto"/>
        <w:bottom w:val="none" w:sz="0" w:space="0" w:color="auto"/>
        <w:right w:val="none" w:sz="0" w:space="0" w:color="auto"/>
      </w:divBdr>
    </w:div>
    <w:div w:id="849025596">
      <w:bodyDiv w:val="1"/>
      <w:marLeft w:val="0"/>
      <w:marRight w:val="0"/>
      <w:marTop w:val="0"/>
      <w:marBottom w:val="0"/>
      <w:divBdr>
        <w:top w:val="none" w:sz="0" w:space="0" w:color="auto"/>
        <w:left w:val="none" w:sz="0" w:space="0" w:color="auto"/>
        <w:bottom w:val="none" w:sz="0" w:space="0" w:color="auto"/>
        <w:right w:val="none" w:sz="0" w:space="0" w:color="auto"/>
      </w:divBdr>
      <w:divsChild>
        <w:div w:id="345059379">
          <w:marLeft w:val="547"/>
          <w:marRight w:val="0"/>
          <w:marTop w:val="0"/>
          <w:marBottom w:val="0"/>
          <w:divBdr>
            <w:top w:val="none" w:sz="0" w:space="0" w:color="auto"/>
            <w:left w:val="none" w:sz="0" w:space="0" w:color="auto"/>
            <w:bottom w:val="none" w:sz="0" w:space="0" w:color="auto"/>
            <w:right w:val="none" w:sz="0" w:space="0" w:color="auto"/>
          </w:divBdr>
        </w:div>
      </w:divsChild>
    </w:div>
    <w:div w:id="1283265766">
      <w:bodyDiv w:val="1"/>
      <w:marLeft w:val="0"/>
      <w:marRight w:val="0"/>
      <w:marTop w:val="0"/>
      <w:marBottom w:val="0"/>
      <w:divBdr>
        <w:top w:val="none" w:sz="0" w:space="0" w:color="auto"/>
        <w:left w:val="none" w:sz="0" w:space="0" w:color="auto"/>
        <w:bottom w:val="none" w:sz="0" w:space="0" w:color="auto"/>
        <w:right w:val="none" w:sz="0" w:space="0" w:color="auto"/>
      </w:divBdr>
    </w:div>
    <w:div w:id="1437090660">
      <w:marLeft w:val="0"/>
      <w:marRight w:val="0"/>
      <w:marTop w:val="0"/>
      <w:marBottom w:val="0"/>
      <w:divBdr>
        <w:top w:val="none" w:sz="0" w:space="0" w:color="auto"/>
        <w:left w:val="none" w:sz="0" w:space="0" w:color="auto"/>
        <w:bottom w:val="none" w:sz="0" w:space="0" w:color="auto"/>
        <w:right w:val="none" w:sz="0" w:space="0" w:color="auto"/>
      </w:divBdr>
    </w:div>
    <w:div w:id="1437090661">
      <w:marLeft w:val="0"/>
      <w:marRight w:val="0"/>
      <w:marTop w:val="0"/>
      <w:marBottom w:val="0"/>
      <w:divBdr>
        <w:top w:val="none" w:sz="0" w:space="0" w:color="auto"/>
        <w:left w:val="none" w:sz="0" w:space="0" w:color="auto"/>
        <w:bottom w:val="none" w:sz="0" w:space="0" w:color="auto"/>
        <w:right w:val="none" w:sz="0" w:space="0" w:color="auto"/>
      </w:divBdr>
    </w:div>
    <w:div w:id="1437090662">
      <w:marLeft w:val="0"/>
      <w:marRight w:val="0"/>
      <w:marTop w:val="0"/>
      <w:marBottom w:val="0"/>
      <w:divBdr>
        <w:top w:val="none" w:sz="0" w:space="0" w:color="auto"/>
        <w:left w:val="none" w:sz="0" w:space="0" w:color="auto"/>
        <w:bottom w:val="none" w:sz="0" w:space="0" w:color="auto"/>
        <w:right w:val="none" w:sz="0" w:space="0" w:color="auto"/>
      </w:divBdr>
    </w:div>
    <w:div w:id="1437090663">
      <w:marLeft w:val="0"/>
      <w:marRight w:val="0"/>
      <w:marTop w:val="0"/>
      <w:marBottom w:val="0"/>
      <w:divBdr>
        <w:top w:val="none" w:sz="0" w:space="0" w:color="auto"/>
        <w:left w:val="none" w:sz="0" w:space="0" w:color="auto"/>
        <w:bottom w:val="none" w:sz="0" w:space="0" w:color="auto"/>
        <w:right w:val="none" w:sz="0" w:space="0" w:color="auto"/>
      </w:divBdr>
    </w:div>
    <w:div w:id="1437090664">
      <w:marLeft w:val="0"/>
      <w:marRight w:val="0"/>
      <w:marTop w:val="0"/>
      <w:marBottom w:val="0"/>
      <w:divBdr>
        <w:top w:val="none" w:sz="0" w:space="0" w:color="auto"/>
        <w:left w:val="none" w:sz="0" w:space="0" w:color="auto"/>
        <w:bottom w:val="none" w:sz="0" w:space="0" w:color="auto"/>
        <w:right w:val="none" w:sz="0" w:space="0" w:color="auto"/>
      </w:divBdr>
    </w:div>
    <w:div w:id="1437090665">
      <w:marLeft w:val="0"/>
      <w:marRight w:val="0"/>
      <w:marTop w:val="0"/>
      <w:marBottom w:val="0"/>
      <w:divBdr>
        <w:top w:val="none" w:sz="0" w:space="0" w:color="auto"/>
        <w:left w:val="none" w:sz="0" w:space="0" w:color="auto"/>
        <w:bottom w:val="none" w:sz="0" w:space="0" w:color="auto"/>
        <w:right w:val="none" w:sz="0" w:space="0" w:color="auto"/>
      </w:divBdr>
    </w:div>
    <w:div w:id="1437090666">
      <w:marLeft w:val="0"/>
      <w:marRight w:val="0"/>
      <w:marTop w:val="0"/>
      <w:marBottom w:val="0"/>
      <w:divBdr>
        <w:top w:val="none" w:sz="0" w:space="0" w:color="auto"/>
        <w:left w:val="none" w:sz="0" w:space="0" w:color="auto"/>
        <w:bottom w:val="none" w:sz="0" w:space="0" w:color="auto"/>
        <w:right w:val="none" w:sz="0" w:space="0" w:color="auto"/>
      </w:divBdr>
    </w:div>
    <w:div w:id="1437090667">
      <w:marLeft w:val="0"/>
      <w:marRight w:val="0"/>
      <w:marTop w:val="0"/>
      <w:marBottom w:val="0"/>
      <w:divBdr>
        <w:top w:val="none" w:sz="0" w:space="0" w:color="auto"/>
        <w:left w:val="none" w:sz="0" w:space="0" w:color="auto"/>
        <w:bottom w:val="none" w:sz="0" w:space="0" w:color="auto"/>
        <w:right w:val="none" w:sz="0" w:space="0" w:color="auto"/>
      </w:divBdr>
    </w:div>
    <w:div w:id="1437090668">
      <w:marLeft w:val="0"/>
      <w:marRight w:val="0"/>
      <w:marTop w:val="0"/>
      <w:marBottom w:val="0"/>
      <w:divBdr>
        <w:top w:val="none" w:sz="0" w:space="0" w:color="auto"/>
        <w:left w:val="none" w:sz="0" w:space="0" w:color="auto"/>
        <w:bottom w:val="none" w:sz="0" w:space="0" w:color="auto"/>
        <w:right w:val="none" w:sz="0" w:space="0" w:color="auto"/>
      </w:divBdr>
    </w:div>
    <w:div w:id="1437090669">
      <w:marLeft w:val="0"/>
      <w:marRight w:val="0"/>
      <w:marTop w:val="0"/>
      <w:marBottom w:val="0"/>
      <w:divBdr>
        <w:top w:val="none" w:sz="0" w:space="0" w:color="auto"/>
        <w:left w:val="none" w:sz="0" w:space="0" w:color="auto"/>
        <w:bottom w:val="none" w:sz="0" w:space="0" w:color="auto"/>
        <w:right w:val="none" w:sz="0" w:space="0" w:color="auto"/>
      </w:divBdr>
    </w:div>
    <w:div w:id="1437090670">
      <w:marLeft w:val="0"/>
      <w:marRight w:val="0"/>
      <w:marTop w:val="0"/>
      <w:marBottom w:val="0"/>
      <w:divBdr>
        <w:top w:val="none" w:sz="0" w:space="0" w:color="auto"/>
        <w:left w:val="none" w:sz="0" w:space="0" w:color="auto"/>
        <w:bottom w:val="none" w:sz="0" w:space="0" w:color="auto"/>
        <w:right w:val="none" w:sz="0" w:space="0" w:color="auto"/>
      </w:divBdr>
    </w:div>
    <w:div w:id="1437090671">
      <w:marLeft w:val="0"/>
      <w:marRight w:val="0"/>
      <w:marTop w:val="0"/>
      <w:marBottom w:val="0"/>
      <w:divBdr>
        <w:top w:val="none" w:sz="0" w:space="0" w:color="auto"/>
        <w:left w:val="none" w:sz="0" w:space="0" w:color="auto"/>
        <w:bottom w:val="none" w:sz="0" w:space="0" w:color="auto"/>
        <w:right w:val="none" w:sz="0" w:space="0" w:color="auto"/>
      </w:divBdr>
    </w:div>
    <w:div w:id="1437090673">
      <w:marLeft w:val="0"/>
      <w:marRight w:val="0"/>
      <w:marTop w:val="0"/>
      <w:marBottom w:val="0"/>
      <w:divBdr>
        <w:top w:val="none" w:sz="0" w:space="0" w:color="auto"/>
        <w:left w:val="none" w:sz="0" w:space="0" w:color="auto"/>
        <w:bottom w:val="none" w:sz="0" w:space="0" w:color="auto"/>
        <w:right w:val="none" w:sz="0" w:space="0" w:color="auto"/>
      </w:divBdr>
      <w:divsChild>
        <w:div w:id="1437090672">
          <w:marLeft w:val="0"/>
          <w:marRight w:val="0"/>
          <w:marTop w:val="0"/>
          <w:marBottom w:val="0"/>
          <w:divBdr>
            <w:top w:val="none" w:sz="0" w:space="0" w:color="auto"/>
            <w:left w:val="none" w:sz="0" w:space="0" w:color="auto"/>
            <w:bottom w:val="none" w:sz="0" w:space="0" w:color="auto"/>
            <w:right w:val="none" w:sz="0" w:space="0" w:color="auto"/>
          </w:divBdr>
          <w:divsChild>
            <w:div w:id="1437090674">
              <w:marLeft w:val="0"/>
              <w:marRight w:val="0"/>
              <w:marTop w:val="15"/>
              <w:marBottom w:val="0"/>
              <w:divBdr>
                <w:top w:val="none" w:sz="0" w:space="0" w:color="auto"/>
                <w:left w:val="none" w:sz="0" w:space="0" w:color="auto"/>
                <w:bottom w:val="none" w:sz="0" w:space="0" w:color="auto"/>
                <w:right w:val="none" w:sz="0" w:space="0" w:color="auto"/>
              </w:divBdr>
              <w:divsChild>
                <w:div w:id="1437090676">
                  <w:marLeft w:val="150"/>
                  <w:marRight w:val="150"/>
                  <w:marTop w:val="75"/>
                  <w:marBottom w:val="0"/>
                  <w:divBdr>
                    <w:top w:val="none" w:sz="0" w:space="0" w:color="auto"/>
                    <w:left w:val="none" w:sz="0" w:space="0" w:color="auto"/>
                    <w:bottom w:val="none" w:sz="0" w:space="0" w:color="auto"/>
                    <w:right w:val="none" w:sz="0" w:space="0" w:color="auto"/>
                  </w:divBdr>
                  <w:divsChild>
                    <w:div w:id="14370906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8060">
      <w:bodyDiv w:val="1"/>
      <w:marLeft w:val="0"/>
      <w:marRight w:val="0"/>
      <w:marTop w:val="0"/>
      <w:marBottom w:val="0"/>
      <w:divBdr>
        <w:top w:val="none" w:sz="0" w:space="0" w:color="auto"/>
        <w:left w:val="none" w:sz="0" w:space="0" w:color="auto"/>
        <w:bottom w:val="none" w:sz="0" w:space="0" w:color="auto"/>
        <w:right w:val="none" w:sz="0" w:space="0" w:color="auto"/>
      </w:divBdr>
    </w:div>
    <w:div w:id="1621884978">
      <w:bodyDiv w:val="1"/>
      <w:marLeft w:val="0"/>
      <w:marRight w:val="0"/>
      <w:marTop w:val="0"/>
      <w:marBottom w:val="0"/>
      <w:divBdr>
        <w:top w:val="none" w:sz="0" w:space="0" w:color="auto"/>
        <w:left w:val="none" w:sz="0" w:space="0" w:color="auto"/>
        <w:bottom w:val="none" w:sz="0" w:space="0" w:color="auto"/>
        <w:right w:val="none" w:sz="0" w:space="0" w:color="auto"/>
      </w:divBdr>
      <w:divsChild>
        <w:div w:id="1812209395">
          <w:marLeft w:val="547"/>
          <w:marRight w:val="0"/>
          <w:marTop w:val="0"/>
          <w:marBottom w:val="0"/>
          <w:divBdr>
            <w:top w:val="none" w:sz="0" w:space="0" w:color="auto"/>
            <w:left w:val="none" w:sz="0" w:space="0" w:color="auto"/>
            <w:bottom w:val="none" w:sz="0" w:space="0" w:color="auto"/>
            <w:right w:val="none" w:sz="0" w:space="0" w:color="auto"/>
          </w:divBdr>
        </w:div>
      </w:divsChild>
    </w:div>
    <w:div w:id="1788355652">
      <w:bodyDiv w:val="1"/>
      <w:marLeft w:val="0"/>
      <w:marRight w:val="0"/>
      <w:marTop w:val="0"/>
      <w:marBottom w:val="0"/>
      <w:divBdr>
        <w:top w:val="none" w:sz="0" w:space="0" w:color="auto"/>
        <w:left w:val="none" w:sz="0" w:space="0" w:color="auto"/>
        <w:bottom w:val="none" w:sz="0" w:space="0" w:color="auto"/>
        <w:right w:val="none" w:sz="0" w:space="0" w:color="auto"/>
      </w:divBdr>
      <w:divsChild>
        <w:div w:id="1998266009">
          <w:marLeft w:val="547"/>
          <w:marRight w:val="0"/>
          <w:marTop w:val="0"/>
          <w:marBottom w:val="0"/>
          <w:divBdr>
            <w:top w:val="none" w:sz="0" w:space="0" w:color="auto"/>
            <w:left w:val="none" w:sz="0" w:space="0" w:color="auto"/>
            <w:bottom w:val="none" w:sz="0" w:space="0" w:color="auto"/>
            <w:right w:val="none" w:sz="0" w:space="0" w:color="auto"/>
          </w:divBdr>
        </w:div>
      </w:divsChild>
    </w:div>
    <w:div w:id="1915699428">
      <w:bodyDiv w:val="1"/>
      <w:marLeft w:val="0"/>
      <w:marRight w:val="0"/>
      <w:marTop w:val="0"/>
      <w:marBottom w:val="0"/>
      <w:divBdr>
        <w:top w:val="none" w:sz="0" w:space="0" w:color="auto"/>
        <w:left w:val="none" w:sz="0" w:space="0" w:color="auto"/>
        <w:bottom w:val="none" w:sz="0" w:space="0" w:color="auto"/>
        <w:right w:val="none" w:sz="0" w:space="0" w:color="auto"/>
      </w:divBdr>
    </w:div>
    <w:div w:id="19956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DD92-92A2-4822-9AE0-5F12646C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739</Characters>
  <Application>Microsoft Office Word</Application>
  <DocSecurity>0</DocSecurity>
  <Lines>6</Lines>
  <Paragraphs>1</Paragraphs>
  <ScaleCrop>false</ScaleCrop>
  <Company>EY</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中華民國104年5月14日</dc:title>
  <dc:creator>資訊處李銘崇</dc:creator>
  <cp:lastModifiedBy>陳怡君科長</cp:lastModifiedBy>
  <cp:revision>3</cp:revision>
  <cp:lastPrinted>2015-07-01T02:08:00Z</cp:lastPrinted>
  <dcterms:created xsi:type="dcterms:W3CDTF">2015-09-08T02:06:00Z</dcterms:created>
  <dcterms:modified xsi:type="dcterms:W3CDTF">2015-09-08T02:06:00Z</dcterms:modified>
</cp:coreProperties>
</file>