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53" w:rsidRDefault="00B71153" w:rsidP="00B71153">
      <w:pPr>
        <w:widowControl/>
        <w:snapToGrid w:val="0"/>
        <w:spacing w:afterLines="100" w:after="360" w:line="500" w:lineRule="exact"/>
        <w:textAlignment w:val="top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drawing>
          <wp:inline distT="0" distB="0" distL="0" distR="0" wp14:anchorId="45E364F9">
            <wp:extent cx="1134110" cy="225425"/>
            <wp:effectExtent l="0" t="0" r="889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2A0" w:rsidRPr="00630569" w:rsidRDefault="004752A0" w:rsidP="002079A6">
      <w:pPr>
        <w:widowControl/>
        <w:snapToGrid w:val="0"/>
        <w:spacing w:afterLines="100" w:after="360" w:line="500" w:lineRule="exact"/>
        <w:jc w:val="center"/>
        <w:textAlignment w:val="top"/>
        <w:rPr>
          <w:rFonts w:ascii="標楷體" w:eastAsia="標楷體" w:hAnsi="標楷體"/>
          <w:b/>
          <w:color w:val="000000"/>
          <w:sz w:val="40"/>
          <w:szCs w:val="40"/>
        </w:rPr>
      </w:pPr>
      <w:r w:rsidRPr="00384EA8">
        <w:rPr>
          <w:rFonts w:ascii="標楷體" w:eastAsia="標楷體" w:hAnsi="標楷體" w:hint="eastAsia"/>
          <w:b/>
          <w:sz w:val="40"/>
          <w:szCs w:val="40"/>
        </w:rPr>
        <w:t>國</w:t>
      </w:r>
      <w:r w:rsidRPr="00630569">
        <w:rPr>
          <w:rFonts w:ascii="標楷體" w:eastAsia="標楷體" w:hAnsi="標楷體" w:hint="eastAsia"/>
          <w:b/>
          <w:color w:val="000000"/>
          <w:sz w:val="40"/>
          <w:szCs w:val="40"/>
        </w:rPr>
        <w:t>家發展委員會 新聞稿</w:t>
      </w:r>
    </w:p>
    <w:p w:rsidR="00EA632F" w:rsidRPr="00F37123" w:rsidRDefault="00B71153" w:rsidP="002079A6">
      <w:pPr>
        <w:widowControl/>
        <w:snapToGrid w:val="0"/>
        <w:spacing w:line="500" w:lineRule="exact"/>
        <w:jc w:val="center"/>
        <w:textAlignment w:val="top"/>
        <w:rPr>
          <w:rFonts w:ascii="標楷體" w:eastAsia="標楷體" w:hAnsi="標楷體"/>
          <w:b/>
          <w:spacing w:val="-12"/>
          <w:sz w:val="36"/>
          <w:szCs w:val="36"/>
        </w:rPr>
      </w:pPr>
      <w:r w:rsidRPr="00B71153">
        <w:rPr>
          <w:rFonts w:ascii="標楷體" w:eastAsia="標楷體" w:hAnsi="標楷體" w:hint="eastAsia"/>
          <w:b/>
          <w:spacing w:val="-12"/>
          <w:sz w:val="36"/>
          <w:szCs w:val="36"/>
        </w:rPr>
        <w:t>第二季國內民間消費活絡、資本形成趨</w:t>
      </w:r>
      <w:r>
        <w:rPr>
          <w:rFonts w:ascii="標楷體" w:eastAsia="標楷體" w:hAnsi="標楷體" w:hint="eastAsia"/>
          <w:b/>
          <w:spacing w:val="-12"/>
          <w:sz w:val="36"/>
          <w:szCs w:val="36"/>
        </w:rPr>
        <w:t>穩</w:t>
      </w:r>
    </w:p>
    <w:p w:rsidR="004752A0" w:rsidRPr="00384EA8" w:rsidRDefault="00B25B4C" w:rsidP="004752A0">
      <w:pPr>
        <w:spacing w:after="120" w:line="500" w:lineRule="exact"/>
        <w:ind w:firstLine="560"/>
        <w:jc w:val="center"/>
        <w:rPr>
          <w:rFonts w:eastAsia="標楷體" w:hAnsi="標楷體"/>
          <w:bCs/>
          <w:sz w:val="28"/>
          <w:szCs w:val="28"/>
        </w:rPr>
      </w:pPr>
      <w:r w:rsidRPr="00384EA8">
        <w:rPr>
          <w:rFonts w:eastAsia="標楷體" w:hAnsi="標楷體"/>
          <w:bCs/>
          <w:sz w:val="28"/>
          <w:szCs w:val="28"/>
        </w:rPr>
        <w:t xml:space="preserve"> </w:t>
      </w:r>
      <w:r w:rsidR="004752A0" w:rsidRPr="00384EA8">
        <w:rPr>
          <w:rFonts w:eastAsia="標楷體" w:hAnsi="標楷體"/>
          <w:bCs/>
          <w:sz w:val="28"/>
          <w:szCs w:val="28"/>
        </w:rPr>
        <w:t>[</w:t>
      </w:r>
      <w:r w:rsidR="004752A0" w:rsidRPr="00384EA8">
        <w:rPr>
          <w:rFonts w:eastAsia="標楷體" w:hAnsi="標楷體" w:hint="eastAsia"/>
          <w:bCs/>
          <w:sz w:val="28"/>
          <w:szCs w:val="28"/>
        </w:rPr>
        <w:t>吳明蕙</w:t>
      </w:r>
      <w:r w:rsidR="004752A0" w:rsidRPr="00384EA8">
        <w:rPr>
          <w:rFonts w:eastAsia="標楷體" w:hAnsi="標楷體"/>
          <w:bCs/>
          <w:sz w:val="28"/>
          <w:szCs w:val="28"/>
        </w:rPr>
        <w:t>/</w:t>
      </w:r>
      <w:r w:rsidR="004752A0" w:rsidRPr="00384EA8">
        <w:rPr>
          <w:rFonts w:eastAsia="標楷體" w:hAnsi="標楷體" w:hint="eastAsia"/>
          <w:bCs/>
          <w:sz w:val="28"/>
          <w:szCs w:val="28"/>
        </w:rPr>
        <w:t>國家發展委員會經濟發展處處長，電話：</w:t>
      </w:r>
      <w:r w:rsidR="004752A0" w:rsidRPr="00384EA8">
        <w:rPr>
          <w:rFonts w:eastAsia="標楷體" w:hAnsi="標楷體" w:hint="eastAsia"/>
          <w:bCs/>
          <w:sz w:val="28"/>
          <w:szCs w:val="28"/>
        </w:rPr>
        <w:t>2316</w:t>
      </w:r>
      <w:r w:rsidR="004752A0" w:rsidRPr="00384EA8">
        <w:rPr>
          <w:rFonts w:eastAsia="標楷體" w:hAnsi="標楷體"/>
          <w:bCs/>
          <w:sz w:val="28"/>
          <w:szCs w:val="28"/>
        </w:rPr>
        <w:t>-</w:t>
      </w:r>
      <w:r w:rsidR="004752A0" w:rsidRPr="00384EA8">
        <w:rPr>
          <w:rFonts w:eastAsia="標楷體" w:hAnsi="標楷體" w:hint="eastAsia"/>
          <w:bCs/>
          <w:sz w:val="28"/>
          <w:szCs w:val="28"/>
        </w:rPr>
        <w:t>5851</w:t>
      </w:r>
      <w:r w:rsidR="004752A0" w:rsidRPr="00384EA8">
        <w:rPr>
          <w:rFonts w:eastAsia="標楷體" w:hAnsi="標楷體"/>
          <w:bCs/>
          <w:sz w:val="28"/>
          <w:szCs w:val="28"/>
        </w:rPr>
        <w:t>]</w:t>
      </w:r>
    </w:p>
    <w:p w:rsidR="005371DF" w:rsidRPr="00384EA8" w:rsidRDefault="005371DF" w:rsidP="004752A0">
      <w:pPr>
        <w:wordWrap w:val="0"/>
        <w:snapToGrid w:val="0"/>
        <w:spacing w:afterLines="50" w:after="180" w:line="500" w:lineRule="exact"/>
        <w:ind w:firstLineChars="200" w:firstLine="560"/>
        <w:jc w:val="right"/>
        <w:rPr>
          <w:rFonts w:ascii="Times New Roman" w:hAnsi="Times New Roman" w:cs="Times New Roman"/>
          <w:sz w:val="20"/>
          <w:szCs w:val="20"/>
        </w:rPr>
      </w:pPr>
      <w:r w:rsidRPr="00384EA8">
        <w:rPr>
          <w:rFonts w:ascii="Times New Roman" w:eastAsia="標楷體" w:hAnsi="Times New Roman" w:cs="Times New Roman"/>
          <w:bCs/>
          <w:sz w:val="28"/>
          <w:szCs w:val="28"/>
        </w:rPr>
        <w:t>104</w:t>
      </w:r>
      <w:r w:rsidRPr="00384EA8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Pr="00384EA8">
        <w:rPr>
          <w:rFonts w:ascii="Times New Roman" w:eastAsia="標楷體" w:hAnsi="Times New Roman" w:cs="Times New Roman"/>
          <w:bCs/>
          <w:sz w:val="28"/>
          <w:szCs w:val="28"/>
        </w:rPr>
        <w:t>7</w:t>
      </w:r>
      <w:r w:rsidRPr="00384EA8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B25B4C" w:rsidRPr="00384EA8">
        <w:rPr>
          <w:rFonts w:ascii="Times New Roman" w:eastAsia="標楷體" w:hAnsi="Times New Roman" w:cs="Times New Roman" w:hint="eastAsia"/>
          <w:bCs/>
          <w:sz w:val="28"/>
          <w:szCs w:val="28"/>
        </w:rPr>
        <w:t>31</w:t>
      </w:r>
      <w:r w:rsidRPr="00384EA8">
        <w:rPr>
          <w:rFonts w:ascii="Times New Roman" w:eastAsia="標楷體" w:hAnsi="Times New Roman" w:cs="Times New Roman"/>
          <w:bCs/>
          <w:sz w:val="28"/>
          <w:szCs w:val="28"/>
        </w:rPr>
        <w:t>日</w:t>
      </w:r>
    </w:p>
    <w:p w:rsidR="00EA632F" w:rsidRPr="004E4F4F" w:rsidRDefault="00297950" w:rsidP="00164757">
      <w:pPr>
        <w:snapToGrid w:val="0"/>
        <w:spacing w:beforeLines="50" w:before="180" w:afterLines="50" w:after="180" w:line="540" w:lineRule="atLeas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E4F4F">
        <w:rPr>
          <w:rFonts w:ascii="Times New Roman" w:eastAsia="標楷體" w:hAnsi="Times New Roman" w:cs="Times New Roman" w:hint="eastAsia"/>
          <w:sz w:val="32"/>
          <w:szCs w:val="32"/>
        </w:rPr>
        <w:t>行政院主計總處下修</w:t>
      </w:r>
      <w:r w:rsidR="0065510F" w:rsidRPr="004E4F4F">
        <w:rPr>
          <w:rFonts w:ascii="Times New Roman" w:eastAsia="標楷體" w:hAnsi="Times New Roman" w:cs="Times New Roman" w:hint="eastAsia"/>
          <w:sz w:val="32"/>
          <w:szCs w:val="32"/>
        </w:rPr>
        <w:t>今年</w:t>
      </w:r>
      <w:r w:rsidR="00EA632F" w:rsidRPr="004E4F4F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D1094C" w:rsidRPr="004E4F4F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EA632F" w:rsidRPr="004E4F4F">
        <w:rPr>
          <w:rFonts w:ascii="Times New Roman" w:eastAsia="標楷體" w:hAnsi="Times New Roman" w:cs="Times New Roman" w:hint="eastAsia"/>
          <w:sz w:val="32"/>
          <w:szCs w:val="32"/>
        </w:rPr>
        <w:t>季經濟成長率概估</w:t>
      </w:r>
      <w:r w:rsidR="00EC099D" w:rsidRPr="004E4F4F">
        <w:rPr>
          <w:rFonts w:ascii="Times New Roman" w:eastAsia="標楷體" w:hAnsi="Times New Roman" w:cs="Times New Roman" w:hint="eastAsia"/>
          <w:sz w:val="32"/>
          <w:szCs w:val="32"/>
        </w:rPr>
        <w:t>值</w:t>
      </w:r>
      <w:r w:rsidR="00EA632F" w:rsidRPr="004E4F4F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="00EA632F" w:rsidRPr="004E4F4F">
        <w:rPr>
          <w:rFonts w:ascii="Times New Roman" w:eastAsia="標楷體" w:hAnsi="Times New Roman" w:cs="Times New Roman" w:hint="eastAsia"/>
          <w:sz w:val="32"/>
          <w:szCs w:val="32"/>
        </w:rPr>
        <w:t>0.64%</w:t>
      </w:r>
      <w:r w:rsidR="00F37123" w:rsidRPr="004E4F4F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F37123">
        <w:rPr>
          <w:rFonts w:ascii="Times New Roman" w:eastAsia="標楷體" w:hAnsi="Times New Roman" w:cs="Times New Roman" w:hint="eastAsia"/>
          <w:sz w:val="32"/>
          <w:szCs w:val="32"/>
        </w:rPr>
        <w:t>較</w:t>
      </w:r>
      <w:r w:rsidR="00F37123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F37123">
        <w:rPr>
          <w:rFonts w:ascii="Times New Roman" w:eastAsia="標楷體" w:hAnsi="Times New Roman" w:cs="Times New Roman" w:hint="eastAsia"/>
          <w:sz w:val="32"/>
          <w:szCs w:val="32"/>
        </w:rPr>
        <w:t>月減少</w:t>
      </w:r>
      <w:r w:rsidR="00F37123">
        <w:rPr>
          <w:rFonts w:ascii="Times New Roman" w:eastAsia="標楷體" w:hAnsi="Times New Roman" w:cs="Times New Roman" w:hint="eastAsia"/>
          <w:sz w:val="32"/>
          <w:szCs w:val="32"/>
        </w:rPr>
        <w:t>2.41</w:t>
      </w:r>
      <w:r w:rsidR="00F37123">
        <w:rPr>
          <w:rFonts w:ascii="Times New Roman" w:eastAsia="標楷體" w:hAnsi="Times New Roman" w:cs="Times New Roman" w:hint="eastAsia"/>
          <w:sz w:val="32"/>
          <w:szCs w:val="32"/>
        </w:rPr>
        <w:t>個百分點</w:t>
      </w:r>
      <w:r w:rsidRPr="004E4F4F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EC099D" w:rsidRPr="004E4F4F">
        <w:rPr>
          <w:rFonts w:ascii="Times New Roman" w:eastAsia="標楷體" w:hAnsi="Times New Roman" w:cs="Times New Roman" w:hint="eastAsia"/>
          <w:sz w:val="32"/>
          <w:szCs w:val="32"/>
        </w:rPr>
        <w:t>其中</w:t>
      </w:r>
      <w:r w:rsidR="005B5FB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4E4F4F">
        <w:rPr>
          <w:rFonts w:ascii="Times New Roman" w:eastAsia="標楷體" w:hAnsi="Times New Roman" w:cs="Times New Roman" w:hint="eastAsia"/>
          <w:sz w:val="32"/>
          <w:szCs w:val="32"/>
        </w:rPr>
        <w:t>民間消費、資本形成增幅均較上季增加，</w:t>
      </w:r>
      <w:r w:rsidR="005B5FB2">
        <w:rPr>
          <w:rFonts w:ascii="Times New Roman" w:eastAsia="標楷體" w:hAnsi="Times New Roman" w:cs="Times New Roman" w:hint="eastAsia"/>
          <w:sz w:val="32"/>
          <w:szCs w:val="32"/>
        </w:rPr>
        <w:t>國內需求</w:t>
      </w:r>
      <w:r w:rsidR="00EC099D" w:rsidRPr="004E4F4F">
        <w:rPr>
          <w:rFonts w:ascii="Times New Roman" w:eastAsia="標楷體" w:hAnsi="Times New Roman" w:cs="Times New Roman" w:hint="eastAsia"/>
          <w:sz w:val="32"/>
          <w:szCs w:val="32"/>
        </w:rPr>
        <w:t>對經濟成長貢獻達</w:t>
      </w:r>
      <w:r w:rsidR="00EA632F" w:rsidRPr="004E4F4F">
        <w:rPr>
          <w:rFonts w:ascii="Times New Roman" w:eastAsia="標楷體" w:hAnsi="Times New Roman" w:cs="Times New Roman" w:hint="eastAsia"/>
          <w:sz w:val="32"/>
          <w:szCs w:val="32"/>
        </w:rPr>
        <w:t>2.71</w:t>
      </w:r>
      <w:r w:rsidR="00EC099D" w:rsidRPr="004E4F4F">
        <w:rPr>
          <w:rFonts w:ascii="Times New Roman" w:eastAsia="標楷體" w:hAnsi="Times New Roman" w:cs="Times New Roman" w:hint="eastAsia"/>
          <w:sz w:val="32"/>
          <w:szCs w:val="32"/>
        </w:rPr>
        <w:t>個百分點，</w:t>
      </w:r>
      <w:r w:rsidR="00794451" w:rsidRPr="004E4F4F">
        <w:rPr>
          <w:rFonts w:ascii="Times New Roman" w:eastAsia="標楷體" w:hAnsi="Times New Roman" w:cs="Times New Roman" w:hint="eastAsia"/>
          <w:sz w:val="32"/>
          <w:szCs w:val="32"/>
        </w:rPr>
        <w:t>較上次預測增加</w:t>
      </w:r>
      <w:r w:rsidR="00794451" w:rsidRPr="004E4F4F">
        <w:rPr>
          <w:rFonts w:ascii="Times New Roman" w:eastAsia="標楷體" w:hAnsi="Times New Roman" w:cs="Times New Roman" w:hint="eastAsia"/>
          <w:sz w:val="32"/>
          <w:szCs w:val="32"/>
        </w:rPr>
        <w:t>0.53</w:t>
      </w:r>
      <w:r w:rsidR="00794451" w:rsidRPr="004E4F4F">
        <w:rPr>
          <w:rFonts w:ascii="Times New Roman" w:eastAsia="標楷體" w:hAnsi="Times New Roman" w:cs="Times New Roman" w:hint="eastAsia"/>
          <w:sz w:val="32"/>
          <w:szCs w:val="32"/>
        </w:rPr>
        <w:t>個百分點，</w:t>
      </w:r>
      <w:r w:rsidR="00EC099D" w:rsidRPr="004E4F4F">
        <w:rPr>
          <w:rFonts w:ascii="Times New Roman" w:eastAsia="標楷體" w:hAnsi="Times New Roman" w:cs="Times New Roman" w:hint="eastAsia"/>
          <w:sz w:val="32"/>
          <w:szCs w:val="32"/>
        </w:rPr>
        <w:t>顯示內需動能持續活絡。</w:t>
      </w:r>
      <w:r w:rsidRPr="004E4F4F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Pr="004E4F4F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4E4F4F">
        <w:rPr>
          <w:rFonts w:ascii="Times New Roman" w:eastAsia="標楷體" w:hAnsi="Times New Roman" w:cs="Times New Roman" w:hint="eastAsia"/>
          <w:sz w:val="32"/>
          <w:szCs w:val="32"/>
        </w:rPr>
        <w:t>季經濟成長率</w:t>
      </w:r>
      <w:r w:rsidR="00093479" w:rsidRPr="004E4F4F">
        <w:rPr>
          <w:rFonts w:ascii="Times New Roman" w:eastAsia="標楷體" w:hAnsi="Times New Roman" w:cs="Times New Roman" w:hint="eastAsia"/>
          <w:sz w:val="32"/>
          <w:szCs w:val="32"/>
        </w:rPr>
        <w:t>下修，主要受全球景氣</w:t>
      </w:r>
      <w:r w:rsidR="00F37123">
        <w:rPr>
          <w:rFonts w:ascii="Times New Roman" w:eastAsia="標楷體" w:hAnsi="Times New Roman" w:cs="Times New Roman" w:hint="eastAsia"/>
          <w:sz w:val="32"/>
          <w:szCs w:val="32"/>
        </w:rPr>
        <w:t>疲弱</w:t>
      </w:r>
      <w:r w:rsidR="00093479" w:rsidRPr="004E4F4F">
        <w:rPr>
          <w:rFonts w:ascii="Times New Roman" w:eastAsia="標楷體" w:hAnsi="Times New Roman" w:cs="Times New Roman" w:hint="eastAsia"/>
          <w:sz w:val="32"/>
          <w:szCs w:val="32"/>
        </w:rPr>
        <w:t>與原油價格下跌</w:t>
      </w:r>
      <w:r w:rsidR="00F37123">
        <w:rPr>
          <w:rFonts w:ascii="Times New Roman" w:eastAsia="標楷體" w:hAnsi="Times New Roman" w:cs="Times New Roman" w:hint="eastAsia"/>
          <w:sz w:val="32"/>
          <w:szCs w:val="32"/>
        </w:rPr>
        <w:t>影響</w:t>
      </w:r>
      <w:r w:rsidR="00093479" w:rsidRPr="004E4F4F">
        <w:rPr>
          <w:rFonts w:ascii="Times New Roman" w:eastAsia="標楷體" w:hAnsi="Times New Roman" w:cs="Times New Roman" w:hint="eastAsia"/>
          <w:sz w:val="32"/>
          <w:szCs w:val="32"/>
        </w:rPr>
        <w:t>，商品出口大幅衰退</w:t>
      </w:r>
      <w:r w:rsidR="00F37123">
        <w:rPr>
          <w:rFonts w:ascii="Times New Roman" w:eastAsia="標楷體" w:hAnsi="Times New Roman" w:cs="Times New Roman" w:hint="eastAsia"/>
          <w:sz w:val="32"/>
          <w:szCs w:val="32"/>
        </w:rPr>
        <w:t>，導致</w:t>
      </w:r>
      <w:r w:rsidR="00FE2AA3" w:rsidRPr="004E4F4F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FE2AA3" w:rsidRPr="004E4F4F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FE2AA3" w:rsidRPr="004E4F4F">
        <w:rPr>
          <w:rFonts w:ascii="Times New Roman" w:eastAsia="標楷體" w:hAnsi="Times New Roman" w:cs="Times New Roman" w:hint="eastAsia"/>
          <w:sz w:val="32"/>
          <w:szCs w:val="32"/>
        </w:rPr>
        <w:t>季國外淨需求對經濟成長貢獻</w:t>
      </w:r>
      <w:r w:rsidR="00F85B35">
        <w:rPr>
          <w:rFonts w:ascii="Times New Roman" w:eastAsia="標楷體" w:hAnsi="Times New Roman" w:cs="Times New Roman" w:hint="eastAsia"/>
          <w:sz w:val="32"/>
          <w:szCs w:val="32"/>
        </w:rPr>
        <w:t>，由</w:t>
      </w:r>
      <w:r w:rsidR="00F85B35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F85B35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F85B35" w:rsidRPr="004E4F4F">
        <w:rPr>
          <w:rFonts w:ascii="Times New Roman" w:eastAsia="標楷體" w:hAnsi="Times New Roman" w:cs="Times New Roman" w:hint="eastAsia"/>
          <w:sz w:val="32"/>
          <w:szCs w:val="32"/>
        </w:rPr>
        <w:t>預測之</w:t>
      </w:r>
      <w:r w:rsidR="00F85B35" w:rsidRPr="004E4F4F">
        <w:rPr>
          <w:rFonts w:ascii="Times New Roman" w:eastAsia="標楷體" w:hAnsi="Times New Roman" w:cs="Times New Roman" w:hint="eastAsia"/>
          <w:sz w:val="32"/>
          <w:szCs w:val="32"/>
        </w:rPr>
        <w:t>0.87</w:t>
      </w:r>
      <w:r w:rsidR="00F85B35" w:rsidRPr="004E4F4F">
        <w:rPr>
          <w:rFonts w:ascii="Times New Roman" w:eastAsia="標楷體" w:hAnsi="Times New Roman" w:cs="Times New Roman" w:hint="eastAsia"/>
          <w:sz w:val="32"/>
          <w:szCs w:val="32"/>
        </w:rPr>
        <w:t>個百分點</w:t>
      </w:r>
      <w:r w:rsidR="00F37123">
        <w:rPr>
          <w:rFonts w:ascii="Times New Roman" w:eastAsia="標楷體" w:hAnsi="Times New Roman" w:cs="Times New Roman" w:hint="eastAsia"/>
          <w:sz w:val="32"/>
          <w:szCs w:val="32"/>
        </w:rPr>
        <w:t>轉呈</w:t>
      </w:r>
      <w:r w:rsidR="00F85B35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="00FE2AA3" w:rsidRPr="004E4F4F">
        <w:rPr>
          <w:rFonts w:ascii="Times New Roman" w:eastAsia="標楷體" w:hAnsi="Times New Roman" w:cs="Times New Roman" w:hint="eastAsia"/>
          <w:sz w:val="32"/>
          <w:szCs w:val="32"/>
        </w:rPr>
        <w:t>2.07</w:t>
      </w:r>
      <w:r w:rsidR="00FE2AA3" w:rsidRPr="004E4F4F">
        <w:rPr>
          <w:rFonts w:ascii="Times New Roman" w:eastAsia="標楷體" w:hAnsi="Times New Roman" w:cs="Times New Roman" w:hint="eastAsia"/>
          <w:sz w:val="32"/>
          <w:szCs w:val="32"/>
        </w:rPr>
        <w:t>個百分點。</w:t>
      </w:r>
    </w:p>
    <w:p w:rsidR="00084D62" w:rsidRPr="00A43D3B" w:rsidRDefault="001F1EAE" w:rsidP="00A55E77">
      <w:pPr>
        <w:pStyle w:val="a3"/>
        <w:numPr>
          <w:ilvl w:val="0"/>
          <w:numId w:val="2"/>
        </w:numPr>
        <w:spacing w:beforeLines="50" w:before="180" w:after="180"/>
        <w:ind w:leftChars="0" w:firstLineChars="0"/>
        <w:jc w:val="both"/>
        <w:rPr>
          <w:rFonts w:ascii="Times New Roman" w:eastAsia="標楷體" w:hAnsi="Times New Roman" w:cs="Times New Roman"/>
          <w:b/>
          <w:spacing w:val="15"/>
          <w:sz w:val="32"/>
          <w:szCs w:val="32"/>
          <w:bdr w:val="none" w:sz="0" w:space="0" w:color="auto" w:frame="1"/>
        </w:rPr>
      </w:pPr>
      <w:r>
        <w:rPr>
          <w:rFonts w:ascii="Times New Roman" w:eastAsia="標楷體" w:hAnsi="Times New Roman" w:cs="Times New Roman" w:hint="eastAsia"/>
          <w:b/>
          <w:spacing w:val="15"/>
          <w:sz w:val="32"/>
          <w:szCs w:val="32"/>
          <w:bdr w:val="none" w:sz="0" w:space="0" w:color="auto" w:frame="1"/>
        </w:rPr>
        <w:t>內需動能持穩，支撐臺灣經濟成長</w:t>
      </w:r>
    </w:p>
    <w:p w:rsidR="00D95A38" w:rsidRDefault="00955BDD" w:rsidP="00164757">
      <w:pPr>
        <w:snapToGrid w:val="0"/>
        <w:spacing w:beforeLines="50" w:before="180" w:afterLines="50" w:after="180" w:line="54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43D3B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Pr="00A43D3B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A43D3B">
        <w:rPr>
          <w:rFonts w:ascii="Times New Roman" w:eastAsia="標楷體" w:hAnsi="Times New Roman" w:cs="Times New Roman" w:hint="eastAsia"/>
          <w:sz w:val="32"/>
          <w:szCs w:val="32"/>
        </w:rPr>
        <w:t>季國內需求</w:t>
      </w:r>
      <w:r w:rsidR="00A43D3B">
        <w:rPr>
          <w:rFonts w:ascii="Times New Roman" w:eastAsia="標楷體" w:hAnsi="Times New Roman" w:cs="Times New Roman" w:hint="eastAsia"/>
          <w:sz w:val="32"/>
          <w:szCs w:val="32"/>
        </w:rPr>
        <w:t>成長</w:t>
      </w:r>
      <w:r w:rsidR="00F37123">
        <w:rPr>
          <w:rFonts w:ascii="Times New Roman" w:eastAsia="標楷體" w:hAnsi="Times New Roman" w:cs="Times New Roman" w:hint="eastAsia"/>
          <w:sz w:val="32"/>
          <w:szCs w:val="32"/>
        </w:rPr>
        <w:t>上調至</w:t>
      </w:r>
      <w:r w:rsidR="00A43D3B">
        <w:rPr>
          <w:rFonts w:ascii="Times New Roman" w:eastAsia="標楷體" w:hAnsi="Times New Roman" w:cs="Times New Roman" w:hint="eastAsia"/>
          <w:sz w:val="32"/>
          <w:szCs w:val="32"/>
        </w:rPr>
        <w:t>3.03%</w:t>
      </w:r>
      <w:r w:rsidR="00A43D3B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F37123">
        <w:rPr>
          <w:rFonts w:ascii="Times New Roman" w:eastAsia="標楷體" w:hAnsi="Times New Roman" w:cs="Times New Roman" w:hint="eastAsia"/>
          <w:sz w:val="32"/>
          <w:szCs w:val="32"/>
        </w:rPr>
        <w:t>反映</w:t>
      </w:r>
      <w:r w:rsidR="00EC099D">
        <w:rPr>
          <w:rFonts w:ascii="Times New Roman" w:eastAsia="標楷體" w:hAnsi="Times New Roman" w:cs="Times New Roman" w:hint="eastAsia"/>
          <w:sz w:val="32"/>
          <w:szCs w:val="32"/>
        </w:rPr>
        <w:t>民間消費、資本形成</w:t>
      </w:r>
      <w:r w:rsidR="00F37123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EC099D">
        <w:rPr>
          <w:rFonts w:ascii="Times New Roman" w:eastAsia="標楷體" w:hAnsi="Times New Roman" w:cs="Times New Roman" w:hint="eastAsia"/>
          <w:sz w:val="32"/>
          <w:szCs w:val="32"/>
        </w:rPr>
        <w:t>持續穩定成長。</w:t>
      </w:r>
    </w:p>
    <w:p w:rsidR="00D95A38" w:rsidRDefault="00EC099D" w:rsidP="00164757">
      <w:pPr>
        <w:numPr>
          <w:ilvl w:val="0"/>
          <w:numId w:val="9"/>
        </w:numPr>
        <w:adjustRightInd w:val="0"/>
        <w:snapToGrid w:val="0"/>
        <w:spacing w:line="54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D95A38">
        <w:rPr>
          <w:rFonts w:ascii="Times New Roman" w:eastAsia="標楷體" w:hAnsi="Times New Roman" w:hint="eastAsia"/>
          <w:sz w:val="32"/>
          <w:szCs w:val="32"/>
        </w:rPr>
        <w:t>民間消費受惠於就業情勢改善、實質薪資增加，加上零售業、餐飲業表現平穩，</w:t>
      </w:r>
      <w:r w:rsidR="008E61B3" w:rsidRPr="00D95A38">
        <w:rPr>
          <w:rFonts w:ascii="Times New Roman" w:eastAsia="標楷體" w:hAnsi="Times New Roman" w:hint="eastAsia"/>
          <w:sz w:val="32"/>
          <w:szCs w:val="32"/>
        </w:rPr>
        <w:t>第</w:t>
      </w:r>
      <w:r w:rsidR="008E61B3" w:rsidRPr="00D95A38">
        <w:rPr>
          <w:rFonts w:ascii="Times New Roman" w:eastAsia="標楷體" w:hAnsi="Times New Roman" w:hint="eastAsia"/>
          <w:sz w:val="32"/>
          <w:szCs w:val="32"/>
        </w:rPr>
        <w:t>2</w:t>
      </w:r>
      <w:r w:rsidRPr="00D95A38">
        <w:rPr>
          <w:rFonts w:ascii="Times New Roman" w:eastAsia="標楷體" w:hAnsi="Times New Roman" w:hint="eastAsia"/>
          <w:sz w:val="32"/>
          <w:szCs w:val="32"/>
        </w:rPr>
        <w:t>季</w:t>
      </w:r>
      <w:r w:rsidR="008E61B3" w:rsidRPr="00D95A38">
        <w:rPr>
          <w:rFonts w:ascii="Times New Roman" w:eastAsia="標楷體" w:hAnsi="Times New Roman" w:hint="eastAsia"/>
          <w:sz w:val="32"/>
          <w:szCs w:val="32"/>
        </w:rPr>
        <w:t>成長</w:t>
      </w:r>
      <w:r w:rsidR="008E61B3" w:rsidRPr="00D95A38">
        <w:rPr>
          <w:rFonts w:ascii="Times New Roman" w:eastAsia="標楷體" w:hAnsi="Times New Roman" w:hint="eastAsia"/>
          <w:sz w:val="32"/>
          <w:szCs w:val="32"/>
        </w:rPr>
        <w:t>2.81%</w:t>
      </w:r>
      <w:r w:rsidR="008E61B3" w:rsidRPr="00D95A38">
        <w:rPr>
          <w:rFonts w:ascii="Times New Roman" w:eastAsia="標楷體" w:hAnsi="Times New Roman" w:hint="eastAsia"/>
          <w:sz w:val="32"/>
          <w:szCs w:val="32"/>
        </w:rPr>
        <w:t>，較</w:t>
      </w:r>
      <w:r w:rsidR="00BE5824" w:rsidRPr="00D95A38">
        <w:rPr>
          <w:rFonts w:ascii="Times New Roman" w:eastAsia="標楷體" w:hAnsi="Times New Roman" w:hint="eastAsia"/>
          <w:sz w:val="32"/>
          <w:szCs w:val="32"/>
        </w:rPr>
        <w:t>5</w:t>
      </w:r>
      <w:r w:rsidR="00BE5824" w:rsidRPr="00D95A38">
        <w:rPr>
          <w:rFonts w:ascii="Times New Roman" w:eastAsia="標楷體" w:hAnsi="Times New Roman" w:hint="eastAsia"/>
          <w:sz w:val="32"/>
          <w:szCs w:val="32"/>
        </w:rPr>
        <w:t>月預測數（</w:t>
      </w:r>
      <w:r w:rsidR="00BE5824" w:rsidRPr="00D95A38">
        <w:rPr>
          <w:rFonts w:ascii="Times New Roman" w:eastAsia="標楷體" w:hAnsi="Times New Roman" w:hint="eastAsia"/>
          <w:sz w:val="32"/>
          <w:szCs w:val="32"/>
        </w:rPr>
        <w:t>2.75%</w:t>
      </w:r>
      <w:r w:rsidR="00BE5824" w:rsidRPr="00D95A38">
        <w:rPr>
          <w:rFonts w:ascii="Times New Roman" w:eastAsia="標楷體" w:hAnsi="Times New Roman" w:hint="eastAsia"/>
          <w:sz w:val="32"/>
          <w:szCs w:val="32"/>
        </w:rPr>
        <w:t>）</w:t>
      </w:r>
      <w:r w:rsidR="001F1EAE" w:rsidRPr="00D95A38">
        <w:rPr>
          <w:rFonts w:ascii="Times New Roman" w:eastAsia="標楷體" w:hAnsi="Times New Roman" w:hint="eastAsia"/>
          <w:sz w:val="32"/>
          <w:szCs w:val="32"/>
        </w:rPr>
        <w:t>上修</w:t>
      </w:r>
      <w:r w:rsidR="00BE5824" w:rsidRPr="00D95A38">
        <w:rPr>
          <w:rFonts w:ascii="Times New Roman" w:eastAsia="標楷體" w:hAnsi="Times New Roman" w:hint="eastAsia"/>
          <w:sz w:val="32"/>
          <w:szCs w:val="32"/>
        </w:rPr>
        <w:t>0.06</w:t>
      </w:r>
      <w:r w:rsidR="00BE5824" w:rsidRPr="00D95A38">
        <w:rPr>
          <w:rFonts w:ascii="Times New Roman" w:eastAsia="標楷體" w:hAnsi="Times New Roman" w:hint="eastAsia"/>
          <w:sz w:val="32"/>
          <w:szCs w:val="32"/>
        </w:rPr>
        <w:t>個百分點</w:t>
      </w:r>
      <w:r w:rsidR="009E3CD3" w:rsidRPr="00D95A38">
        <w:rPr>
          <w:rFonts w:ascii="Times New Roman" w:eastAsia="標楷體" w:hAnsi="Times New Roman" w:hint="eastAsia"/>
          <w:sz w:val="32"/>
          <w:szCs w:val="32"/>
        </w:rPr>
        <w:t>。</w:t>
      </w:r>
    </w:p>
    <w:p w:rsidR="00630569" w:rsidRPr="00D95A38" w:rsidRDefault="001F1EAE" w:rsidP="00164757">
      <w:pPr>
        <w:numPr>
          <w:ilvl w:val="0"/>
          <w:numId w:val="9"/>
        </w:numPr>
        <w:adjustRightInd w:val="0"/>
        <w:snapToGrid w:val="0"/>
        <w:spacing w:line="54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D95A38">
        <w:rPr>
          <w:rFonts w:ascii="Times New Roman" w:eastAsia="標楷體" w:hAnsi="Times New Roman" w:cs="Times New Roman" w:hint="eastAsia"/>
          <w:spacing w:val="15"/>
          <w:sz w:val="32"/>
          <w:szCs w:val="32"/>
          <w:bdr w:val="none" w:sz="0" w:space="0" w:color="auto" w:frame="1"/>
        </w:rPr>
        <w:t>資本形成因實質設備投資維持正成長，</w:t>
      </w:r>
      <w:r w:rsidR="00F37123">
        <w:rPr>
          <w:rFonts w:ascii="Times New Roman" w:eastAsia="標楷體" w:hAnsi="Times New Roman" w:cs="Times New Roman" w:hint="eastAsia"/>
          <w:spacing w:val="15"/>
          <w:sz w:val="32"/>
          <w:szCs w:val="32"/>
          <w:bdr w:val="none" w:sz="0" w:space="0" w:color="auto" w:frame="1"/>
        </w:rPr>
        <w:t>第</w:t>
      </w:r>
      <w:r w:rsidR="00F37123">
        <w:rPr>
          <w:rFonts w:ascii="Times New Roman" w:eastAsia="標楷體" w:hAnsi="Times New Roman" w:cs="Times New Roman" w:hint="eastAsia"/>
          <w:spacing w:val="15"/>
          <w:sz w:val="32"/>
          <w:szCs w:val="32"/>
          <w:bdr w:val="none" w:sz="0" w:space="0" w:color="auto" w:frame="1"/>
        </w:rPr>
        <w:t>2</w:t>
      </w:r>
      <w:r w:rsidR="00F37123">
        <w:rPr>
          <w:rFonts w:ascii="Times New Roman" w:eastAsia="標楷體" w:hAnsi="Times New Roman" w:cs="Times New Roman" w:hint="eastAsia"/>
          <w:spacing w:val="15"/>
          <w:sz w:val="32"/>
          <w:szCs w:val="32"/>
          <w:bdr w:val="none" w:sz="0" w:space="0" w:color="auto" w:frame="1"/>
        </w:rPr>
        <w:t>季</w:t>
      </w:r>
      <w:r w:rsidRPr="00D95A38">
        <w:rPr>
          <w:rFonts w:ascii="Times New Roman" w:eastAsia="標楷體" w:hAnsi="Times New Roman" w:cs="Times New Roman" w:hint="eastAsia"/>
          <w:spacing w:val="15"/>
          <w:sz w:val="32"/>
          <w:szCs w:val="32"/>
          <w:bdr w:val="none" w:sz="0" w:space="0" w:color="auto" w:frame="1"/>
        </w:rPr>
        <w:t>概估成長</w:t>
      </w:r>
      <w:r w:rsidR="009469D2" w:rsidRPr="00D95A38">
        <w:rPr>
          <w:rFonts w:ascii="Times New Roman" w:eastAsia="標楷體" w:hAnsi="Times New Roman" w:cs="Times New Roman" w:hint="eastAsia"/>
          <w:spacing w:val="15"/>
          <w:sz w:val="32"/>
          <w:szCs w:val="32"/>
          <w:bdr w:val="none" w:sz="0" w:space="0" w:color="auto" w:frame="1"/>
        </w:rPr>
        <w:t>5.42%</w:t>
      </w:r>
      <w:r w:rsidR="009469D2" w:rsidRPr="00D95A38">
        <w:rPr>
          <w:rFonts w:ascii="Times New Roman" w:eastAsia="標楷體" w:hAnsi="Times New Roman" w:cs="Times New Roman" w:hint="eastAsia"/>
          <w:spacing w:val="15"/>
          <w:sz w:val="32"/>
          <w:szCs w:val="32"/>
          <w:bdr w:val="none" w:sz="0" w:space="0" w:color="auto" w:frame="1"/>
        </w:rPr>
        <w:t>，</w:t>
      </w:r>
      <w:r w:rsidR="00384EA8" w:rsidRPr="00D95A38">
        <w:rPr>
          <w:rFonts w:ascii="Times New Roman" w:eastAsia="標楷體" w:hAnsi="Times New Roman" w:cs="Times New Roman" w:hint="eastAsia"/>
          <w:spacing w:val="15"/>
          <w:sz w:val="32"/>
          <w:szCs w:val="32"/>
          <w:bdr w:val="none" w:sz="0" w:space="0" w:color="auto" w:frame="1"/>
        </w:rPr>
        <w:t>較</w:t>
      </w:r>
      <w:r w:rsidR="00384EA8" w:rsidRPr="00D95A38">
        <w:rPr>
          <w:rFonts w:ascii="Times New Roman" w:eastAsia="標楷體" w:hAnsi="Times New Roman" w:cs="Times New Roman" w:hint="eastAsia"/>
          <w:spacing w:val="15"/>
          <w:sz w:val="32"/>
          <w:szCs w:val="32"/>
          <w:bdr w:val="none" w:sz="0" w:space="0" w:color="auto" w:frame="1"/>
        </w:rPr>
        <w:t>5</w:t>
      </w:r>
      <w:r w:rsidR="00384EA8" w:rsidRPr="00D95A38">
        <w:rPr>
          <w:rFonts w:ascii="Times New Roman" w:eastAsia="標楷體" w:hAnsi="Times New Roman" w:cs="Times New Roman" w:hint="eastAsia"/>
          <w:spacing w:val="15"/>
          <w:sz w:val="32"/>
          <w:szCs w:val="32"/>
          <w:bdr w:val="none" w:sz="0" w:space="0" w:color="auto" w:frame="1"/>
        </w:rPr>
        <w:t>月預測數（</w:t>
      </w:r>
      <w:r w:rsidR="00384EA8" w:rsidRPr="00D95A38">
        <w:rPr>
          <w:rFonts w:ascii="Times New Roman" w:eastAsia="標楷體" w:hAnsi="Times New Roman" w:cs="Times New Roman" w:hint="eastAsia"/>
          <w:spacing w:val="15"/>
          <w:sz w:val="32"/>
          <w:szCs w:val="32"/>
          <w:bdr w:val="none" w:sz="0" w:space="0" w:color="auto" w:frame="1"/>
        </w:rPr>
        <w:t>3.18%</w:t>
      </w:r>
      <w:r w:rsidR="00384EA8" w:rsidRPr="00D95A38">
        <w:rPr>
          <w:rFonts w:ascii="Times New Roman" w:eastAsia="標楷體" w:hAnsi="Times New Roman" w:cs="Times New Roman" w:hint="eastAsia"/>
          <w:spacing w:val="15"/>
          <w:sz w:val="32"/>
          <w:szCs w:val="32"/>
          <w:bdr w:val="none" w:sz="0" w:space="0" w:color="auto" w:frame="1"/>
        </w:rPr>
        <w:t>）</w:t>
      </w:r>
      <w:r w:rsidR="009469D2" w:rsidRPr="00D95A38">
        <w:rPr>
          <w:rFonts w:ascii="Times New Roman" w:eastAsia="標楷體" w:hAnsi="Times New Roman" w:cs="Times New Roman" w:hint="eastAsia"/>
          <w:spacing w:val="15"/>
          <w:sz w:val="32"/>
          <w:szCs w:val="32"/>
          <w:bdr w:val="none" w:sz="0" w:space="0" w:color="auto" w:frame="1"/>
        </w:rPr>
        <w:t>上修</w:t>
      </w:r>
      <w:r w:rsidR="00384EA8" w:rsidRPr="00D95A38">
        <w:rPr>
          <w:rFonts w:ascii="Times New Roman" w:eastAsia="標楷體" w:hAnsi="Times New Roman" w:cs="Times New Roman" w:hint="eastAsia"/>
          <w:spacing w:val="15"/>
          <w:sz w:val="32"/>
          <w:szCs w:val="32"/>
          <w:bdr w:val="none" w:sz="0" w:space="0" w:color="auto" w:frame="1"/>
        </w:rPr>
        <w:t>2.24</w:t>
      </w:r>
      <w:r w:rsidR="00384EA8" w:rsidRPr="00D95A38">
        <w:rPr>
          <w:rFonts w:ascii="Times New Roman" w:eastAsia="標楷體" w:hAnsi="Times New Roman" w:cs="Times New Roman" w:hint="eastAsia"/>
          <w:spacing w:val="15"/>
          <w:sz w:val="32"/>
          <w:szCs w:val="32"/>
          <w:bdr w:val="none" w:sz="0" w:space="0" w:color="auto" w:frame="1"/>
        </w:rPr>
        <w:t>個百分點</w:t>
      </w:r>
      <w:r w:rsidR="009E3CD3" w:rsidRPr="00D95A38">
        <w:rPr>
          <w:rFonts w:ascii="Times New Roman" w:eastAsia="標楷體" w:hAnsi="Times New Roman" w:cs="Times New Roman" w:hint="eastAsia"/>
          <w:spacing w:val="15"/>
          <w:sz w:val="32"/>
          <w:szCs w:val="32"/>
          <w:bdr w:val="none" w:sz="0" w:space="0" w:color="auto" w:frame="1"/>
        </w:rPr>
        <w:t>；但</w:t>
      </w:r>
      <w:r w:rsidR="009469D2" w:rsidRPr="00D95A38">
        <w:rPr>
          <w:rFonts w:ascii="Times New Roman" w:eastAsia="標楷體" w:hAnsi="Times New Roman" w:cs="Times New Roman" w:hint="eastAsia"/>
          <w:spacing w:val="15"/>
          <w:sz w:val="32"/>
          <w:szCs w:val="32"/>
          <w:bdr w:val="none" w:sz="0" w:space="0" w:color="auto" w:frame="1"/>
        </w:rPr>
        <w:t>電子產業</w:t>
      </w:r>
      <w:r w:rsidR="00384EA8" w:rsidRPr="00D95A38">
        <w:rPr>
          <w:rFonts w:ascii="Times New Roman" w:eastAsia="標楷體" w:hAnsi="Times New Roman" w:cs="Times New Roman" w:hint="eastAsia"/>
          <w:spacing w:val="15"/>
          <w:sz w:val="32"/>
          <w:szCs w:val="32"/>
          <w:bdr w:val="none" w:sz="0" w:space="0" w:color="auto" w:frame="1"/>
        </w:rPr>
        <w:t>庫存去化緩慢</w:t>
      </w:r>
      <w:r w:rsidR="00955BDD" w:rsidRPr="00D95A38">
        <w:rPr>
          <w:rFonts w:ascii="Times New Roman" w:eastAsia="標楷體" w:hAnsi="Times New Roman" w:cs="Times New Roman" w:hint="eastAsia"/>
          <w:spacing w:val="15"/>
          <w:sz w:val="32"/>
          <w:szCs w:val="32"/>
          <w:bdr w:val="none" w:sz="0" w:space="0" w:color="auto" w:frame="1"/>
        </w:rPr>
        <w:t>，</w:t>
      </w:r>
      <w:r w:rsidR="00D92BC0" w:rsidRPr="00D95A38">
        <w:rPr>
          <w:rFonts w:ascii="Times New Roman" w:eastAsia="標楷體" w:hAnsi="Times New Roman" w:cs="Times New Roman" w:hint="eastAsia"/>
          <w:spacing w:val="15"/>
          <w:sz w:val="32"/>
          <w:szCs w:val="32"/>
          <w:bdr w:val="none" w:sz="0" w:space="0" w:color="auto" w:frame="1"/>
        </w:rPr>
        <w:t>加上</w:t>
      </w:r>
      <w:r w:rsidR="002079A6" w:rsidRPr="00D95A38">
        <w:rPr>
          <w:rFonts w:ascii="Times New Roman" w:eastAsia="標楷體" w:hAnsi="Times New Roman" w:cs="Times New Roman" w:hint="eastAsia"/>
          <w:spacing w:val="15"/>
          <w:sz w:val="32"/>
          <w:szCs w:val="32"/>
          <w:bdr w:val="none" w:sz="0" w:space="0" w:color="auto" w:frame="1"/>
        </w:rPr>
        <w:t>適逢新舊產品交替時刻，</w:t>
      </w:r>
      <w:r w:rsidR="009469D2" w:rsidRPr="00D95A38">
        <w:rPr>
          <w:rFonts w:ascii="Times New Roman" w:eastAsia="標楷體" w:hAnsi="Times New Roman" w:cs="Times New Roman" w:hint="eastAsia"/>
          <w:spacing w:val="15"/>
          <w:sz w:val="32"/>
          <w:szCs w:val="32"/>
          <w:bdr w:val="none" w:sz="0" w:space="0" w:color="auto" w:frame="1"/>
        </w:rPr>
        <w:t>後續影響仍須觀察。</w:t>
      </w:r>
    </w:p>
    <w:p w:rsidR="00384EA8" w:rsidRPr="00C04DED" w:rsidRDefault="008F4B23" w:rsidP="00A55E77">
      <w:pPr>
        <w:pStyle w:val="a3"/>
        <w:numPr>
          <w:ilvl w:val="0"/>
          <w:numId w:val="2"/>
        </w:numPr>
        <w:spacing w:beforeLines="50" w:before="180" w:after="180" w:line="480" w:lineRule="exact"/>
        <w:ind w:leftChars="0" w:firstLineChars="0"/>
        <w:jc w:val="both"/>
        <w:rPr>
          <w:rFonts w:ascii="Times New Roman" w:eastAsia="標楷體" w:hAnsi="Times New Roman" w:cs="Times New Roman"/>
          <w:b/>
          <w:spacing w:val="15"/>
          <w:sz w:val="32"/>
          <w:szCs w:val="32"/>
          <w:bdr w:val="none" w:sz="0" w:space="0" w:color="auto" w:frame="1"/>
        </w:rPr>
      </w:pPr>
      <w:r>
        <w:rPr>
          <w:rFonts w:ascii="Times New Roman" w:eastAsia="標楷體" w:hAnsi="Times New Roman" w:cs="Times New Roman" w:hint="eastAsia"/>
          <w:b/>
          <w:spacing w:val="15"/>
          <w:sz w:val="32"/>
          <w:szCs w:val="32"/>
          <w:bdr w:val="none" w:sz="0" w:space="0" w:color="auto" w:frame="1"/>
        </w:rPr>
        <w:lastRenderedPageBreak/>
        <w:t>輸出受國際景氣及油價影響</w:t>
      </w:r>
      <w:r w:rsidR="00D95A38">
        <w:rPr>
          <w:rFonts w:ascii="Times New Roman" w:eastAsia="標楷體" w:hAnsi="Times New Roman" w:cs="Times New Roman" w:hint="eastAsia"/>
          <w:b/>
          <w:spacing w:val="15"/>
          <w:sz w:val="32"/>
          <w:szCs w:val="32"/>
          <w:bdr w:val="none" w:sz="0" w:space="0" w:color="auto" w:frame="1"/>
        </w:rPr>
        <w:t>衰退</w:t>
      </w:r>
      <w:r>
        <w:rPr>
          <w:rFonts w:ascii="Times New Roman" w:eastAsia="標楷體" w:hAnsi="Times New Roman" w:cs="Times New Roman" w:hint="eastAsia"/>
          <w:b/>
          <w:spacing w:val="15"/>
          <w:sz w:val="32"/>
          <w:szCs w:val="32"/>
          <w:bdr w:val="none" w:sz="0" w:space="0" w:color="auto" w:frame="1"/>
        </w:rPr>
        <w:t>，拖累經濟表現</w:t>
      </w:r>
    </w:p>
    <w:p w:rsidR="00D95A38" w:rsidRDefault="00EE4A01" w:rsidP="00164757">
      <w:pPr>
        <w:spacing w:beforeLines="50" w:before="180" w:after="120" w:line="54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第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</w:rPr>
        <w:t>季</w:t>
      </w:r>
      <w:r w:rsidRPr="00EE4A01">
        <w:rPr>
          <w:rFonts w:ascii="Times New Roman" w:eastAsia="標楷體" w:hAnsi="Times New Roman" w:cs="Times New Roman" w:hint="eastAsia"/>
          <w:sz w:val="32"/>
          <w:szCs w:val="32"/>
        </w:rPr>
        <w:t>商品與服務輸出</w:t>
      </w:r>
      <w:r w:rsidR="00C32D50">
        <w:rPr>
          <w:rFonts w:ascii="Times New Roman" w:eastAsia="標楷體" w:hAnsi="Times New Roman" w:cs="Times New Roman" w:hint="eastAsia"/>
          <w:sz w:val="32"/>
          <w:szCs w:val="32"/>
        </w:rPr>
        <w:t>成長率由</w:t>
      </w:r>
      <w:r w:rsidR="00C32D50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C32D50">
        <w:rPr>
          <w:rFonts w:ascii="Times New Roman" w:eastAsia="標楷體" w:hAnsi="Times New Roman" w:cs="Times New Roman" w:hint="eastAsia"/>
          <w:sz w:val="32"/>
          <w:szCs w:val="32"/>
        </w:rPr>
        <w:t>月預測</w:t>
      </w:r>
      <w:r w:rsidR="00C32D50">
        <w:rPr>
          <w:rFonts w:ascii="Times New Roman" w:eastAsia="標楷體" w:hAnsi="Times New Roman" w:cs="Times New Roman" w:hint="eastAsia"/>
          <w:sz w:val="32"/>
          <w:szCs w:val="32"/>
        </w:rPr>
        <w:t xml:space="preserve">3.27% </w:t>
      </w:r>
      <w:r w:rsidR="00C32D50">
        <w:rPr>
          <w:rFonts w:ascii="Times New Roman" w:eastAsia="標楷體" w:hAnsi="Times New Roman" w:cs="Times New Roman" w:hint="eastAsia"/>
          <w:sz w:val="32"/>
          <w:szCs w:val="32"/>
        </w:rPr>
        <w:t>下修為</w:t>
      </w:r>
      <w:r w:rsidR="00C32D50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Pr="00EE4A01">
        <w:rPr>
          <w:rFonts w:ascii="Times New Roman" w:eastAsia="標楷體" w:hAnsi="Times New Roman" w:cs="Times New Roman" w:hint="eastAsia"/>
          <w:sz w:val="32"/>
          <w:szCs w:val="32"/>
        </w:rPr>
        <w:t>1.3%</w:t>
      </w:r>
      <w:r w:rsidR="00AF4B9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C32D50">
        <w:rPr>
          <w:rFonts w:ascii="Times New Roman" w:eastAsia="標楷體" w:hAnsi="Times New Roman" w:cs="Times New Roman" w:hint="eastAsia"/>
          <w:sz w:val="32"/>
          <w:szCs w:val="32"/>
        </w:rPr>
        <w:t>導致國外淨需求轉呈負成長、</w:t>
      </w:r>
      <w:r w:rsidR="00AF4B92">
        <w:rPr>
          <w:rFonts w:ascii="Times New Roman" w:eastAsia="標楷體" w:hAnsi="Times New Roman" w:cs="Times New Roman" w:hint="eastAsia"/>
          <w:sz w:val="32"/>
          <w:szCs w:val="32"/>
        </w:rPr>
        <w:t>本次</w:t>
      </w:r>
      <w:r w:rsidRPr="00EE4A01">
        <w:rPr>
          <w:rFonts w:ascii="Times New Roman" w:eastAsia="標楷體" w:hAnsi="Times New Roman" w:cs="Times New Roman" w:hint="eastAsia"/>
          <w:sz w:val="32"/>
          <w:szCs w:val="32"/>
        </w:rPr>
        <w:t>經濟成長率下修</w:t>
      </w:r>
      <w:r w:rsidR="00C32D50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Pr="00EE4A01">
        <w:rPr>
          <w:rFonts w:ascii="Times New Roman" w:eastAsia="標楷體" w:hAnsi="Times New Roman" w:cs="Times New Roman" w:hint="eastAsia"/>
          <w:sz w:val="32"/>
          <w:szCs w:val="32"/>
        </w:rPr>
        <w:t>主要原因。</w:t>
      </w:r>
    </w:p>
    <w:p w:rsidR="00451A00" w:rsidRPr="00451A00" w:rsidRDefault="00451A00" w:rsidP="00164757">
      <w:pPr>
        <w:spacing w:beforeLines="50" w:before="180" w:after="120" w:line="54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B37DA1" w:rsidRDefault="00AD6159" w:rsidP="00B37DA1">
      <w:pPr>
        <w:numPr>
          <w:ilvl w:val="0"/>
          <w:numId w:val="9"/>
        </w:numPr>
        <w:adjustRightInd w:val="0"/>
        <w:snapToGrid w:val="0"/>
        <w:spacing w:line="54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D95A38">
        <w:rPr>
          <w:rFonts w:ascii="Times New Roman" w:eastAsia="標楷體" w:hAnsi="Times New Roman" w:hint="eastAsia"/>
          <w:sz w:val="32"/>
          <w:szCs w:val="32"/>
        </w:rPr>
        <w:t>商品出口受全球經濟成長</w:t>
      </w:r>
      <w:r w:rsidR="00F37123">
        <w:rPr>
          <w:rFonts w:ascii="Times New Roman" w:eastAsia="標楷體" w:hAnsi="Times New Roman" w:hint="eastAsia"/>
          <w:sz w:val="32"/>
          <w:szCs w:val="32"/>
        </w:rPr>
        <w:t>轉趨疲弱</w:t>
      </w:r>
      <w:r w:rsidRPr="00D95A38">
        <w:rPr>
          <w:rFonts w:ascii="Times New Roman" w:eastAsia="標楷體" w:hAnsi="Times New Roman" w:hint="eastAsia"/>
          <w:sz w:val="32"/>
          <w:szCs w:val="32"/>
        </w:rPr>
        <w:t>及</w:t>
      </w:r>
      <w:r w:rsidR="00F37123">
        <w:rPr>
          <w:rFonts w:ascii="Times New Roman" w:eastAsia="標楷體" w:hAnsi="Times New Roman" w:hint="eastAsia"/>
          <w:sz w:val="32"/>
          <w:szCs w:val="32"/>
        </w:rPr>
        <w:t>國際</w:t>
      </w:r>
      <w:r w:rsidRPr="00D95A38">
        <w:rPr>
          <w:rFonts w:ascii="Times New Roman" w:eastAsia="標楷體" w:hAnsi="Times New Roman" w:hint="eastAsia"/>
          <w:sz w:val="32"/>
          <w:szCs w:val="32"/>
        </w:rPr>
        <w:t>油價大幅下跌影響</w:t>
      </w:r>
      <w:r w:rsidR="00AF4B92" w:rsidRPr="00D95A38">
        <w:rPr>
          <w:rFonts w:ascii="Times New Roman" w:eastAsia="標楷體" w:hAnsi="Times New Roman" w:hint="eastAsia"/>
          <w:sz w:val="32"/>
          <w:szCs w:val="32"/>
        </w:rPr>
        <w:t>，</w:t>
      </w:r>
      <w:r w:rsidR="00C04DED" w:rsidRPr="00D95A38">
        <w:rPr>
          <w:rFonts w:ascii="Times New Roman" w:eastAsia="標楷體" w:hAnsi="Times New Roman" w:hint="eastAsia"/>
          <w:sz w:val="32"/>
          <w:szCs w:val="32"/>
        </w:rPr>
        <w:t>衰退</w:t>
      </w:r>
      <w:r w:rsidR="00C04DED" w:rsidRPr="00D95A38">
        <w:rPr>
          <w:rFonts w:ascii="Times New Roman" w:eastAsia="標楷體" w:hAnsi="Times New Roman" w:hint="eastAsia"/>
          <w:sz w:val="32"/>
          <w:szCs w:val="32"/>
        </w:rPr>
        <w:t>9.8%</w:t>
      </w:r>
      <w:r w:rsidR="00D95A38">
        <w:rPr>
          <w:rFonts w:ascii="Times New Roman" w:eastAsia="標楷體" w:hAnsi="Times New Roman" w:hint="eastAsia"/>
          <w:sz w:val="32"/>
          <w:szCs w:val="32"/>
        </w:rPr>
        <w:t>；</w:t>
      </w:r>
      <w:r w:rsidRPr="00D95A38">
        <w:rPr>
          <w:rFonts w:ascii="Times New Roman" w:eastAsia="標楷體" w:hAnsi="Times New Roman" w:hint="eastAsia"/>
          <w:sz w:val="32"/>
          <w:szCs w:val="32"/>
        </w:rPr>
        <w:t>其中</w:t>
      </w:r>
      <w:r w:rsidR="00C04DED" w:rsidRPr="00D95A38">
        <w:rPr>
          <w:rFonts w:ascii="Times New Roman" w:eastAsia="標楷體" w:hAnsi="Times New Roman" w:hint="eastAsia"/>
          <w:sz w:val="32"/>
          <w:szCs w:val="32"/>
        </w:rPr>
        <w:t>礦產品、</w:t>
      </w:r>
      <w:r w:rsidRPr="00D95A38">
        <w:rPr>
          <w:rFonts w:ascii="Times New Roman" w:eastAsia="標楷體" w:hAnsi="Times New Roman" w:hint="eastAsia"/>
          <w:sz w:val="32"/>
          <w:szCs w:val="32"/>
        </w:rPr>
        <w:t>化學品及塑膠橡膠製品等石油相關產品</w:t>
      </w:r>
      <w:r w:rsidR="00AF4B92" w:rsidRPr="00D95A38">
        <w:rPr>
          <w:rFonts w:ascii="Times New Roman" w:eastAsia="標楷體" w:hAnsi="Times New Roman" w:hint="eastAsia"/>
          <w:sz w:val="32"/>
          <w:szCs w:val="32"/>
        </w:rPr>
        <w:t>出口減少</w:t>
      </w:r>
      <w:r w:rsidR="008F4B23">
        <w:rPr>
          <w:rFonts w:ascii="Times New Roman" w:eastAsia="標楷體" w:hAnsi="Times New Roman" w:hint="eastAsia"/>
          <w:sz w:val="32"/>
          <w:szCs w:val="32"/>
        </w:rPr>
        <w:t>之貢獻</w:t>
      </w:r>
      <w:r w:rsidRPr="00D95A38">
        <w:rPr>
          <w:rFonts w:ascii="Times New Roman" w:eastAsia="標楷體" w:hAnsi="Times New Roman" w:hint="eastAsia"/>
          <w:sz w:val="32"/>
          <w:szCs w:val="32"/>
        </w:rPr>
        <w:t>高達四成</w:t>
      </w:r>
      <w:r w:rsidR="00C04DED" w:rsidRPr="00D95A38">
        <w:rPr>
          <w:rFonts w:ascii="Times New Roman" w:eastAsia="標楷體" w:hAnsi="Times New Roman" w:hint="eastAsia"/>
          <w:sz w:val="32"/>
          <w:szCs w:val="32"/>
        </w:rPr>
        <w:t>，</w:t>
      </w:r>
      <w:r w:rsidR="00451A00" w:rsidRPr="00E4196A">
        <w:rPr>
          <w:rFonts w:ascii="Times New Roman" w:eastAsia="標楷體" w:hAnsi="Times New Roman" w:hint="eastAsia"/>
          <w:sz w:val="32"/>
          <w:szCs w:val="32"/>
        </w:rPr>
        <w:t>同時</w:t>
      </w:r>
      <w:r w:rsidR="00C04DED" w:rsidRPr="00D95A38">
        <w:rPr>
          <w:rFonts w:ascii="Times New Roman" w:eastAsia="標楷體" w:hAnsi="Times New Roman" w:hint="eastAsia"/>
          <w:sz w:val="32"/>
          <w:szCs w:val="32"/>
        </w:rPr>
        <w:t>電子、電機、資通</w:t>
      </w:r>
      <w:bookmarkStart w:id="0" w:name="_GoBack"/>
      <w:bookmarkEnd w:id="0"/>
      <w:r w:rsidR="00C04DED" w:rsidRPr="00D95A38">
        <w:rPr>
          <w:rFonts w:ascii="Times New Roman" w:eastAsia="標楷體" w:hAnsi="Times New Roman" w:hint="eastAsia"/>
          <w:sz w:val="32"/>
          <w:szCs w:val="32"/>
        </w:rPr>
        <w:t>訊產品等出口</w:t>
      </w:r>
      <w:r w:rsidRPr="00D95A38">
        <w:rPr>
          <w:rFonts w:ascii="Times New Roman" w:eastAsia="標楷體" w:hAnsi="Times New Roman" w:hint="eastAsia"/>
          <w:sz w:val="32"/>
          <w:szCs w:val="32"/>
        </w:rPr>
        <w:t>衰退亦有擴大</w:t>
      </w:r>
      <w:r w:rsidR="00F37123">
        <w:rPr>
          <w:rFonts w:ascii="Times New Roman" w:eastAsia="標楷體" w:hAnsi="Times New Roman" w:hint="eastAsia"/>
          <w:sz w:val="32"/>
          <w:szCs w:val="32"/>
        </w:rPr>
        <w:t>現象</w:t>
      </w:r>
      <w:r w:rsidR="00D95A38">
        <w:rPr>
          <w:rFonts w:ascii="Times New Roman" w:eastAsia="標楷體" w:hAnsi="Times New Roman" w:hint="eastAsia"/>
          <w:sz w:val="32"/>
          <w:szCs w:val="32"/>
        </w:rPr>
        <w:t>。</w:t>
      </w:r>
    </w:p>
    <w:p w:rsidR="008E4DCD" w:rsidRPr="00B37DA1" w:rsidRDefault="004E4F4F" w:rsidP="00B37DA1">
      <w:pPr>
        <w:pStyle w:val="a3"/>
        <w:numPr>
          <w:ilvl w:val="0"/>
          <w:numId w:val="12"/>
        </w:numPr>
        <w:adjustRightInd w:val="0"/>
        <w:spacing w:after="180" w:line="540" w:lineRule="exact"/>
        <w:ind w:leftChars="0" w:left="476" w:firstLineChars="0" w:hanging="476"/>
        <w:jc w:val="both"/>
        <w:rPr>
          <w:rFonts w:ascii="Times New Roman" w:eastAsia="標楷體" w:hAnsi="Times New Roman"/>
          <w:sz w:val="32"/>
          <w:szCs w:val="32"/>
        </w:rPr>
      </w:pPr>
      <w:r w:rsidRPr="00B37DA1">
        <w:rPr>
          <w:rFonts w:ascii="Times New Roman" w:eastAsia="標楷體" w:hAnsi="Times New Roman" w:hint="eastAsia"/>
          <w:sz w:val="32"/>
          <w:szCs w:val="32"/>
        </w:rPr>
        <w:t>第</w:t>
      </w:r>
      <w:r w:rsidRPr="00B37DA1">
        <w:rPr>
          <w:rFonts w:ascii="Times New Roman" w:eastAsia="標楷體" w:hAnsi="Times New Roman" w:hint="eastAsia"/>
          <w:sz w:val="32"/>
          <w:szCs w:val="32"/>
        </w:rPr>
        <w:t>2</w:t>
      </w:r>
      <w:r w:rsidRPr="00B37DA1">
        <w:rPr>
          <w:rFonts w:ascii="Times New Roman" w:eastAsia="標楷體" w:hAnsi="Times New Roman" w:hint="eastAsia"/>
          <w:sz w:val="32"/>
          <w:szCs w:val="32"/>
        </w:rPr>
        <w:t>季臺灣對中國大陸出口衰退</w:t>
      </w:r>
      <w:r w:rsidR="00AD6EEB" w:rsidRPr="00B37DA1">
        <w:rPr>
          <w:rFonts w:ascii="Times New Roman" w:eastAsia="標楷體" w:hAnsi="Times New Roman" w:hint="eastAsia"/>
          <w:sz w:val="32"/>
          <w:szCs w:val="32"/>
        </w:rPr>
        <w:t>對總出口的影響約</w:t>
      </w:r>
      <w:r w:rsidRPr="00B37DA1">
        <w:rPr>
          <w:rFonts w:ascii="Times New Roman" w:eastAsia="標楷體" w:hAnsi="Times New Roman" w:hint="eastAsia"/>
          <w:sz w:val="32"/>
          <w:szCs w:val="32"/>
        </w:rPr>
        <w:t>5</w:t>
      </w:r>
      <w:r w:rsidRPr="00B37DA1">
        <w:rPr>
          <w:rFonts w:ascii="Times New Roman" w:eastAsia="標楷體" w:hAnsi="Times New Roman" w:hint="eastAsia"/>
          <w:sz w:val="32"/>
          <w:szCs w:val="32"/>
        </w:rPr>
        <w:t>成，</w:t>
      </w:r>
      <w:r w:rsidR="00F37123" w:rsidRPr="00B37DA1">
        <w:rPr>
          <w:rFonts w:ascii="Times New Roman" w:eastAsia="標楷體" w:hAnsi="Times New Roman" w:hint="eastAsia"/>
          <w:sz w:val="32"/>
          <w:szCs w:val="32"/>
        </w:rPr>
        <w:t>反映中國大陸國內需求的轉弱，</w:t>
      </w:r>
      <w:r w:rsidRPr="00B37DA1">
        <w:rPr>
          <w:rFonts w:ascii="Times New Roman" w:eastAsia="標楷體" w:hAnsi="Times New Roman" w:hint="eastAsia"/>
          <w:sz w:val="32"/>
          <w:szCs w:val="32"/>
        </w:rPr>
        <w:t>東協</w:t>
      </w:r>
      <w:r w:rsidRPr="00B37DA1">
        <w:rPr>
          <w:rFonts w:ascii="Times New Roman" w:eastAsia="標楷體" w:hAnsi="Times New Roman" w:hint="eastAsia"/>
          <w:sz w:val="32"/>
          <w:szCs w:val="32"/>
        </w:rPr>
        <w:t>6</w:t>
      </w:r>
      <w:r w:rsidRPr="00B37DA1">
        <w:rPr>
          <w:rFonts w:ascii="Times New Roman" w:eastAsia="標楷體" w:hAnsi="Times New Roman" w:hint="eastAsia"/>
          <w:sz w:val="32"/>
          <w:szCs w:val="32"/>
        </w:rPr>
        <w:t>國占</w:t>
      </w:r>
      <w:r w:rsidR="00435CCD" w:rsidRPr="00B37DA1">
        <w:rPr>
          <w:rFonts w:ascii="Times New Roman" w:eastAsia="標楷體" w:hAnsi="Times New Roman" w:hint="eastAsia"/>
          <w:sz w:val="32"/>
          <w:szCs w:val="32"/>
        </w:rPr>
        <w:t>2</w:t>
      </w:r>
      <w:r w:rsidRPr="00B37DA1">
        <w:rPr>
          <w:rFonts w:ascii="Times New Roman" w:eastAsia="標楷體" w:hAnsi="Times New Roman" w:hint="eastAsia"/>
          <w:sz w:val="32"/>
          <w:szCs w:val="32"/>
        </w:rPr>
        <w:t>成</w:t>
      </w:r>
      <w:r w:rsidR="00F37123" w:rsidRPr="00B37DA1">
        <w:rPr>
          <w:rFonts w:ascii="Times New Roman" w:eastAsia="標楷體" w:hAnsi="Times New Roman" w:hint="eastAsia"/>
          <w:sz w:val="32"/>
          <w:szCs w:val="32"/>
        </w:rPr>
        <w:t>，主要係石油相關產品的縮減</w:t>
      </w:r>
      <w:r w:rsidRPr="00B37DA1">
        <w:rPr>
          <w:rFonts w:ascii="Times New Roman" w:eastAsia="標楷體" w:hAnsi="Times New Roman" w:hint="eastAsia"/>
          <w:sz w:val="32"/>
          <w:szCs w:val="32"/>
        </w:rPr>
        <w:t>。</w:t>
      </w:r>
    </w:p>
    <w:p w:rsidR="00BC7445" w:rsidRPr="00F85B35" w:rsidRDefault="00BC7445" w:rsidP="00164757">
      <w:pPr>
        <w:adjustRightInd w:val="0"/>
        <w:snapToGrid w:val="0"/>
        <w:spacing w:line="540" w:lineRule="exact"/>
        <w:jc w:val="both"/>
        <w:rPr>
          <w:rFonts w:ascii="Times New Roman" w:eastAsia="標楷體" w:hAnsi="Times New Roman"/>
          <w:sz w:val="32"/>
          <w:szCs w:val="32"/>
        </w:rPr>
      </w:pPr>
    </w:p>
    <w:p w:rsidR="00BC7445" w:rsidRPr="004A7455" w:rsidRDefault="00BC7445" w:rsidP="00164757">
      <w:pPr>
        <w:snapToGrid w:val="0"/>
        <w:spacing w:line="54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90F84">
        <w:rPr>
          <w:rFonts w:ascii="Times New Roman" w:eastAsia="標楷體" w:hAnsi="Times New Roman" w:cs="Times New Roman" w:hint="eastAsia"/>
          <w:sz w:val="32"/>
          <w:szCs w:val="32"/>
        </w:rPr>
        <w:t>為強化我國景氣因應能力，行政院已於</w:t>
      </w:r>
      <w:r w:rsidRPr="00D90F84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D90F84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D90F84">
        <w:rPr>
          <w:rFonts w:ascii="Times New Roman" w:eastAsia="標楷體" w:hAnsi="Times New Roman" w:cs="Times New Roman" w:hint="eastAsia"/>
          <w:sz w:val="32"/>
          <w:szCs w:val="32"/>
        </w:rPr>
        <w:t>27</w:t>
      </w:r>
      <w:r w:rsidRPr="00D90F84">
        <w:rPr>
          <w:rFonts w:ascii="Times New Roman" w:eastAsia="標楷體" w:hAnsi="Times New Roman" w:cs="Times New Roman" w:hint="eastAsia"/>
          <w:sz w:val="32"/>
          <w:szCs w:val="32"/>
        </w:rPr>
        <w:t>日公布「經濟體質強化措施」，從</w:t>
      </w:r>
      <w:r w:rsidR="00D63952">
        <w:rPr>
          <w:rFonts w:ascii="Times New Roman" w:eastAsia="標楷體" w:hAnsi="Times New Roman" w:cs="Times New Roman" w:hint="eastAsia"/>
          <w:sz w:val="32"/>
          <w:szCs w:val="32"/>
        </w:rPr>
        <w:t>產業升級、出口拓展及投資促進三大面向著手，全力提升企業與出口</w:t>
      </w:r>
      <w:r w:rsidRPr="00D90F84">
        <w:rPr>
          <w:rFonts w:ascii="Times New Roman" w:eastAsia="標楷體" w:hAnsi="Times New Roman" w:cs="Times New Roman" w:hint="eastAsia"/>
          <w:sz w:val="32"/>
          <w:szCs w:val="32"/>
        </w:rPr>
        <w:t>競爭力</w:t>
      </w:r>
      <w:r w:rsidR="00F37123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D63952">
        <w:rPr>
          <w:rFonts w:ascii="Times New Roman" w:eastAsia="標楷體" w:hAnsi="Times New Roman" w:cs="Times New Roman" w:hint="eastAsia"/>
          <w:sz w:val="32"/>
          <w:szCs w:val="32"/>
        </w:rPr>
        <w:t>舉如：政府刻正</w:t>
      </w:r>
      <w:r>
        <w:rPr>
          <w:rFonts w:ascii="Times New Roman" w:eastAsia="標楷體" w:hAnsi="Times New Roman" w:cs="Times New Roman" w:hint="eastAsia"/>
          <w:sz w:val="32"/>
          <w:szCs w:val="32"/>
        </w:rPr>
        <w:t>強化創新創業力道，鞏固主力產業及中堅企業競爭優勢，</w:t>
      </w:r>
      <w:r w:rsidR="00D63952">
        <w:rPr>
          <w:rFonts w:ascii="Times New Roman" w:eastAsia="標楷體" w:hAnsi="Times New Roman" w:cs="Times New Roman" w:hint="eastAsia"/>
          <w:sz w:val="32"/>
          <w:szCs w:val="32"/>
        </w:rPr>
        <w:t>以強化出口動能。</w:t>
      </w:r>
      <w:r>
        <w:rPr>
          <w:rFonts w:ascii="Times New Roman" w:eastAsia="標楷體" w:hAnsi="Times New Roman" w:cs="Times New Roman" w:hint="eastAsia"/>
          <w:sz w:val="32"/>
          <w:szCs w:val="32"/>
        </w:rPr>
        <w:t>同時</w:t>
      </w:r>
      <w:r w:rsidR="00D6395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C32D50">
        <w:rPr>
          <w:rFonts w:ascii="Times New Roman" w:eastAsia="標楷體" w:hAnsi="Times New Roman" w:cs="Times New Roman" w:hint="eastAsia"/>
          <w:sz w:val="32"/>
          <w:szCs w:val="32"/>
        </w:rPr>
        <w:t>政府將對</w:t>
      </w:r>
      <w:r w:rsidRPr="00D90F84">
        <w:rPr>
          <w:rFonts w:ascii="Times New Roman" w:eastAsia="標楷體" w:hAnsi="Times New Roman" w:cs="Times New Roman" w:hint="eastAsia"/>
          <w:sz w:val="32"/>
          <w:szCs w:val="32"/>
        </w:rPr>
        <w:t>非中小企業提供新臺幣</w:t>
      </w:r>
      <w:r w:rsidRPr="00D90F84">
        <w:rPr>
          <w:rFonts w:ascii="Times New Roman" w:eastAsia="標楷體" w:hAnsi="Times New Roman" w:cs="Times New Roman" w:hint="eastAsia"/>
          <w:sz w:val="32"/>
          <w:szCs w:val="32"/>
        </w:rPr>
        <w:t>5,000</w:t>
      </w:r>
      <w:r w:rsidRPr="00D90F84">
        <w:rPr>
          <w:rFonts w:ascii="Times New Roman" w:eastAsia="標楷體" w:hAnsi="Times New Roman" w:cs="Times New Roman" w:hint="eastAsia"/>
          <w:sz w:val="32"/>
          <w:szCs w:val="32"/>
        </w:rPr>
        <w:t>億元的貸款額度，</w:t>
      </w:r>
      <w:r w:rsidRPr="00D90F84">
        <w:rPr>
          <w:rFonts w:ascii="Times New Roman" w:eastAsia="標楷體" w:hAnsi="Times New Roman" w:cs="Times New Roman" w:hint="eastAsia"/>
          <w:sz w:val="32"/>
          <w:szCs w:val="32"/>
        </w:rPr>
        <w:t>104</w:t>
      </w:r>
      <w:r w:rsidRPr="00D90F84">
        <w:rPr>
          <w:rFonts w:ascii="Times New Roman" w:eastAsia="標楷體" w:hAnsi="Times New Roman" w:cs="Times New Roman" w:hint="eastAsia"/>
          <w:sz w:val="32"/>
          <w:szCs w:val="32"/>
        </w:rPr>
        <w:t>年度增加對中小企業放款</w:t>
      </w:r>
      <w:r w:rsidRPr="00D90F84">
        <w:rPr>
          <w:rFonts w:ascii="Times New Roman" w:eastAsia="標楷體" w:hAnsi="Times New Roman" w:cs="Times New Roman" w:hint="eastAsia"/>
          <w:sz w:val="32"/>
          <w:szCs w:val="32"/>
        </w:rPr>
        <w:t>2,400</w:t>
      </w:r>
      <w:r w:rsidRPr="00D90F84">
        <w:rPr>
          <w:rFonts w:ascii="Times New Roman" w:eastAsia="標楷體" w:hAnsi="Times New Roman" w:cs="Times New Roman" w:hint="eastAsia"/>
          <w:sz w:val="32"/>
          <w:szCs w:val="32"/>
        </w:rPr>
        <w:t>億元，</w:t>
      </w:r>
      <w:r w:rsidR="00C32D50">
        <w:rPr>
          <w:rFonts w:ascii="Times New Roman" w:eastAsia="標楷體" w:hAnsi="Times New Roman" w:cs="Times New Roman" w:hint="eastAsia"/>
          <w:sz w:val="32"/>
          <w:szCs w:val="32"/>
        </w:rPr>
        <w:t>推動</w:t>
      </w:r>
      <w:r w:rsidR="00723F74">
        <w:rPr>
          <w:rFonts w:ascii="Times New Roman" w:eastAsia="標楷體" w:hAnsi="Times New Roman" w:cs="Times New Roman" w:hint="eastAsia"/>
          <w:sz w:val="32"/>
          <w:szCs w:val="32"/>
        </w:rPr>
        <w:t>國發基金與</w:t>
      </w:r>
      <w:r w:rsidR="00701C5A">
        <w:rPr>
          <w:rFonts w:ascii="Times New Roman" w:eastAsia="標楷體" w:hAnsi="Times New Roman" w:cs="Times New Roman" w:hint="eastAsia"/>
          <w:sz w:val="32"/>
          <w:szCs w:val="32"/>
        </w:rPr>
        <w:t>民間</w:t>
      </w:r>
      <w:r w:rsidR="00723F74">
        <w:rPr>
          <w:rFonts w:ascii="Times New Roman" w:eastAsia="標楷體" w:hAnsi="Times New Roman" w:cs="Times New Roman" w:hint="eastAsia"/>
          <w:sz w:val="32"/>
          <w:szCs w:val="32"/>
        </w:rPr>
        <w:t>合組</w:t>
      </w:r>
      <w:r w:rsidRPr="00D90F84">
        <w:rPr>
          <w:rFonts w:ascii="Times New Roman" w:eastAsia="標楷體" w:hAnsi="Times New Roman" w:cs="Times New Roman" w:hint="eastAsia"/>
          <w:sz w:val="32"/>
          <w:szCs w:val="32"/>
        </w:rPr>
        <w:t>併購基金</w:t>
      </w:r>
      <w:r w:rsidR="00701C5A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5772B">
        <w:rPr>
          <w:rFonts w:ascii="Times New Roman" w:eastAsia="標楷體" w:hAnsi="Times New Roman" w:cs="Times New Roman" w:hint="eastAsia"/>
          <w:sz w:val="32"/>
          <w:szCs w:val="32"/>
        </w:rPr>
        <w:t>以及強化具投資潛力產業</w:t>
      </w:r>
      <w:r w:rsidR="0095772B">
        <w:rPr>
          <w:rFonts w:ascii="Times New Roman" w:eastAsia="標楷體" w:hAnsi="Times New Roman" w:cs="Times New Roman" w:hint="eastAsia"/>
          <w:sz w:val="32"/>
          <w:szCs w:val="32"/>
        </w:rPr>
        <w:t xml:space="preserve"> (</w:t>
      </w:r>
      <w:r w:rsidR="0095772B">
        <w:rPr>
          <w:rFonts w:ascii="Times New Roman" w:eastAsia="標楷體" w:hAnsi="Times New Roman" w:cs="Times New Roman" w:hint="eastAsia"/>
          <w:sz w:val="32"/>
          <w:szCs w:val="32"/>
        </w:rPr>
        <w:t>綠能、生技等</w:t>
      </w:r>
      <w:r w:rsidR="0095772B">
        <w:rPr>
          <w:rFonts w:ascii="Times New Roman" w:eastAsia="標楷體" w:hAnsi="Times New Roman" w:cs="Times New Roman" w:hint="eastAsia"/>
          <w:sz w:val="32"/>
          <w:szCs w:val="32"/>
        </w:rPr>
        <w:t xml:space="preserve">) </w:t>
      </w:r>
      <w:r w:rsidR="0095772B">
        <w:rPr>
          <w:rFonts w:ascii="Times New Roman" w:eastAsia="標楷體" w:hAnsi="Times New Roman" w:cs="Times New Roman" w:hint="eastAsia"/>
          <w:sz w:val="32"/>
          <w:szCs w:val="32"/>
        </w:rPr>
        <w:t>政策誘因</w:t>
      </w:r>
      <w:r w:rsidR="00C32D50">
        <w:rPr>
          <w:rFonts w:ascii="Times New Roman" w:eastAsia="標楷體" w:hAnsi="Times New Roman" w:cs="Times New Roman" w:hint="eastAsia"/>
          <w:sz w:val="32"/>
          <w:szCs w:val="32"/>
        </w:rPr>
        <w:t>等</w:t>
      </w:r>
      <w:r w:rsidRPr="00D90F84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F37123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701C5A">
        <w:rPr>
          <w:rFonts w:ascii="Times New Roman" w:eastAsia="標楷體" w:hAnsi="Times New Roman" w:cs="Times New Roman" w:hint="eastAsia"/>
          <w:sz w:val="32"/>
          <w:szCs w:val="32"/>
        </w:rPr>
        <w:t>擴增</w:t>
      </w:r>
      <w:r w:rsidR="00F37123">
        <w:rPr>
          <w:rFonts w:ascii="Times New Roman" w:eastAsia="標楷體" w:hAnsi="Times New Roman" w:cs="Times New Roman" w:hint="eastAsia"/>
          <w:sz w:val="32"/>
          <w:szCs w:val="32"/>
        </w:rPr>
        <w:t>民間投資動能</w:t>
      </w:r>
      <w:r w:rsidRPr="00D90F84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BC7445" w:rsidRDefault="00BC7445" w:rsidP="00BC7445">
      <w:pPr>
        <w:adjustRightInd w:val="0"/>
        <w:snapToGrid w:val="0"/>
        <w:spacing w:line="288" w:lineRule="auto"/>
        <w:jc w:val="both"/>
        <w:rPr>
          <w:rFonts w:ascii="Times New Roman" w:eastAsia="標楷體" w:hAnsi="Times New Roman"/>
          <w:sz w:val="32"/>
          <w:szCs w:val="32"/>
        </w:rPr>
      </w:pPr>
    </w:p>
    <w:p w:rsidR="001F45A2" w:rsidRDefault="001F45A2" w:rsidP="00BC7445">
      <w:pPr>
        <w:adjustRightInd w:val="0"/>
        <w:snapToGrid w:val="0"/>
        <w:spacing w:line="288" w:lineRule="auto"/>
        <w:jc w:val="both"/>
        <w:rPr>
          <w:rFonts w:ascii="Times New Roman" w:eastAsia="標楷體" w:hAnsi="Times New Roman"/>
          <w:sz w:val="32"/>
          <w:szCs w:val="32"/>
        </w:rPr>
      </w:pPr>
    </w:p>
    <w:p w:rsidR="001F45A2" w:rsidRDefault="001F45A2" w:rsidP="00BC7445">
      <w:pPr>
        <w:adjustRightInd w:val="0"/>
        <w:snapToGrid w:val="0"/>
        <w:spacing w:line="288" w:lineRule="auto"/>
        <w:jc w:val="both"/>
        <w:rPr>
          <w:rFonts w:ascii="Times New Roman" w:eastAsia="標楷體" w:hAnsi="Times New Roman"/>
          <w:sz w:val="32"/>
          <w:szCs w:val="32"/>
        </w:rPr>
      </w:pPr>
    </w:p>
    <w:p w:rsidR="001F45A2" w:rsidRDefault="001F45A2" w:rsidP="00BC7445">
      <w:pPr>
        <w:adjustRightInd w:val="0"/>
        <w:snapToGrid w:val="0"/>
        <w:spacing w:line="288" w:lineRule="auto"/>
        <w:jc w:val="both"/>
        <w:rPr>
          <w:rFonts w:ascii="Times New Roman" w:eastAsia="標楷體" w:hAnsi="Times New Roman"/>
          <w:sz w:val="32"/>
          <w:szCs w:val="32"/>
        </w:rPr>
      </w:pPr>
    </w:p>
    <w:p w:rsidR="00630569" w:rsidRPr="00D95A38" w:rsidRDefault="00937A82" w:rsidP="00937A82">
      <w:pPr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  <w:r w:rsidRPr="00D95A38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30569" w:rsidRPr="00D95A38">
        <w:rPr>
          <w:rFonts w:ascii="標楷體" w:eastAsia="標楷體" w:hAnsi="標楷體" w:hint="eastAsia"/>
          <w:sz w:val="28"/>
          <w:szCs w:val="28"/>
        </w:rPr>
        <w:t>表</w:t>
      </w:r>
      <w:r w:rsidR="00630569" w:rsidRPr="00D95A38">
        <w:rPr>
          <w:rFonts w:ascii="Times New Roman" w:eastAsia="標楷體" w:hAnsi="Times New Roman" w:cs="Times New Roman"/>
          <w:sz w:val="28"/>
          <w:szCs w:val="28"/>
        </w:rPr>
        <w:t>1</w:t>
      </w:r>
      <w:r w:rsidR="00630569" w:rsidRPr="00D95A38">
        <w:rPr>
          <w:rFonts w:ascii="Times New Roman" w:eastAsia="標楷體" w:hAnsi="Times New Roman" w:cs="Times New Roman" w:hint="eastAsia"/>
          <w:sz w:val="28"/>
          <w:szCs w:val="28"/>
        </w:rPr>
        <w:t xml:space="preserve">  104</w:t>
      </w:r>
      <w:r w:rsidR="00630569" w:rsidRPr="00D95A38">
        <w:rPr>
          <w:rFonts w:ascii="Times New Roman" w:eastAsia="標楷體" w:hAnsi="Times New Roman" w:cs="Times New Roman" w:hint="eastAsia"/>
          <w:sz w:val="28"/>
          <w:szCs w:val="28"/>
        </w:rPr>
        <w:t>年第</w:t>
      </w:r>
      <w:r w:rsidR="00630569" w:rsidRPr="00D95A3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794451">
        <w:rPr>
          <w:rFonts w:ascii="Times New Roman" w:eastAsia="標楷體" w:hAnsi="Times New Roman" w:cs="Times New Roman" w:hint="eastAsia"/>
          <w:sz w:val="28"/>
          <w:szCs w:val="28"/>
        </w:rPr>
        <w:t>季實質成長率及貢獻</w:t>
      </w:r>
      <w:r w:rsidRPr="00D95A3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30569" w:rsidRPr="00D95A38">
        <w:rPr>
          <w:rFonts w:ascii="標楷體" w:eastAsia="標楷體" w:hAnsi="標楷體" w:hint="eastAsia"/>
          <w:sz w:val="28"/>
          <w:szCs w:val="28"/>
        </w:rPr>
        <w:t>單位：%</w:t>
      </w:r>
    </w:p>
    <w:tbl>
      <w:tblPr>
        <w:tblW w:w="843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1105"/>
        <w:gridCol w:w="1090"/>
        <w:gridCol w:w="1310"/>
        <w:gridCol w:w="1515"/>
        <w:gridCol w:w="1610"/>
      </w:tblGrid>
      <w:tr w:rsidR="00AD6EEB" w:rsidRPr="00AD6EEB" w:rsidTr="00630569">
        <w:trPr>
          <w:trHeight w:val="241"/>
          <w:jc w:val="center"/>
        </w:trPr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569" w:rsidRPr="00AD6EEB" w:rsidRDefault="00630569" w:rsidP="00CE6097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66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630569" w:rsidRPr="00AD6EEB" w:rsidRDefault="00630569" w:rsidP="00CE609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AD6EEB">
              <w:rPr>
                <w:rFonts w:eastAsia="標楷體"/>
                <w:kern w:val="0"/>
                <w:szCs w:val="24"/>
              </w:rPr>
              <w:t>104</w:t>
            </w:r>
            <w:r w:rsidRPr="00AD6EEB">
              <w:rPr>
                <w:rFonts w:eastAsia="標楷體"/>
                <w:kern w:val="0"/>
                <w:szCs w:val="24"/>
              </w:rPr>
              <w:t>年</w:t>
            </w:r>
            <w:r w:rsidRPr="00AD6EEB">
              <w:rPr>
                <w:rFonts w:eastAsia="標楷體" w:hint="eastAsia"/>
                <w:kern w:val="0"/>
                <w:szCs w:val="24"/>
              </w:rPr>
              <w:t>各</w:t>
            </w:r>
            <w:r w:rsidRPr="00AD6EEB">
              <w:rPr>
                <w:rFonts w:eastAsia="標楷體"/>
                <w:kern w:val="0"/>
                <w:szCs w:val="24"/>
              </w:rPr>
              <w:t>季成長率</w:t>
            </w:r>
          </w:p>
        </w:tc>
      </w:tr>
      <w:tr w:rsidR="00AD6EEB" w:rsidRPr="00AD6EEB" w:rsidTr="00794451">
        <w:trPr>
          <w:trHeight w:val="112"/>
          <w:jc w:val="center"/>
        </w:trPr>
        <w:tc>
          <w:tcPr>
            <w:tcW w:w="1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569" w:rsidRPr="00AD6EEB" w:rsidRDefault="00630569" w:rsidP="00CE6097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569" w:rsidRPr="00AD6EEB" w:rsidRDefault="00630569" w:rsidP="00CE6097">
            <w:pPr>
              <w:widowControl/>
              <w:jc w:val="center"/>
              <w:rPr>
                <w:kern w:val="0"/>
                <w:szCs w:val="24"/>
              </w:rPr>
            </w:pPr>
            <w:r w:rsidRPr="00AD6EEB">
              <w:rPr>
                <w:kern w:val="0"/>
                <w:szCs w:val="24"/>
              </w:rPr>
              <w:t>Q1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30569" w:rsidRPr="00AD6EEB" w:rsidRDefault="00630569" w:rsidP="00CE6097">
            <w:pPr>
              <w:widowControl/>
              <w:jc w:val="center"/>
              <w:rPr>
                <w:kern w:val="0"/>
                <w:szCs w:val="24"/>
              </w:rPr>
            </w:pPr>
            <w:r w:rsidRPr="00AD6EEB">
              <w:rPr>
                <w:kern w:val="0"/>
                <w:szCs w:val="24"/>
              </w:rPr>
              <w:t>Q2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0569" w:rsidRPr="00AD6EEB" w:rsidRDefault="00630569" w:rsidP="00630569">
            <w:pPr>
              <w:spacing w:line="240" w:lineRule="exac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1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30569" w:rsidRPr="00AD6EEB" w:rsidRDefault="00794451" w:rsidP="00794451">
            <w:pPr>
              <w:spacing w:line="24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AD6EEB">
              <w:rPr>
                <w:rFonts w:eastAsia="標楷體" w:hint="eastAsia"/>
                <w:kern w:val="0"/>
                <w:szCs w:val="24"/>
              </w:rPr>
              <w:t>主計總處</w:t>
            </w:r>
            <w:r w:rsidRPr="00AD6EEB">
              <w:rPr>
                <w:rFonts w:eastAsia="標楷體" w:hint="eastAsia"/>
                <w:kern w:val="0"/>
                <w:szCs w:val="24"/>
              </w:rPr>
              <w:t>5</w:t>
            </w:r>
            <w:r w:rsidRPr="00AD6EEB">
              <w:rPr>
                <w:rFonts w:eastAsia="標楷體" w:hint="eastAsia"/>
                <w:kern w:val="0"/>
                <w:szCs w:val="24"/>
              </w:rPr>
              <w:t>月預測</w:t>
            </w:r>
          </w:p>
        </w:tc>
      </w:tr>
      <w:tr w:rsidR="00AD6EEB" w:rsidRPr="00AD6EEB" w:rsidTr="00794451">
        <w:trPr>
          <w:trHeight w:val="613"/>
          <w:jc w:val="center"/>
        </w:trPr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451" w:rsidRPr="00AD6EEB" w:rsidRDefault="00794451" w:rsidP="00CE6097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1" w:rsidRPr="00AD6EEB" w:rsidRDefault="00794451" w:rsidP="00CE6097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1" w:rsidRPr="00AD6EEB" w:rsidRDefault="00794451" w:rsidP="00CE6097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1" w:rsidRPr="00AD6EEB" w:rsidRDefault="00794451" w:rsidP="00D34C9D">
            <w:pPr>
              <w:spacing w:line="28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AD6EEB">
              <w:rPr>
                <w:rFonts w:eastAsia="標楷體"/>
                <w:kern w:val="0"/>
                <w:szCs w:val="24"/>
              </w:rPr>
              <w:t>貢獻</w:t>
            </w:r>
          </w:p>
          <w:p w:rsidR="00794451" w:rsidRPr="00AD6EEB" w:rsidRDefault="00794451" w:rsidP="00D34C9D">
            <w:pPr>
              <w:spacing w:line="28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AD6EEB">
              <w:rPr>
                <w:rFonts w:eastAsia="標楷體"/>
                <w:kern w:val="0"/>
                <w:szCs w:val="24"/>
              </w:rPr>
              <w:t>（百分點）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451" w:rsidRPr="00AD6EEB" w:rsidRDefault="00794451" w:rsidP="00D34C9D">
            <w:pPr>
              <w:spacing w:line="28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AD6EEB">
              <w:rPr>
                <w:rFonts w:eastAsia="標楷體" w:hint="eastAsia"/>
                <w:kern w:val="0"/>
                <w:szCs w:val="24"/>
              </w:rPr>
              <w:t>Q2</w:t>
            </w:r>
            <w:r w:rsidRPr="00AD6EEB">
              <w:rPr>
                <w:rFonts w:eastAsia="標楷體"/>
                <w:kern w:val="0"/>
                <w:szCs w:val="24"/>
              </w:rPr>
              <w:t>預測數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451" w:rsidRPr="00AD6EEB" w:rsidRDefault="00794451" w:rsidP="00CE6097">
            <w:pPr>
              <w:spacing w:line="28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AD6EEB">
              <w:rPr>
                <w:rFonts w:eastAsia="標楷體"/>
                <w:kern w:val="0"/>
                <w:szCs w:val="24"/>
              </w:rPr>
              <w:t>貢獻</w:t>
            </w:r>
          </w:p>
          <w:p w:rsidR="00794451" w:rsidRPr="00AD6EEB" w:rsidRDefault="00794451" w:rsidP="00CE6097">
            <w:pPr>
              <w:spacing w:line="28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AD6EEB">
              <w:rPr>
                <w:rFonts w:eastAsia="標楷體"/>
                <w:kern w:val="0"/>
                <w:szCs w:val="24"/>
              </w:rPr>
              <w:t>（百分點）</w:t>
            </w:r>
          </w:p>
        </w:tc>
      </w:tr>
      <w:tr w:rsidR="00AD6EEB" w:rsidRPr="00AD6EEB" w:rsidTr="00794451">
        <w:trPr>
          <w:trHeight w:val="241"/>
          <w:jc w:val="center"/>
        </w:trPr>
        <w:tc>
          <w:tcPr>
            <w:tcW w:w="18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451" w:rsidRPr="00AD6EEB" w:rsidRDefault="00794451" w:rsidP="00CE6097">
            <w:pPr>
              <w:widowControl/>
              <w:jc w:val="both"/>
              <w:rPr>
                <w:b/>
                <w:bCs/>
                <w:kern w:val="0"/>
                <w:szCs w:val="24"/>
              </w:rPr>
            </w:pPr>
            <w:r w:rsidRPr="00AD6EEB">
              <w:rPr>
                <w:b/>
                <w:bCs/>
                <w:kern w:val="0"/>
                <w:szCs w:val="24"/>
              </w:rPr>
              <w:t>GDP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451" w:rsidRPr="00AD6EEB" w:rsidRDefault="00794451" w:rsidP="00CE6097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Cs w:val="24"/>
              </w:rPr>
            </w:pPr>
            <w:r w:rsidRPr="00AD6EEB">
              <w:rPr>
                <w:b/>
                <w:bCs/>
                <w:kern w:val="0"/>
                <w:szCs w:val="24"/>
              </w:rPr>
              <w:t>3.37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451" w:rsidRPr="00AD6EEB" w:rsidRDefault="00794451" w:rsidP="00CE6097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Cs w:val="24"/>
              </w:rPr>
            </w:pPr>
            <w:r w:rsidRPr="00AD6EEB">
              <w:rPr>
                <w:b/>
                <w:bCs/>
                <w:kern w:val="0"/>
                <w:szCs w:val="24"/>
              </w:rPr>
              <w:t>0.64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451" w:rsidRPr="00AD6EEB" w:rsidRDefault="00794451" w:rsidP="00D34C9D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Cs w:val="24"/>
              </w:rPr>
            </w:pPr>
            <w:r w:rsidRPr="00AD6EEB">
              <w:rPr>
                <w:b/>
                <w:bCs/>
                <w:kern w:val="0"/>
                <w:szCs w:val="24"/>
              </w:rPr>
              <w:t>0.64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794451" w:rsidRPr="00AD6EEB" w:rsidRDefault="00794451" w:rsidP="00D34C9D">
            <w:pPr>
              <w:spacing w:line="400" w:lineRule="atLeast"/>
              <w:jc w:val="center"/>
              <w:rPr>
                <w:b/>
                <w:bCs/>
                <w:kern w:val="0"/>
                <w:szCs w:val="24"/>
              </w:rPr>
            </w:pPr>
            <w:r w:rsidRPr="00AD6EEB">
              <w:rPr>
                <w:rFonts w:hint="eastAsia"/>
                <w:b/>
                <w:bCs/>
                <w:kern w:val="0"/>
                <w:szCs w:val="24"/>
              </w:rPr>
              <w:t>3.05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794451" w:rsidRPr="00AD6EEB" w:rsidRDefault="00794451" w:rsidP="00CE6097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Cs w:val="24"/>
              </w:rPr>
            </w:pPr>
            <w:r w:rsidRPr="00AD6EEB">
              <w:rPr>
                <w:rFonts w:hint="eastAsia"/>
                <w:b/>
                <w:bCs/>
                <w:kern w:val="0"/>
                <w:szCs w:val="24"/>
              </w:rPr>
              <w:t>3.05</w:t>
            </w:r>
          </w:p>
        </w:tc>
      </w:tr>
      <w:tr w:rsidR="00AD6EEB" w:rsidRPr="00AD6EEB" w:rsidTr="00794451">
        <w:trPr>
          <w:trHeight w:val="241"/>
          <w:jc w:val="center"/>
        </w:trPr>
        <w:tc>
          <w:tcPr>
            <w:tcW w:w="1805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451" w:rsidRPr="00AD6EEB" w:rsidRDefault="00794451" w:rsidP="00CE6097">
            <w:pPr>
              <w:widowControl/>
              <w:jc w:val="both"/>
              <w:rPr>
                <w:bCs/>
                <w:kern w:val="0"/>
                <w:szCs w:val="24"/>
              </w:rPr>
            </w:pPr>
            <w:r w:rsidRPr="00AD6EEB">
              <w:rPr>
                <w:rFonts w:eastAsia="標楷體"/>
                <w:b/>
                <w:kern w:val="0"/>
                <w:szCs w:val="24"/>
              </w:rPr>
              <w:t>國內需求</w:t>
            </w:r>
          </w:p>
        </w:tc>
        <w:tc>
          <w:tcPr>
            <w:tcW w:w="110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451" w:rsidRPr="00AD6EEB" w:rsidRDefault="00794451" w:rsidP="00CE6097">
            <w:pPr>
              <w:widowControl/>
              <w:spacing w:line="400" w:lineRule="atLeast"/>
              <w:jc w:val="center"/>
              <w:rPr>
                <w:bCs/>
                <w:kern w:val="0"/>
                <w:szCs w:val="24"/>
              </w:rPr>
            </w:pPr>
            <w:r w:rsidRPr="00AD6EEB">
              <w:rPr>
                <w:bCs/>
                <w:kern w:val="0"/>
                <w:szCs w:val="24"/>
              </w:rPr>
              <w:t>0.88</w:t>
            </w:r>
          </w:p>
        </w:tc>
        <w:tc>
          <w:tcPr>
            <w:tcW w:w="10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94451" w:rsidRPr="00AD6EEB" w:rsidRDefault="00794451" w:rsidP="00CE6097">
            <w:pPr>
              <w:widowControl/>
              <w:spacing w:line="400" w:lineRule="atLeast"/>
              <w:jc w:val="center"/>
              <w:rPr>
                <w:bCs/>
                <w:kern w:val="0"/>
                <w:szCs w:val="24"/>
              </w:rPr>
            </w:pPr>
            <w:r w:rsidRPr="00AD6EEB">
              <w:rPr>
                <w:bCs/>
                <w:kern w:val="0"/>
                <w:szCs w:val="24"/>
              </w:rPr>
              <w:t>3.03</w:t>
            </w:r>
          </w:p>
        </w:tc>
        <w:tc>
          <w:tcPr>
            <w:tcW w:w="13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94451" w:rsidRPr="00AD6EEB" w:rsidRDefault="00794451" w:rsidP="00D34C9D">
            <w:pPr>
              <w:widowControl/>
              <w:spacing w:line="400" w:lineRule="atLeast"/>
              <w:jc w:val="center"/>
              <w:rPr>
                <w:bCs/>
                <w:kern w:val="0"/>
                <w:szCs w:val="24"/>
              </w:rPr>
            </w:pPr>
            <w:r w:rsidRPr="00AD6EEB">
              <w:rPr>
                <w:bCs/>
                <w:kern w:val="0"/>
                <w:szCs w:val="24"/>
              </w:rPr>
              <w:t>2.71</w:t>
            </w:r>
          </w:p>
        </w:tc>
        <w:tc>
          <w:tcPr>
            <w:tcW w:w="1515" w:type="dxa"/>
            <w:tcBorders>
              <w:left w:val="single" w:sz="4" w:space="0" w:color="auto"/>
              <w:bottom w:val="nil"/>
            </w:tcBorders>
            <w:shd w:val="clear" w:color="000000" w:fill="FFFFFF"/>
          </w:tcPr>
          <w:p w:rsidR="00794451" w:rsidRPr="00AD6EEB" w:rsidRDefault="00794451" w:rsidP="00D34C9D">
            <w:pPr>
              <w:widowControl/>
              <w:spacing w:line="400" w:lineRule="atLeast"/>
              <w:jc w:val="center"/>
              <w:rPr>
                <w:bCs/>
                <w:kern w:val="0"/>
                <w:szCs w:val="24"/>
              </w:rPr>
            </w:pPr>
            <w:r w:rsidRPr="00AD6EEB">
              <w:rPr>
                <w:rFonts w:hint="eastAsia"/>
                <w:bCs/>
                <w:kern w:val="0"/>
                <w:szCs w:val="24"/>
              </w:rPr>
              <w:t>2.44</w:t>
            </w:r>
          </w:p>
        </w:tc>
        <w:tc>
          <w:tcPr>
            <w:tcW w:w="1610" w:type="dxa"/>
            <w:tcBorders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794451" w:rsidRPr="00AD6EEB" w:rsidRDefault="00794451" w:rsidP="00CE6097">
            <w:pPr>
              <w:widowControl/>
              <w:spacing w:line="400" w:lineRule="atLeast"/>
              <w:jc w:val="center"/>
              <w:rPr>
                <w:bCs/>
                <w:kern w:val="0"/>
                <w:szCs w:val="24"/>
              </w:rPr>
            </w:pPr>
            <w:r w:rsidRPr="00AD6EEB">
              <w:rPr>
                <w:rFonts w:hint="eastAsia"/>
                <w:bCs/>
                <w:kern w:val="0"/>
                <w:szCs w:val="24"/>
              </w:rPr>
              <w:t>2.18</w:t>
            </w:r>
          </w:p>
        </w:tc>
      </w:tr>
      <w:tr w:rsidR="00AD6EEB" w:rsidRPr="00AD6EEB" w:rsidTr="00794451">
        <w:trPr>
          <w:trHeight w:val="241"/>
          <w:jc w:val="center"/>
        </w:trPr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451" w:rsidRPr="00AD6EEB" w:rsidRDefault="00794451" w:rsidP="00CE6097">
            <w:pPr>
              <w:widowControl/>
              <w:ind w:firstLineChars="108" w:firstLine="259"/>
              <w:jc w:val="both"/>
              <w:rPr>
                <w:kern w:val="0"/>
                <w:szCs w:val="24"/>
              </w:rPr>
            </w:pPr>
            <w:r w:rsidRPr="00AD6EEB">
              <w:rPr>
                <w:rFonts w:eastAsia="標楷體"/>
                <w:kern w:val="0"/>
                <w:szCs w:val="24"/>
              </w:rPr>
              <w:t>民間消費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451" w:rsidRPr="00AD6EEB" w:rsidRDefault="00794451" w:rsidP="00CE6097">
            <w:pPr>
              <w:widowControl/>
              <w:spacing w:line="400" w:lineRule="atLeast"/>
              <w:jc w:val="center"/>
              <w:rPr>
                <w:kern w:val="0"/>
                <w:szCs w:val="24"/>
              </w:rPr>
            </w:pPr>
            <w:r w:rsidRPr="00AD6EEB">
              <w:rPr>
                <w:kern w:val="0"/>
                <w:szCs w:val="24"/>
              </w:rPr>
              <w:t>2.52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94451" w:rsidRPr="00AD6EEB" w:rsidRDefault="00794451" w:rsidP="00CE6097">
            <w:pPr>
              <w:widowControl/>
              <w:spacing w:line="400" w:lineRule="atLeast"/>
              <w:jc w:val="center"/>
              <w:rPr>
                <w:kern w:val="0"/>
                <w:szCs w:val="24"/>
              </w:rPr>
            </w:pPr>
            <w:r w:rsidRPr="00AD6EEB">
              <w:rPr>
                <w:kern w:val="0"/>
                <w:szCs w:val="24"/>
              </w:rPr>
              <w:t>2.81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94451" w:rsidRPr="00AD6EEB" w:rsidRDefault="00794451" w:rsidP="00D34C9D">
            <w:pPr>
              <w:widowControl/>
              <w:spacing w:line="400" w:lineRule="atLeast"/>
              <w:jc w:val="center"/>
              <w:rPr>
                <w:kern w:val="0"/>
                <w:szCs w:val="24"/>
              </w:rPr>
            </w:pPr>
            <w:r w:rsidRPr="00AD6EEB">
              <w:rPr>
                <w:kern w:val="0"/>
                <w:szCs w:val="24"/>
              </w:rPr>
              <w:t>1.50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794451" w:rsidRPr="00AD6EEB" w:rsidRDefault="00794451" w:rsidP="00D34C9D">
            <w:pPr>
              <w:spacing w:line="400" w:lineRule="atLeast"/>
              <w:jc w:val="center"/>
              <w:rPr>
                <w:kern w:val="0"/>
                <w:szCs w:val="24"/>
              </w:rPr>
            </w:pPr>
            <w:r w:rsidRPr="00AD6EEB">
              <w:rPr>
                <w:rFonts w:hint="eastAsia"/>
                <w:kern w:val="0"/>
                <w:szCs w:val="24"/>
              </w:rPr>
              <w:t>2.75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794451" w:rsidRPr="00AD6EEB" w:rsidRDefault="00794451" w:rsidP="00CE6097">
            <w:pPr>
              <w:widowControl/>
              <w:spacing w:line="400" w:lineRule="atLeast"/>
              <w:jc w:val="center"/>
              <w:rPr>
                <w:kern w:val="0"/>
                <w:szCs w:val="24"/>
              </w:rPr>
            </w:pPr>
            <w:r w:rsidRPr="00AD6EEB">
              <w:rPr>
                <w:rFonts w:hint="eastAsia"/>
                <w:kern w:val="0"/>
                <w:szCs w:val="24"/>
              </w:rPr>
              <w:t>1.46</w:t>
            </w:r>
          </w:p>
        </w:tc>
      </w:tr>
      <w:tr w:rsidR="00AD6EEB" w:rsidRPr="00AD6EEB" w:rsidTr="00794451">
        <w:trPr>
          <w:trHeight w:val="241"/>
          <w:jc w:val="center"/>
        </w:trPr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451" w:rsidRPr="00AD6EEB" w:rsidRDefault="00794451" w:rsidP="00CE6097">
            <w:pPr>
              <w:widowControl/>
              <w:ind w:firstLineChars="108" w:firstLine="259"/>
              <w:jc w:val="both"/>
              <w:rPr>
                <w:rFonts w:eastAsia="標楷體"/>
                <w:kern w:val="0"/>
                <w:szCs w:val="24"/>
              </w:rPr>
            </w:pPr>
            <w:r w:rsidRPr="00AD6EEB">
              <w:rPr>
                <w:rFonts w:eastAsia="標楷體"/>
                <w:kern w:val="0"/>
                <w:szCs w:val="24"/>
              </w:rPr>
              <w:t>政府消費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451" w:rsidRPr="00AD6EEB" w:rsidRDefault="00794451" w:rsidP="00CE6097">
            <w:pPr>
              <w:widowControl/>
              <w:spacing w:line="400" w:lineRule="atLeast"/>
              <w:jc w:val="center"/>
              <w:rPr>
                <w:kern w:val="0"/>
                <w:szCs w:val="24"/>
              </w:rPr>
            </w:pPr>
            <w:r w:rsidRPr="00AD6EEB">
              <w:rPr>
                <w:kern w:val="0"/>
                <w:szCs w:val="24"/>
              </w:rPr>
              <w:t>-2.19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94451" w:rsidRPr="00AD6EEB" w:rsidRDefault="00794451" w:rsidP="00CE6097">
            <w:pPr>
              <w:widowControl/>
              <w:spacing w:line="400" w:lineRule="atLeast"/>
              <w:jc w:val="center"/>
              <w:rPr>
                <w:bCs/>
                <w:kern w:val="0"/>
                <w:szCs w:val="24"/>
              </w:rPr>
            </w:pPr>
            <w:r w:rsidRPr="00AD6EEB">
              <w:rPr>
                <w:bCs/>
                <w:kern w:val="0"/>
                <w:szCs w:val="24"/>
              </w:rPr>
              <w:t>0.17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94451" w:rsidRPr="00AD6EEB" w:rsidRDefault="00794451" w:rsidP="00D34C9D">
            <w:pPr>
              <w:widowControl/>
              <w:spacing w:line="400" w:lineRule="atLeast"/>
              <w:jc w:val="center"/>
              <w:rPr>
                <w:kern w:val="0"/>
                <w:szCs w:val="24"/>
              </w:rPr>
            </w:pPr>
            <w:r w:rsidRPr="00AD6EEB">
              <w:rPr>
                <w:kern w:val="0"/>
                <w:szCs w:val="24"/>
              </w:rPr>
              <w:t>0.03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794451" w:rsidRPr="00AD6EEB" w:rsidRDefault="00794451" w:rsidP="00D34C9D">
            <w:pPr>
              <w:widowControl/>
              <w:spacing w:line="400" w:lineRule="atLeast"/>
              <w:jc w:val="center"/>
              <w:rPr>
                <w:kern w:val="0"/>
                <w:szCs w:val="24"/>
              </w:rPr>
            </w:pPr>
            <w:r w:rsidRPr="00AD6EEB">
              <w:rPr>
                <w:rFonts w:hint="eastAsia"/>
                <w:kern w:val="0"/>
                <w:szCs w:val="24"/>
              </w:rPr>
              <w:t>0.14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794451" w:rsidRPr="00AD6EEB" w:rsidRDefault="00794451" w:rsidP="00CE6097">
            <w:pPr>
              <w:widowControl/>
              <w:spacing w:line="400" w:lineRule="atLeast"/>
              <w:jc w:val="center"/>
              <w:rPr>
                <w:kern w:val="0"/>
                <w:szCs w:val="24"/>
              </w:rPr>
            </w:pPr>
            <w:r w:rsidRPr="00AD6EEB">
              <w:rPr>
                <w:rFonts w:hint="eastAsia"/>
                <w:kern w:val="0"/>
                <w:szCs w:val="24"/>
              </w:rPr>
              <w:t>0.02</w:t>
            </w:r>
          </w:p>
        </w:tc>
      </w:tr>
      <w:tr w:rsidR="00AD6EEB" w:rsidRPr="00AD6EEB" w:rsidTr="00794451">
        <w:trPr>
          <w:trHeight w:val="241"/>
          <w:jc w:val="center"/>
        </w:trPr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451" w:rsidRPr="00AD6EEB" w:rsidRDefault="00794451" w:rsidP="00CE6097">
            <w:pPr>
              <w:widowControl/>
              <w:ind w:firstLineChars="108" w:firstLine="259"/>
              <w:jc w:val="both"/>
              <w:rPr>
                <w:rFonts w:eastAsia="標楷體"/>
                <w:kern w:val="0"/>
                <w:szCs w:val="24"/>
              </w:rPr>
            </w:pPr>
            <w:r w:rsidRPr="00AD6EEB">
              <w:rPr>
                <w:rFonts w:eastAsia="標楷體"/>
                <w:kern w:val="0"/>
                <w:szCs w:val="24"/>
              </w:rPr>
              <w:t>資本形成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451" w:rsidRPr="00AD6EEB" w:rsidRDefault="00794451" w:rsidP="00CE6097">
            <w:pPr>
              <w:widowControl/>
              <w:spacing w:line="400" w:lineRule="atLeast"/>
              <w:jc w:val="center"/>
              <w:rPr>
                <w:kern w:val="0"/>
                <w:szCs w:val="24"/>
              </w:rPr>
            </w:pPr>
            <w:r w:rsidRPr="00AD6EEB">
              <w:rPr>
                <w:kern w:val="0"/>
                <w:szCs w:val="24"/>
              </w:rPr>
              <w:t>-1.29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94451" w:rsidRPr="00AD6EEB" w:rsidRDefault="00794451" w:rsidP="00CE6097">
            <w:pPr>
              <w:widowControl/>
              <w:spacing w:line="400" w:lineRule="atLeast"/>
              <w:jc w:val="center"/>
              <w:rPr>
                <w:kern w:val="0"/>
                <w:szCs w:val="24"/>
              </w:rPr>
            </w:pPr>
            <w:r w:rsidRPr="00AD6EEB">
              <w:rPr>
                <w:kern w:val="0"/>
                <w:szCs w:val="24"/>
              </w:rPr>
              <w:t>5.42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94451" w:rsidRPr="00AD6EEB" w:rsidRDefault="00794451" w:rsidP="00D34C9D">
            <w:pPr>
              <w:widowControl/>
              <w:spacing w:line="400" w:lineRule="atLeast"/>
              <w:jc w:val="center"/>
              <w:rPr>
                <w:kern w:val="0"/>
                <w:szCs w:val="24"/>
              </w:rPr>
            </w:pPr>
            <w:r w:rsidRPr="00AD6EEB">
              <w:rPr>
                <w:kern w:val="0"/>
                <w:szCs w:val="24"/>
              </w:rPr>
              <w:t>1.19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794451" w:rsidRPr="00AD6EEB" w:rsidRDefault="00794451" w:rsidP="00D34C9D">
            <w:pPr>
              <w:spacing w:line="400" w:lineRule="atLeast"/>
              <w:jc w:val="center"/>
              <w:rPr>
                <w:kern w:val="0"/>
                <w:szCs w:val="24"/>
              </w:rPr>
            </w:pPr>
            <w:r w:rsidRPr="00AD6EEB">
              <w:rPr>
                <w:rFonts w:hint="eastAsia"/>
                <w:kern w:val="0"/>
                <w:szCs w:val="24"/>
              </w:rPr>
              <w:t>3.18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794451" w:rsidRPr="00AD6EEB" w:rsidRDefault="00B44AEC" w:rsidP="00CE6097">
            <w:pPr>
              <w:widowControl/>
              <w:spacing w:line="400" w:lineRule="atLeas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0.69</w:t>
            </w:r>
          </w:p>
        </w:tc>
      </w:tr>
      <w:tr w:rsidR="00AD6EEB" w:rsidRPr="00AD6EEB" w:rsidTr="00794451">
        <w:trPr>
          <w:trHeight w:val="241"/>
          <w:jc w:val="center"/>
        </w:trPr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451" w:rsidRPr="00AD6EEB" w:rsidRDefault="00794451" w:rsidP="00CE6097">
            <w:pPr>
              <w:widowControl/>
              <w:jc w:val="both"/>
              <w:rPr>
                <w:rFonts w:eastAsia="標楷體"/>
                <w:b/>
                <w:kern w:val="0"/>
                <w:szCs w:val="24"/>
              </w:rPr>
            </w:pPr>
            <w:r w:rsidRPr="00AD6EEB">
              <w:rPr>
                <w:rFonts w:eastAsia="標楷體"/>
                <w:b/>
                <w:kern w:val="0"/>
                <w:szCs w:val="24"/>
              </w:rPr>
              <w:t>國外淨需求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451" w:rsidRPr="00AD6EEB" w:rsidRDefault="00794451" w:rsidP="00CE6097">
            <w:pPr>
              <w:widowControl/>
              <w:spacing w:line="400" w:lineRule="atLeast"/>
              <w:jc w:val="center"/>
              <w:rPr>
                <w:kern w:val="0"/>
                <w:szCs w:val="24"/>
              </w:rPr>
            </w:pPr>
            <w:r w:rsidRPr="00AD6EEB">
              <w:rPr>
                <w:kern w:val="0"/>
                <w:szCs w:val="24"/>
              </w:rPr>
              <w:t>--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94451" w:rsidRPr="00AD6EEB" w:rsidRDefault="00794451" w:rsidP="00CE6097">
            <w:pPr>
              <w:kinsoku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AD6EEB">
              <w:rPr>
                <w:rFonts w:eastAsia="標楷體"/>
                <w:kern w:val="0"/>
                <w:szCs w:val="24"/>
              </w:rPr>
              <w:t>--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94451" w:rsidRPr="00AD6EEB" w:rsidRDefault="00794451" w:rsidP="00D34C9D">
            <w:pPr>
              <w:widowControl/>
              <w:spacing w:line="400" w:lineRule="atLeast"/>
              <w:jc w:val="center"/>
              <w:rPr>
                <w:kern w:val="0"/>
                <w:szCs w:val="24"/>
              </w:rPr>
            </w:pPr>
            <w:r w:rsidRPr="00AD6EEB">
              <w:rPr>
                <w:kern w:val="0"/>
                <w:szCs w:val="24"/>
              </w:rPr>
              <w:t>-2.07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794451" w:rsidRPr="00AD6EEB" w:rsidRDefault="00794451" w:rsidP="00D34C9D">
            <w:pPr>
              <w:spacing w:line="400" w:lineRule="atLeast"/>
              <w:jc w:val="center"/>
              <w:rPr>
                <w:kern w:val="0"/>
                <w:szCs w:val="24"/>
              </w:rPr>
            </w:pPr>
            <w:r w:rsidRPr="00AD6EEB">
              <w:rPr>
                <w:rFonts w:hint="eastAsia"/>
                <w:kern w:val="0"/>
                <w:szCs w:val="24"/>
              </w:rPr>
              <w:t>--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794451" w:rsidRPr="00AD6EEB" w:rsidRDefault="00794451" w:rsidP="00CE6097">
            <w:pPr>
              <w:widowControl/>
              <w:spacing w:line="400" w:lineRule="atLeast"/>
              <w:jc w:val="center"/>
              <w:rPr>
                <w:kern w:val="0"/>
                <w:szCs w:val="24"/>
              </w:rPr>
            </w:pPr>
            <w:r w:rsidRPr="00AD6EEB">
              <w:rPr>
                <w:rFonts w:hint="eastAsia"/>
                <w:kern w:val="0"/>
                <w:szCs w:val="24"/>
              </w:rPr>
              <w:t>0.87</w:t>
            </w:r>
          </w:p>
        </w:tc>
      </w:tr>
      <w:tr w:rsidR="00AD6EEB" w:rsidRPr="00AD6EEB" w:rsidTr="00794451">
        <w:trPr>
          <w:trHeight w:val="241"/>
          <w:jc w:val="center"/>
        </w:trPr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451" w:rsidRPr="00AD6EEB" w:rsidRDefault="00794451" w:rsidP="00CE6097">
            <w:pPr>
              <w:widowControl/>
              <w:ind w:firstLineChars="108" w:firstLine="259"/>
              <w:jc w:val="both"/>
              <w:rPr>
                <w:kern w:val="0"/>
                <w:szCs w:val="24"/>
              </w:rPr>
            </w:pPr>
            <w:r w:rsidRPr="00AD6EEB">
              <w:rPr>
                <w:rFonts w:eastAsia="標楷體"/>
                <w:kern w:val="0"/>
                <w:szCs w:val="24"/>
              </w:rPr>
              <w:t>輸出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451" w:rsidRPr="00AD6EEB" w:rsidRDefault="00794451" w:rsidP="00CE6097">
            <w:pPr>
              <w:widowControl/>
              <w:spacing w:line="400" w:lineRule="atLeast"/>
              <w:jc w:val="center"/>
              <w:rPr>
                <w:kern w:val="0"/>
                <w:szCs w:val="24"/>
              </w:rPr>
            </w:pPr>
            <w:r w:rsidRPr="00AD6EEB">
              <w:rPr>
                <w:kern w:val="0"/>
                <w:szCs w:val="24"/>
              </w:rPr>
              <w:t>5.93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94451" w:rsidRPr="00AD6EEB" w:rsidRDefault="00794451" w:rsidP="00CE6097">
            <w:pPr>
              <w:widowControl/>
              <w:spacing w:line="400" w:lineRule="atLeast"/>
              <w:jc w:val="center"/>
              <w:rPr>
                <w:kern w:val="0"/>
                <w:szCs w:val="24"/>
              </w:rPr>
            </w:pPr>
            <w:r w:rsidRPr="00AD6EEB">
              <w:rPr>
                <w:kern w:val="0"/>
                <w:szCs w:val="24"/>
              </w:rPr>
              <w:t>-1.30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94451" w:rsidRPr="00AD6EEB" w:rsidRDefault="00794451" w:rsidP="00D34C9D">
            <w:pPr>
              <w:widowControl/>
              <w:spacing w:line="400" w:lineRule="atLeast"/>
              <w:jc w:val="center"/>
              <w:rPr>
                <w:kern w:val="0"/>
                <w:szCs w:val="24"/>
              </w:rPr>
            </w:pPr>
            <w:r w:rsidRPr="00AD6EEB">
              <w:rPr>
                <w:kern w:val="0"/>
                <w:szCs w:val="24"/>
              </w:rPr>
              <w:t>-0.93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794451" w:rsidRPr="00AD6EEB" w:rsidRDefault="00794451" w:rsidP="00D34C9D">
            <w:pPr>
              <w:spacing w:line="400" w:lineRule="atLeast"/>
              <w:jc w:val="center"/>
              <w:rPr>
                <w:kern w:val="0"/>
                <w:szCs w:val="24"/>
              </w:rPr>
            </w:pPr>
            <w:r w:rsidRPr="00AD6EEB">
              <w:rPr>
                <w:rFonts w:hint="eastAsia"/>
                <w:kern w:val="0"/>
                <w:szCs w:val="24"/>
              </w:rPr>
              <w:t>3.27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794451" w:rsidRPr="00AD6EEB" w:rsidRDefault="00794451" w:rsidP="00CE6097">
            <w:pPr>
              <w:widowControl/>
              <w:spacing w:line="400" w:lineRule="atLeast"/>
              <w:jc w:val="center"/>
              <w:rPr>
                <w:kern w:val="0"/>
                <w:szCs w:val="24"/>
              </w:rPr>
            </w:pPr>
            <w:r w:rsidRPr="00AD6EEB">
              <w:rPr>
                <w:rFonts w:hint="eastAsia"/>
                <w:kern w:val="0"/>
                <w:szCs w:val="24"/>
              </w:rPr>
              <w:t>2.30</w:t>
            </w:r>
          </w:p>
        </w:tc>
      </w:tr>
      <w:tr w:rsidR="00AD6EEB" w:rsidRPr="00AD6EEB" w:rsidTr="00794451">
        <w:trPr>
          <w:trHeight w:val="241"/>
          <w:jc w:val="center"/>
        </w:trPr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451" w:rsidRPr="00AD6EEB" w:rsidRDefault="00794451" w:rsidP="00CE6097">
            <w:pPr>
              <w:widowControl/>
              <w:ind w:firstLineChars="108" w:firstLine="259"/>
              <w:jc w:val="both"/>
              <w:rPr>
                <w:kern w:val="0"/>
                <w:szCs w:val="24"/>
              </w:rPr>
            </w:pPr>
            <w:r w:rsidRPr="00AD6EEB">
              <w:rPr>
                <w:rFonts w:eastAsia="標楷體"/>
                <w:kern w:val="0"/>
                <w:szCs w:val="24"/>
              </w:rPr>
              <w:t>輸入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451" w:rsidRPr="00AD6EEB" w:rsidRDefault="00794451" w:rsidP="00CE6097">
            <w:pPr>
              <w:widowControl/>
              <w:spacing w:line="400" w:lineRule="atLeast"/>
              <w:jc w:val="center"/>
              <w:rPr>
                <w:kern w:val="0"/>
                <w:szCs w:val="24"/>
              </w:rPr>
            </w:pPr>
            <w:r w:rsidRPr="00AD6EEB">
              <w:rPr>
                <w:kern w:val="0"/>
                <w:szCs w:val="24"/>
              </w:rPr>
              <w:t>2.48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451" w:rsidRPr="00AD6EEB" w:rsidRDefault="00794451" w:rsidP="00CE6097">
            <w:pPr>
              <w:widowControl/>
              <w:spacing w:line="400" w:lineRule="atLeast"/>
              <w:jc w:val="center"/>
              <w:rPr>
                <w:kern w:val="0"/>
                <w:szCs w:val="24"/>
              </w:rPr>
            </w:pPr>
            <w:r w:rsidRPr="00AD6EEB">
              <w:rPr>
                <w:kern w:val="0"/>
                <w:szCs w:val="24"/>
              </w:rPr>
              <w:t>1.93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451" w:rsidRPr="00AD6EEB" w:rsidRDefault="00794451" w:rsidP="00D34C9D">
            <w:pPr>
              <w:widowControl/>
              <w:spacing w:line="400" w:lineRule="atLeast"/>
              <w:jc w:val="center"/>
              <w:rPr>
                <w:kern w:val="0"/>
                <w:szCs w:val="24"/>
              </w:rPr>
            </w:pPr>
            <w:r w:rsidRPr="00AD6EEB">
              <w:rPr>
                <w:kern w:val="0"/>
                <w:szCs w:val="24"/>
              </w:rPr>
              <w:t>1.15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94451" w:rsidRPr="00AD6EEB" w:rsidRDefault="00794451" w:rsidP="00D34C9D">
            <w:pPr>
              <w:spacing w:line="400" w:lineRule="atLeast"/>
              <w:jc w:val="center"/>
              <w:rPr>
                <w:kern w:val="0"/>
                <w:szCs w:val="24"/>
              </w:rPr>
            </w:pPr>
            <w:r w:rsidRPr="00AD6EEB">
              <w:rPr>
                <w:rFonts w:hint="eastAsia"/>
                <w:kern w:val="0"/>
                <w:szCs w:val="24"/>
              </w:rPr>
              <w:t>2.41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94451" w:rsidRPr="00AD6EEB" w:rsidRDefault="00794451" w:rsidP="00CE6097">
            <w:pPr>
              <w:widowControl/>
              <w:spacing w:line="400" w:lineRule="atLeast"/>
              <w:jc w:val="center"/>
              <w:rPr>
                <w:kern w:val="0"/>
                <w:szCs w:val="24"/>
              </w:rPr>
            </w:pPr>
            <w:r w:rsidRPr="00AD6EEB">
              <w:rPr>
                <w:rFonts w:hint="eastAsia"/>
                <w:kern w:val="0"/>
                <w:szCs w:val="24"/>
              </w:rPr>
              <w:t>1.44</w:t>
            </w:r>
          </w:p>
        </w:tc>
      </w:tr>
    </w:tbl>
    <w:p w:rsidR="00630569" w:rsidRPr="00937A82" w:rsidRDefault="00185347" w:rsidP="00630569">
      <w:pPr>
        <w:spacing w:line="260" w:lineRule="exact"/>
        <w:ind w:leftChars="-1" w:left="425" w:hangingChars="178" w:hanging="4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註：資本形成含政府、公營與民間固</w:t>
      </w:r>
      <w:r w:rsidR="00630569" w:rsidRPr="00937A82">
        <w:rPr>
          <w:rFonts w:ascii="標楷體" w:eastAsia="標楷體" w:hAnsi="標楷體" w:hint="eastAsia"/>
          <w:szCs w:val="24"/>
        </w:rPr>
        <w:t>定投資，以及存貨變動。主計總處發布概估數時，僅公布整體資本形成，未公布細項資料。</w:t>
      </w:r>
    </w:p>
    <w:p w:rsidR="00630569" w:rsidRDefault="00630569" w:rsidP="00630569">
      <w:pPr>
        <w:spacing w:line="260" w:lineRule="exact"/>
        <w:ind w:leftChars="-1" w:left="567" w:hangingChars="237" w:hanging="569"/>
        <w:rPr>
          <w:rFonts w:ascii="標楷體" w:eastAsia="標楷體" w:hAnsi="標楷體"/>
          <w:szCs w:val="24"/>
        </w:rPr>
      </w:pPr>
      <w:r w:rsidRPr="00937A82">
        <w:rPr>
          <w:rFonts w:ascii="標楷體" w:eastAsia="標楷體" w:hAnsi="標楷體" w:hint="eastAsia"/>
          <w:szCs w:val="24"/>
        </w:rPr>
        <w:t>資料來源：行政院主計總處</w:t>
      </w:r>
    </w:p>
    <w:p w:rsidR="00937A82" w:rsidRDefault="00937A82" w:rsidP="00630569">
      <w:pPr>
        <w:spacing w:line="260" w:lineRule="exact"/>
        <w:ind w:leftChars="-1" w:left="567" w:hangingChars="237" w:hanging="569"/>
        <w:rPr>
          <w:rFonts w:ascii="標楷體" w:eastAsia="標楷體" w:hAnsi="標楷體"/>
          <w:szCs w:val="24"/>
        </w:rPr>
      </w:pPr>
    </w:p>
    <w:p w:rsidR="009E3CD3" w:rsidRDefault="009E3CD3" w:rsidP="00D95A38">
      <w:pPr>
        <w:spacing w:line="260" w:lineRule="exact"/>
        <w:rPr>
          <w:rFonts w:ascii="標楷體" w:eastAsia="標楷體" w:hAnsi="標楷體"/>
          <w:szCs w:val="24"/>
        </w:rPr>
      </w:pPr>
    </w:p>
    <w:p w:rsidR="00BB61C8" w:rsidRDefault="00BB61C8" w:rsidP="00D95A38">
      <w:pPr>
        <w:spacing w:line="260" w:lineRule="exact"/>
        <w:rPr>
          <w:rFonts w:ascii="標楷體" w:eastAsia="標楷體" w:hAnsi="標楷體"/>
          <w:szCs w:val="24"/>
        </w:rPr>
      </w:pPr>
    </w:p>
    <w:p w:rsidR="00B44AEC" w:rsidRPr="00D95A38" w:rsidRDefault="00B44AEC" w:rsidP="00B44AEC">
      <w:pPr>
        <w:ind w:leftChars="-354" w:left="-108" w:rightChars="-496" w:right="-1190" w:hangingChars="265" w:hanging="742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95A38">
        <w:rPr>
          <w:rFonts w:ascii="標楷體" w:eastAsia="標楷體" w:hAnsi="標楷體" w:hint="eastAsia"/>
          <w:sz w:val="28"/>
          <w:szCs w:val="28"/>
        </w:rPr>
        <w:t>表</w:t>
      </w:r>
      <w:r w:rsidRPr="00D95A38">
        <w:rPr>
          <w:rFonts w:ascii="Times New Roman" w:eastAsia="標楷體" w:hAnsi="Times New Roman" w:cs="Times New Roman" w:hint="eastAsia"/>
          <w:sz w:val="28"/>
          <w:szCs w:val="28"/>
        </w:rPr>
        <w:t>2  104</w:t>
      </w:r>
      <w:r w:rsidRPr="00D95A38">
        <w:rPr>
          <w:rFonts w:ascii="Times New Roman" w:eastAsia="標楷體" w:hAnsi="Times New Roman" w:cs="Times New Roman"/>
          <w:sz w:val="28"/>
          <w:szCs w:val="28"/>
        </w:rPr>
        <w:t>年</w:t>
      </w:r>
      <w:r w:rsidRPr="00D95A38">
        <w:rPr>
          <w:rFonts w:ascii="Times New Roman" w:eastAsia="標楷體" w:hAnsi="Times New Roman" w:cs="Times New Roman" w:hint="eastAsia"/>
          <w:sz w:val="28"/>
          <w:szCs w:val="28"/>
        </w:rPr>
        <w:t>上半年</w:t>
      </w:r>
      <w:r w:rsidRPr="00D95A3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D95A38">
        <w:rPr>
          <w:rFonts w:ascii="Times New Roman" w:eastAsia="標楷體" w:hAnsi="Times New Roman" w:cs="Times New Roman"/>
          <w:sz w:val="28"/>
          <w:szCs w:val="28"/>
        </w:rPr>
        <w:t>第</w:t>
      </w:r>
      <w:r w:rsidRPr="00D95A38">
        <w:rPr>
          <w:rFonts w:ascii="Times New Roman" w:eastAsia="標楷體" w:hAnsi="Times New Roman" w:cs="Times New Roman"/>
          <w:sz w:val="28"/>
          <w:szCs w:val="28"/>
        </w:rPr>
        <w:t>1</w:t>
      </w:r>
      <w:r w:rsidRPr="00D95A38">
        <w:rPr>
          <w:rFonts w:ascii="Times New Roman" w:eastAsia="標楷體" w:hAnsi="Times New Roman" w:cs="Times New Roman"/>
          <w:sz w:val="28"/>
          <w:szCs w:val="28"/>
        </w:rPr>
        <w:t>季與第</w:t>
      </w:r>
      <w:r w:rsidRPr="00D95A38">
        <w:rPr>
          <w:rFonts w:ascii="Times New Roman" w:eastAsia="標楷體" w:hAnsi="Times New Roman" w:cs="Times New Roman"/>
          <w:sz w:val="28"/>
          <w:szCs w:val="28"/>
        </w:rPr>
        <w:t>2</w:t>
      </w:r>
      <w:r w:rsidRPr="00D95A38">
        <w:rPr>
          <w:rFonts w:ascii="Times New Roman" w:eastAsia="標楷體" w:hAnsi="Times New Roman" w:cs="Times New Roman"/>
          <w:sz w:val="28"/>
          <w:szCs w:val="28"/>
        </w:rPr>
        <w:t>季</w:t>
      </w:r>
      <w:r w:rsidRPr="00D95A3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95A38">
        <w:rPr>
          <w:rFonts w:ascii="Times New Roman" w:eastAsia="標楷體" w:hAnsi="Times New Roman" w:cs="Times New Roman"/>
          <w:sz w:val="28"/>
          <w:szCs w:val="28"/>
        </w:rPr>
        <w:t>我國商品出口變動</w:t>
      </w:r>
    </w:p>
    <w:tbl>
      <w:tblPr>
        <w:tblW w:w="8931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992"/>
        <w:gridCol w:w="1134"/>
        <w:gridCol w:w="906"/>
        <w:gridCol w:w="86"/>
        <w:gridCol w:w="1134"/>
        <w:gridCol w:w="993"/>
      </w:tblGrid>
      <w:tr w:rsidR="00B44AEC" w:rsidRPr="00630569" w:rsidTr="00643847">
        <w:trPr>
          <w:trHeight w:val="337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B44AEC" w:rsidRPr="00630569" w:rsidRDefault="00B44AEC" w:rsidP="00643847">
            <w:pPr>
              <w:widowControl/>
              <w:ind w:left="475"/>
              <w:rPr>
                <w:rFonts w:ascii="Calibri" w:eastAsia="標楷體" w:hAnsi="Calibri" w:cs="Times New Roman"/>
                <w:kern w:val="0"/>
                <w:szCs w:val="24"/>
              </w:rPr>
            </w:pPr>
          </w:p>
          <w:p w:rsidR="00B44AEC" w:rsidRPr="00630569" w:rsidRDefault="00B44AEC" w:rsidP="00643847">
            <w:pPr>
              <w:widowControl/>
              <w:ind w:left="475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44AEC" w:rsidRPr="00630569" w:rsidRDefault="00B44AEC" w:rsidP="00643847">
            <w:pPr>
              <w:widowControl/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630569">
              <w:rPr>
                <w:rFonts w:ascii="Calibri" w:eastAsia="標楷體" w:hAnsi="Calibri" w:cs="Times New Roman"/>
                <w:b/>
                <w:bCs/>
                <w:kern w:val="24"/>
                <w:szCs w:val="24"/>
              </w:rPr>
              <w:t>上半年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AEC" w:rsidRPr="00630569" w:rsidRDefault="00B44AEC" w:rsidP="00643847">
            <w:pPr>
              <w:widowControl/>
              <w:jc w:val="center"/>
              <w:rPr>
                <w:rFonts w:ascii="Calibri" w:eastAsia="標楷體" w:hAnsi="Calibri" w:cs="Times New Roman"/>
                <w:b/>
                <w:bCs/>
                <w:kern w:val="24"/>
                <w:szCs w:val="24"/>
              </w:rPr>
            </w:pPr>
            <w:r w:rsidRPr="00630569">
              <w:rPr>
                <w:rFonts w:ascii="Calibri" w:eastAsia="標楷體" w:hAnsi="Calibri" w:cs="Times New Roman"/>
                <w:b/>
                <w:bCs/>
                <w:kern w:val="24"/>
                <w:szCs w:val="24"/>
              </w:rPr>
              <w:t>第</w:t>
            </w:r>
            <w:r w:rsidRPr="00630569">
              <w:rPr>
                <w:rFonts w:ascii="Calibri" w:eastAsia="標楷體" w:hAnsi="Calibri" w:cs="Times New Roman"/>
                <w:b/>
                <w:bCs/>
                <w:kern w:val="24"/>
                <w:szCs w:val="24"/>
              </w:rPr>
              <w:t>1</w:t>
            </w:r>
            <w:r w:rsidRPr="00630569">
              <w:rPr>
                <w:rFonts w:ascii="Calibri" w:eastAsia="標楷體" w:hAnsi="Calibri" w:cs="Times New Roman"/>
                <w:b/>
                <w:bCs/>
                <w:kern w:val="24"/>
                <w:szCs w:val="24"/>
              </w:rPr>
              <w:t>季</w:t>
            </w:r>
          </w:p>
        </w:tc>
        <w:tc>
          <w:tcPr>
            <w:tcW w:w="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AEC" w:rsidRPr="00630569" w:rsidRDefault="00B44AEC" w:rsidP="00643847">
            <w:pPr>
              <w:widowControl/>
              <w:jc w:val="center"/>
              <w:rPr>
                <w:rFonts w:ascii="Calibri" w:eastAsia="標楷體" w:hAnsi="Calibri" w:cs="Times New Roman"/>
                <w:b/>
                <w:bCs/>
                <w:kern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4AEC" w:rsidRPr="00630569" w:rsidRDefault="00B44AEC" w:rsidP="00643847">
            <w:pPr>
              <w:widowControl/>
              <w:jc w:val="center"/>
              <w:rPr>
                <w:rFonts w:ascii="Calibri" w:eastAsia="標楷體" w:hAnsi="Calibri" w:cs="Times New Roman"/>
                <w:b/>
                <w:bCs/>
                <w:kern w:val="24"/>
                <w:szCs w:val="24"/>
              </w:rPr>
            </w:pPr>
            <w:r w:rsidRPr="00630569">
              <w:rPr>
                <w:rFonts w:ascii="Calibri" w:eastAsia="標楷體" w:hAnsi="Calibri" w:cs="Times New Roman"/>
                <w:b/>
                <w:bCs/>
                <w:kern w:val="24"/>
                <w:szCs w:val="24"/>
              </w:rPr>
              <w:t>第</w:t>
            </w:r>
            <w:r w:rsidRPr="00630569">
              <w:rPr>
                <w:rFonts w:ascii="Calibri" w:eastAsia="標楷體" w:hAnsi="Calibri" w:cs="Times New Roman"/>
                <w:b/>
                <w:bCs/>
                <w:kern w:val="24"/>
                <w:szCs w:val="24"/>
              </w:rPr>
              <w:t>2</w:t>
            </w:r>
            <w:r w:rsidRPr="00630569">
              <w:rPr>
                <w:rFonts w:ascii="Calibri" w:eastAsia="標楷體" w:hAnsi="Calibri" w:cs="Times New Roman"/>
                <w:b/>
                <w:bCs/>
                <w:kern w:val="24"/>
                <w:szCs w:val="24"/>
              </w:rPr>
              <w:t>季</w:t>
            </w:r>
          </w:p>
        </w:tc>
      </w:tr>
      <w:tr w:rsidR="00B44AEC" w:rsidRPr="00630569" w:rsidTr="00643847">
        <w:trPr>
          <w:trHeight w:val="158"/>
        </w:trPr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EC" w:rsidRPr="00630569" w:rsidRDefault="00B44AEC" w:rsidP="00643847">
            <w:pPr>
              <w:widowControl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44AEC" w:rsidRPr="00630569" w:rsidRDefault="00B44AEC" w:rsidP="00643847">
            <w:pPr>
              <w:widowControl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630569">
              <w:rPr>
                <w:rFonts w:ascii="Calibri" w:eastAsia="標楷體" w:hAnsi="Calibri" w:cs="Times New Roman"/>
                <w:kern w:val="24"/>
                <w:szCs w:val="24"/>
              </w:rPr>
              <w:t>增減金額</w:t>
            </w:r>
          </w:p>
          <w:p w:rsidR="00B44AEC" w:rsidRPr="00630569" w:rsidRDefault="00B44AEC" w:rsidP="00643847">
            <w:pPr>
              <w:widowControl/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630569">
              <w:rPr>
                <w:rFonts w:ascii="Calibri" w:eastAsia="標楷體" w:hAnsi="Calibri" w:cs="Times New Roman"/>
                <w:kern w:val="24"/>
                <w:szCs w:val="24"/>
              </w:rPr>
              <w:t>(</w:t>
            </w:r>
            <w:r w:rsidRPr="00630569">
              <w:rPr>
                <w:rFonts w:ascii="Calibri" w:eastAsia="標楷體" w:hAnsi="Calibri" w:cs="Times New Roman"/>
                <w:kern w:val="24"/>
                <w:szCs w:val="24"/>
              </w:rPr>
              <w:t>億美元</w:t>
            </w:r>
            <w:r w:rsidRPr="00630569">
              <w:rPr>
                <w:rFonts w:ascii="Calibri" w:eastAsia="標楷體" w:hAnsi="Calibri" w:cs="Times New Roman"/>
                <w:kern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44AEC" w:rsidRPr="00630569" w:rsidRDefault="00B44AEC" w:rsidP="00643847">
            <w:pPr>
              <w:widowControl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630569">
              <w:rPr>
                <w:rFonts w:ascii="Calibri" w:eastAsia="標楷體" w:hAnsi="Calibri" w:cs="Times New Roman"/>
                <w:kern w:val="24"/>
                <w:szCs w:val="24"/>
              </w:rPr>
              <w:t>增減率</w:t>
            </w:r>
          </w:p>
          <w:p w:rsidR="00B44AEC" w:rsidRPr="00630569" w:rsidRDefault="00B44AEC" w:rsidP="00643847">
            <w:pPr>
              <w:widowControl/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630569">
              <w:rPr>
                <w:rFonts w:ascii="Calibri" w:eastAsia="標楷體" w:hAnsi="Calibri" w:cs="Times New Roman"/>
                <w:kern w:val="24"/>
                <w:szCs w:val="24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EC" w:rsidRPr="00630569" w:rsidRDefault="00B44AEC" w:rsidP="00643847">
            <w:pPr>
              <w:widowControl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630569">
              <w:rPr>
                <w:rFonts w:ascii="Calibri" w:eastAsia="標楷體" w:hAnsi="Calibri" w:cs="Times New Roman"/>
                <w:kern w:val="24"/>
                <w:szCs w:val="24"/>
              </w:rPr>
              <w:t>增減金額</w:t>
            </w:r>
          </w:p>
          <w:p w:rsidR="00B44AEC" w:rsidRPr="00630569" w:rsidRDefault="00B44AEC" w:rsidP="00643847">
            <w:pPr>
              <w:widowControl/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630569">
              <w:rPr>
                <w:rFonts w:ascii="Calibri" w:eastAsia="標楷體" w:hAnsi="Calibri" w:cs="Times New Roman"/>
                <w:kern w:val="24"/>
                <w:szCs w:val="24"/>
              </w:rPr>
              <w:t>(</w:t>
            </w:r>
            <w:r w:rsidRPr="00630569">
              <w:rPr>
                <w:rFonts w:ascii="Calibri" w:eastAsia="標楷體" w:hAnsi="Calibri" w:cs="Times New Roman"/>
                <w:kern w:val="24"/>
                <w:szCs w:val="24"/>
              </w:rPr>
              <w:t>億美元</w:t>
            </w:r>
            <w:r w:rsidRPr="00630569">
              <w:rPr>
                <w:rFonts w:ascii="Calibri" w:eastAsia="標楷體" w:hAnsi="Calibri" w:cs="Times New Roman"/>
                <w:kern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EC" w:rsidRPr="00630569" w:rsidRDefault="00B44AEC" w:rsidP="00643847">
            <w:pPr>
              <w:widowControl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630569">
              <w:rPr>
                <w:rFonts w:ascii="Calibri" w:eastAsia="標楷體" w:hAnsi="Calibri" w:cs="Times New Roman"/>
                <w:kern w:val="24"/>
                <w:szCs w:val="24"/>
              </w:rPr>
              <w:t>增減率</w:t>
            </w:r>
          </w:p>
          <w:p w:rsidR="00B44AEC" w:rsidRPr="00630569" w:rsidRDefault="00B44AEC" w:rsidP="00643847">
            <w:pPr>
              <w:widowControl/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630569">
              <w:rPr>
                <w:rFonts w:ascii="Calibri" w:eastAsia="標楷體" w:hAnsi="Calibri" w:cs="Times New Roman"/>
                <w:kern w:val="24"/>
                <w:szCs w:val="24"/>
              </w:rPr>
              <w:t>(%)</w:t>
            </w:r>
          </w:p>
        </w:tc>
        <w:tc>
          <w:tcPr>
            <w:tcW w:w="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AEC" w:rsidRDefault="00B44AEC" w:rsidP="00643847">
            <w:pPr>
              <w:widowControl/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</w:p>
          <w:p w:rsidR="00B44AEC" w:rsidRPr="00630569" w:rsidRDefault="00B44AEC" w:rsidP="00643847">
            <w:pPr>
              <w:widowControl/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EC" w:rsidRPr="00630569" w:rsidRDefault="00B44AEC" w:rsidP="00643847">
            <w:pPr>
              <w:widowControl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630569">
              <w:rPr>
                <w:rFonts w:ascii="Calibri" w:eastAsia="標楷體" w:hAnsi="Calibri" w:cs="Times New Roman"/>
                <w:kern w:val="24"/>
                <w:szCs w:val="24"/>
              </w:rPr>
              <w:t>增減金額</w:t>
            </w:r>
          </w:p>
          <w:p w:rsidR="00B44AEC" w:rsidRPr="00630569" w:rsidRDefault="00B44AEC" w:rsidP="00643847">
            <w:pPr>
              <w:widowControl/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630569">
              <w:rPr>
                <w:rFonts w:ascii="Calibri" w:eastAsia="標楷體" w:hAnsi="Calibri" w:cs="Times New Roman"/>
                <w:kern w:val="24"/>
                <w:szCs w:val="24"/>
              </w:rPr>
              <w:t>(</w:t>
            </w:r>
            <w:r w:rsidRPr="00630569">
              <w:rPr>
                <w:rFonts w:ascii="Calibri" w:eastAsia="標楷體" w:hAnsi="Calibri" w:cs="Times New Roman"/>
                <w:kern w:val="24"/>
                <w:szCs w:val="24"/>
              </w:rPr>
              <w:t>億美元</w:t>
            </w:r>
            <w:r w:rsidRPr="00630569">
              <w:rPr>
                <w:rFonts w:ascii="Calibri" w:eastAsia="標楷體" w:hAnsi="Calibri" w:cs="Times New Roman"/>
                <w:kern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AEC" w:rsidRPr="00630569" w:rsidRDefault="00B44AEC" w:rsidP="00643847">
            <w:pPr>
              <w:widowControl/>
              <w:jc w:val="center"/>
              <w:rPr>
                <w:rFonts w:ascii="Calibri" w:eastAsia="標楷體" w:hAnsi="Calibri" w:cs="Times New Roman"/>
                <w:kern w:val="24"/>
                <w:szCs w:val="24"/>
              </w:rPr>
            </w:pPr>
            <w:r w:rsidRPr="00630569">
              <w:rPr>
                <w:rFonts w:ascii="Calibri" w:eastAsia="標楷體" w:hAnsi="Calibri" w:cs="Times New Roman"/>
                <w:kern w:val="24"/>
                <w:szCs w:val="24"/>
              </w:rPr>
              <w:t>增減率</w:t>
            </w:r>
          </w:p>
          <w:p w:rsidR="00B44AEC" w:rsidRPr="00630569" w:rsidRDefault="00B44AEC" w:rsidP="00643847">
            <w:pPr>
              <w:widowControl/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630569">
              <w:rPr>
                <w:rFonts w:ascii="Calibri" w:eastAsia="標楷體" w:hAnsi="Calibri" w:cs="Times New Roman"/>
                <w:kern w:val="24"/>
                <w:szCs w:val="24"/>
              </w:rPr>
              <w:t>(%)</w:t>
            </w:r>
          </w:p>
        </w:tc>
      </w:tr>
      <w:tr w:rsidR="00B44AEC" w:rsidRPr="00630569" w:rsidTr="00643847">
        <w:trPr>
          <w:trHeight w:val="158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44AEC" w:rsidRPr="00630569" w:rsidRDefault="00B44AEC" w:rsidP="00643847">
            <w:pPr>
              <w:widowControl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630569">
              <w:rPr>
                <w:rFonts w:ascii="Calibri" w:eastAsia="標楷體" w:hAnsi="Calibri" w:cs="Times New Roman"/>
                <w:b/>
                <w:bCs/>
                <w:szCs w:val="24"/>
              </w:rPr>
              <w:t>出口總額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340" w:type="dxa"/>
            </w:tcMar>
            <w:vAlign w:val="center"/>
            <w:hideMark/>
          </w:tcPr>
          <w:p w:rsidR="00B44AEC" w:rsidRPr="00630569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630569">
              <w:rPr>
                <w:rFonts w:ascii="Calibri" w:eastAsia="標楷體" w:hAnsi="Calibri" w:cs="Times New Roman"/>
                <w:szCs w:val="24"/>
              </w:rPr>
              <w:t>-109.2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454" w:type="dxa"/>
            </w:tcMar>
            <w:vAlign w:val="center"/>
            <w:hideMark/>
          </w:tcPr>
          <w:p w:rsidR="00B44AEC" w:rsidRPr="00630569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630569">
              <w:rPr>
                <w:rFonts w:ascii="Calibri" w:eastAsia="標楷體" w:hAnsi="Calibri" w:cs="Times New Roman"/>
                <w:szCs w:val="24"/>
              </w:rPr>
              <w:t>-7.1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630569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 w:rsidRPr="00630569">
              <w:rPr>
                <w:rFonts w:ascii="Calibri" w:eastAsia="標楷體" w:hAnsi="Calibri" w:cs="Times New Roman"/>
                <w:szCs w:val="24"/>
              </w:rPr>
              <w:t>-30.7</w:t>
            </w:r>
          </w:p>
        </w:tc>
        <w:tc>
          <w:tcPr>
            <w:tcW w:w="9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630569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 w:rsidRPr="00630569">
              <w:rPr>
                <w:rFonts w:ascii="Calibri" w:eastAsia="標楷體" w:hAnsi="Calibri" w:cs="Times New Roman"/>
                <w:szCs w:val="24"/>
              </w:rPr>
              <w:t>-4.2</w:t>
            </w:r>
          </w:p>
        </w:tc>
        <w:tc>
          <w:tcPr>
            <w:tcW w:w="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4AEC" w:rsidRPr="00630569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630569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 w:rsidRPr="00630569">
              <w:rPr>
                <w:rFonts w:ascii="Calibri" w:eastAsia="標楷體" w:hAnsi="Calibri" w:cs="Times New Roman"/>
                <w:szCs w:val="24"/>
              </w:rPr>
              <w:t>-78.6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630569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 w:rsidRPr="00630569">
              <w:rPr>
                <w:rFonts w:ascii="Calibri" w:eastAsia="標楷體" w:hAnsi="Calibri" w:cs="Times New Roman"/>
                <w:szCs w:val="24"/>
              </w:rPr>
              <w:t>-9.8</w:t>
            </w:r>
          </w:p>
        </w:tc>
      </w:tr>
      <w:tr w:rsidR="00B44AEC" w:rsidRPr="00630569" w:rsidTr="00643847">
        <w:trPr>
          <w:trHeight w:val="158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283" w:type="dxa"/>
              <w:bottom w:w="0" w:type="dxa"/>
              <w:right w:w="12" w:type="dxa"/>
            </w:tcMar>
            <w:vAlign w:val="center"/>
            <w:hideMark/>
          </w:tcPr>
          <w:p w:rsidR="00B44AEC" w:rsidRPr="00A60495" w:rsidRDefault="00B44AEC" w:rsidP="00643847">
            <w:pPr>
              <w:widowControl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A60495">
              <w:rPr>
                <w:rFonts w:ascii="Calibri" w:eastAsia="標楷體" w:hAnsi="Calibri" w:cs="Times New Roman"/>
                <w:bCs/>
                <w:szCs w:val="24"/>
              </w:rPr>
              <w:t>礦產品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340" w:type="dxa"/>
            </w:tcMar>
            <w:vAlign w:val="center"/>
            <w:hideMark/>
          </w:tcPr>
          <w:p w:rsidR="00B44AEC" w:rsidRPr="00F2715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F27152">
              <w:rPr>
                <w:rFonts w:ascii="Calibri" w:eastAsia="標楷體" w:hAnsi="Calibri" w:cs="Times New Roman"/>
                <w:bCs/>
                <w:szCs w:val="24"/>
              </w:rPr>
              <w:t>-42.2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454" w:type="dxa"/>
            </w:tcMar>
            <w:vAlign w:val="center"/>
            <w:hideMark/>
          </w:tcPr>
          <w:p w:rsidR="00B44AEC" w:rsidRPr="00F2715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F27152">
              <w:rPr>
                <w:rFonts w:ascii="Calibri" w:eastAsia="標楷體" w:hAnsi="Calibri" w:cs="Times New Roman"/>
                <w:bCs/>
                <w:szCs w:val="24"/>
              </w:rPr>
              <w:t>-39.7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F2715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bCs/>
                <w:szCs w:val="24"/>
              </w:rPr>
            </w:pPr>
            <w:r w:rsidRPr="00F27152">
              <w:rPr>
                <w:rFonts w:ascii="Calibri" w:eastAsia="標楷體" w:hAnsi="Calibri" w:cs="Times New Roman"/>
                <w:bCs/>
                <w:szCs w:val="24"/>
              </w:rPr>
              <w:t>-28.2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bCs/>
                <w:szCs w:val="24"/>
              </w:rPr>
            </w:pPr>
            <w:r w:rsidRPr="009F7722">
              <w:rPr>
                <w:rFonts w:ascii="Calibri" w:eastAsia="標楷體" w:hAnsi="Calibri" w:cs="Times New Roman"/>
                <w:bCs/>
                <w:szCs w:val="24"/>
              </w:rPr>
              <w:t>-47.8</w:t>
            </w:r>
          </w:p>
        </w:tc>
        <w:tc>
          <w:tcPr>
            <w:tcW w:w="86" w:type="dxa"/>
            <w:tcBorders>
              <w:left w:val="single" w:sz="4" w:space="0" w:color="auto"/>
            </w:tcBorders>
            <w:shd w:val="clear" w:color="auto" w:fill="auto"/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bCs/>
                <w:szCs w:val="24"/>
              </w:rPr>
            </w:pPr>
            <w:r w:rsidRPr="009F7722">
              <w:rPr>
                <w:rFonts w:ascii="Calibri" w:eastAsia="標楷體" w:hAnsi="Calibri" w:cs="Times New Roman"/>
                <w:bCs/>
                <w:szCs w:val="24"/>
              </w:rPr>
              <w:t>-14.1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bCs/>
                <w:szCs w:val="24"/>
              </w:rPr>
            </w:pPr>
            <w:r w:rsidRPr="009F7722">
              <w:rPr>
                <w:rFonts w:ascii="Calibri" w:eastAsia="標楷體" w:hAnsi="Calibri" w:cs="Times New Roman"/>
                <w:bCs/>
                <w:szCs w:val="24"/>
              </w:rPr>
              <w:t>-29.</w:t>
            </w:r>
            <w:r w:rsidRPr="009F7722">
              <w:rPr>
                <w:rFonts w:ascii="Calibri" w:eastAsia="標楷體" w:hAnsi="Calibri" w:cs="Times New Roman" w:hint="eastAsia"/>
                <w:bCs/>
                <w:szCs w:val="24"/>
              </w:rPr>
              <w:t>5</w:t>
            </w:r>
          </w:p>
        </w:tc>
      </w:tr>
      <w:tr w:rsidR="00B44AEC" w:rsidRPr="00630569" w:rsidTr="00643847">
        <w:trPr>
          <w:trHeight w:val="158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283" w:type="dxa"/>
              <w:bottom w:w="0" w:type="dxa"/>
              <w:right w:w="12" w:type="dxa"/>
            </w:tcMar>
            <w:vAlign w:val="center"/>
            <w:hideMark/>
          </w:tcPr>
          <w:p w:rsidR="00B44AEC" w:rsidRPr="00A60495" w:rsidRDefault="00B44AEC" w:rsidP="00643847">
            <w:pPr>
              <w:widowControl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A60495">
              <w:rPr>
                <w:rFonts w:ascii="Calibri" w:eastAsia="標楷體" w:hAnsi="Calibri" w:cs="Times New Roman"/>
                <w:bCs/>
                <w:szCs w:val="24"/>
              </w:rPr>
              <w:t>化學品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340" w:type="dxa"/>
            </w:tcMar>
            <w:vAlign w:val="center"/>
            <w:hideMark/>
          </w:tcPr>
          <w:p w:rsidR="00B44AEC" w:rsidRPr="00F2715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F27152">
              <w:rPr>
                <w:rFonts w:ascii="Calibri" w:eastAsia="標楷體" w:hAnsi="Calibri" w:cs="Times New Roman"/>
                <w:bCs/>
                <w:szCs w:val="24"/>
              </w:rPr>
              <w:t>-16.3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454" w:type="dxa"/>
            </w:tcMar>
            <w:vAlign w:val="center"/>
            <w:hideMark/>
          </w:tcPr>
          <w:p w:rsidR="00B44AEC" w:rsidRPr="00F2715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F27152">
              <w:rPr>
                <w:rFonts w:ascii="Calibri" w:eastAsia="標楷體" w:hAnsi="Calibri" w:cs="Times New Roman"/>
                <w:bCs/>
                <w:szCs w:val="24"/>
              </w:rPr>
              <w:t>-14.6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F2715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bCs/>
                <w:szCs w:val="24"/>
              </w:rPr>
            </w:pPr>
            <w:r w:rsidRPr="00F27152">
              <w:rPr>
                <w:rFonts w:ascii="Calibri" w:eastAsia="標楷體" w:hAnsi="Calibri" w:cs="Times New Roman"/>
                <w:bCs/>
                <w:szCs w:val="24"/>
              </w:rPr>
              <w:t>-8.0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bCs/>
                <w:szCs w:val="24"/>
              </w:rPr>
            </w:pPr>
            <w:r w:rsidRPr="009F7722">
              <w:rPr>
                <w:rFonts w:ascii="Calibri" w:eastAsia="標楷體" w:hAnsi="Calibri" w:cs="Times New Roman"/>
                <w:bCs/>
                <w:szCs w:val="24"/>
              </w:rPr>
              <w:t>-14.5</w:t>
            </w:r>
          </w:p>
        </w:tc>
        <w:tc>
          <w:tcPr>
            <w:tcW w:w="86" w:type="dxa"/>
            <w:tcBorders>
              <w:left w:val="single" w:sz="4" w:space="0" w:color="auto"/>
            </w:tcBorders>
            <w:shd w:val="clear" w:color="auto" w:fill="auto"/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bCs/>
                <w:szCs w:val="24"/>
              </w:rPr>
            </w:pPr>
            <w:r w:rsidRPr="009F7722">
              <w:rPr>
                <w:rFonts w:ascii="Calibri" w:eastAsia="標楷體" w:hAnsi="Calibri" w:cs="Times New Roman"/>
                <w:bCs/>
                <w:szCs w:val="24"/>
              </w:rPr>
              <w:t>-8.3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bCs/>
                <w:szCs w:val="24"/>
              </w:rPr>
            </w:pPr>
            <w:r w:rsidRPr="009F7722">
              <w:rPr>
                <w:rFonts w:ascii="Calibri" w:eastAsia="標楷體" w:hAnsi="Calibri" w:cs="Times New Roman"/>
                <w:bCs/>
                <w:szCs w:val="24"/>
              </w:rPr>
              <w:t>-14.7</w:t>
            </w:r>
          </w:p>
        </w:tc>
      </w:tr>
      <w:tr w:rsidR="00B44AEC" w:rsidRPr="00630569" w:rsidTr="00643847">
        <w:trPr>
          <w:trHeight w:val="158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283" w:type="dxa"/>
              <w:bottom w:w="0" w:type="dxa"/>
              <w:right w:w="12" w:type="dxa"/>
            </w:tcMar>
            <w:vAlign w:val="center"/>
            <w:hideMark/>
          </w:tcPr>
          <w:p w:rsidR="00B44AEC" w:rsidRPr="00A60495" w:rsidRDefault="00B44AEC" w:rsidP="00643847">
            <w:pPr>
              <w:widowControl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A60495">
              <w:rPr>
                <w:rFonts w:ascii="Calibri" w:eastAsia="標楷體" w:hAnsi="Calibri" w:cs="Times New Roman"/>
                <w:bCs/>
                <w:szCs w:val="24"/>
              </w:rPr>
              <w:t>塑膠、橡膠及其製品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340" w:type="dxa"/>
            </w:tcMar>
            <w:vAlign w:val="center"/>
            <w:hideMark/>
          </w:tcPr>
          <w:p w:rsidR="00B44AEC" w:rsidRPr="00F2715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F27152">
              <w:rPr>
                <w:rFonts w:ascii="Calibri" w:eastAsia="標楷體" w:hAnsi="Calibri" w:cs="Times New Roman"/>
                <w:bCs/>
                <w:szCs w:val="24"/>
              </w:rPr>
              <w:t>-14.3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454" w:type="dxa"/>
            </w:tcMar>
            <w:vAlign w:val="center"/>
            <w:hideMark/>
          </w:tcPr>
          <w:p w:rsidR="00B44AEC" w:rsidRPr="00F2715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F27152">
              <w:rPr>
                <w:rFonts w:ascii="Calibri" w:eastAsia="標楷體" w:hAnsi="Calibri" w:cs="Times New Roman"/>
                <w:bCs/>
                <w:szCs w:val="24"/>
              </w:rPr>
              <w:t>-11.6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F2715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bCs/>
                <w:szCs w:val="24"/>
              </w:rPr>
            </w:pPr>
            <w:r w:rsidRPr="00F27152">
              <w:rPr>
                <w:rFonts w:ascii="Calibri" w:eastAsia="標楷體" w:hAnsi="Calibri" w:cs="Times New Roman"/>
                <w:bCs/>
                <w:szCs w:val="24"/>
              </w:rPr>
              <w:t>-5.6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bCs/>
                <w:szCs w:val="24"/>
              </w:rPr>
            </w:pPr>
            <w:r w:rsidRPr="009F7722">
              <w:rPr>
                <w:rFonts w:ascii="Calibri" w:eastAsia="標楷體" w:hAnsi="Calibri" w:cs="Times New Roman"/>
                <w:bCs/>
                <w:szCs w:val="24"/>
              </w:rPr>
              <w:t>-9.</w:t>
            </w:r>
            <w:r w:rsidRPr="009F7722">
              <w:rPr>
                <w:rFonts w:ascii="Calibri" w:eastAsia="標楷體" w:hAnsi="Calibri" w:cs="Times New Roman" w:hint="eastAsia"/>
                <w:bCs/>
                <w:szCs w:val="24"/>
              </w:rPr>
              <w:t>6</w:t>
            </w:r>
          </w:p>
        </w:tc>
        <w:tc>
          <w:tcPr>
            <w:tcW w:w="86" w:type="dxa"/>
            <w:tcBorders>
              <w:left w:val="single" w:sz="4" w:space="0" w:color="auto"/>
            </w:tcBorders>
            <w:shd w:val="clear" w:color="auto" w:fill="auto"/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bCs/>
                <w:szCs w:val="24"/>
              </w:rPr>
            </w:pPr>
            <w:r w:rsidRPr="009F7722">
              <w:rPr>
                <w:rFonts w:ascii="Calibri" w:eastAsia="標楷體" w:hAnsi="Calibri" w:cs="Times New Roman"/>
                <w:bCs/>
                <w:szCs w:val="24"/>
              </w:rPr>
              <w:t>-8.7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bCs/>
                <w:szCs w:val="24"/>
              </w:rPr>
            </w:pPr>
            <w:r w:rsidRPr="009F7722">
              <w:rPr>
                <w:rFonts w:ascii="Calibri" w:eastAsia="標楷體" w:hAnsi="Calibri" w:cs="Times New Roman"/>
                <w:bCs/>
                <w:szCs w:val="24"/>
              </w:rPr>
              <w:t>-13.5</w:t>
            </w:r>
          </w:p>
        </w:tc>
      </w:tr>
      <w:tr w:rsidR="00B44AEC" w:rsidRPr="00630569" w:rsidTr="00643847">
        <w:trPr>
          <w:trHeight w:val="158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283" w:type="dxa"/>
              <w:bottom w:w="0" w:type="dxa"/>
              <w:right w:w="12" w:type="dxa"/>
            </w:tcMar>
            <w:vAlign w:val="center"/>
            <w:hideMark/>
          </w:tcPr>
          <w:p w:rsidR="00B44AEC" w:rsidRPr="00A60495" w:rsidRDefault="00B44AEC" w:rsidP="00643847">
            <w:pPr>
              <w:widowControl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A60495">
              <w:rPr>
                <w:rFonts w:ascii="Calibri" w:eastAsia="標楷體" w:hAnsi="Calibri" w:cs="Times New Roman"/>
                <w:bCs/>
                <w:szCs w:val="24"/>
              </w:rPr>
              <w:t>基本金屬及其製品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340" w:type="dxa"/>
            </w:tcMar>
            <w:vAlign w:val="center"/>
            <w:hideMark/>
          </w:tcPr>
          <w:p w:rsidR="00B44AEC" w:rsidRPr="00F2715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F27152">
              <w:rPr>
                <w:rFonts w:ascii="Calibri" w:eastAsia="標楷體" w:hAnsi="Calibri" w:cs="Times New Roman"/>
                <w:szCs w:val="24"/>
              </w:rPr>
              <w:t>-12.5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454" w:type="dxa"/>
            </w:tcMar>
            <w:vAlign w:val="center"/>
            <w:hideMark/>
          </w:tcPr>
          <w:p w:rsidR="00B44AEC" w:rsidRPr="00F2715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F27152">
              <w:rPr>
                <w:rFonts w:ascii="Calibri" w:eastAsia="標楷體" w:hAnsi="Calibri" w:cs="Times New Roman"/>
                <w:szCs w:val="24"/>
              </w:rPr>
              <w:t>-8.7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F2715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 w:rsidRPr="00F27152">
              <w:rPr>
                <w:rFonts w:ascii="Calibri" w:eastAsia="標楷體" w:hAnsi="Calibri" w:cs="Times New Roman"/>
                <w:szCs w:val="24"/>
              </w:rPr>
              <w:t>-3.9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 w:rsidRPr="009F7722">
              <w:rPr>
                <w:rFonts w:ascii="Calibri" w:eastAsia="標楷體" w:hAnsi="Calibri" w:cs="Times New Roman"/>
                <w:szCs w:val="24"/>
              </w:rPr>
              <w:t>-5.6</w:t>
            </w:r>
          </w:p>
        </w:tc>
        <w:tc>
          <w:tcPr>
            <w:tcW w:w="86" w:type="dxa"/>
            <w:tcBorders>
              <w:left w:val="single" w:sz="4" w:space="0" w:color="auto"/>
            </w:tcBorders>
            <w:shd w:val="clear" w:color="auto" w:fill="auto"/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 w:rsidRPr="009F7722">
              <w:rPr>
                <w:rFonts w:ascii="Calibri" w:eastAsia="標楷體" w:hAnsi="Calibri" w:cs="Times New Roman"/>
                <w:szCs w:val="24"/>
              </w:rPr>
              <w:t>-8.6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 w:rsidRPr="009F7722">
              <w:rPr>
                <w:rFonts w:ascii="Calibri" w:eastAsia="標楷體" w:hAnsi="Calibri" w:cs="Times New Roman"/>
                <w:szCs w:val="24"/>
              </w:rPr>
              <w:t>-11.6</w:t>
            </w:r>
          </w:p>
        </w:tc>
      </w:tr>
      <w:tr w:rsidR="00B44AEC" w:rsidRPr="00630569" w:rsidTr="00643847">
        <w:trPr>
          <w:trHeight w:val="158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283" w:type="dxa"/>
              <w:bottom w:w="0" w:type="dxa"/>
              <w:right w:w="12" w:type="dxa"/>
            </w:tcMar>
            <w:vAlign w:val="center"/>
            <w:hideMark/>
          </w:tcPr>
          <w:p w:rsidR="00B44AEC" w:rsidRPr="00A60495" w:rsidRDefault="00B44AEC" w:rsidP="00643847">
            <w:pPr>
              <w:widowControl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A60495">
              <w:rPr>
                <w:rFonts w:ascii="Calibri" w:eastAsia="標楷體" w:hAnsi="Calibri" w:cs="Times New Roman"/>
                <w:bCs/>
                <w:szCs w:val="24"/>
              </w:rPr>
              <w:t>電子產品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340" w:type="dxa"/>
            </w:tcMar>
            <w:vAlign w:val="center"/>
            <w:hideMark/>
          </w:tcPr>
          <w:p w:rsidR="00B44AEC" w:rsidRPr="00F2715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F27152">
              <w:rPr>
                <w:rFonts w:ascii="Calibri" w:eastAsia="標楷體" w:hAnsi="Calibri" w:cs="Times New Roman"/>
                <w:szCs w:val="24"/>
              </w:rPr>
              <w:t>-3.3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454" w:type="dxa"/>
            </w:tcMar>
            <w:vAlign w:val="center"/>
            <w:hideMark/>
          </w:tcPr>
          <w:p w:rsidR="00B44AEC" w:rsidRPr="00F2715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F27152">
              <w:rPr>
                <w:rFonts w:ascii="Calibri" w:eastAsia="標楷體" w:hAnsi="Calibri" w:cs="Times New Roman"/>
                <w:szCs w:val="24"/>
              </w:rPr>
              <w:t>-0.7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F2715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 w:rsidRPr="00F27152">
              <w:rPr>
                <w:rFonts w:ascii="Calibri" w:eastAsia="標楷體" w:hAnsi="Calibri" w:cs="Times New Roman"/>
                <w:szCs w:val="24"/>
              </w:rPr>
              <w:t>12.1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 w:rsidRPr="009F7722">
              <w:rPr>
                <w:rFonts w:ascii="Calibri" w:eastAsia="標楷體" w:hAnsi="Calibri" w:cs="Times New Roman"/>
                <w:szCs w:val="24"/>
              </w:rPr>
              <w:t>5.5</w:t>
            </w:r>
          </w:p>
        </w:tc>
        <w:tc>
          <w:tcPr>
            <w:tcW w:w="86" w:type="dxa"/>
            <w:tcBorders>
              <w:left w:val="single" w:sz="4" w:space="0" w:color="auto"/>
            </w:tcBorders>
            <w:shd w:val="clear" w:color="auto" w:fill="auto"/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 w:rsidRPr="009F7722">
              <w:rPr>
                <w:rFonts w:ascii="Calibri" w:eastAsia="標楷體" w:hAnsi="Calibri" w:cs="Times New Roman"/>
                <w:szCs w:val="24"/>
              </w:rPr>
              <w:t>-15.4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 w:rsidRPr="009F7722">
              <w:rPr>
                <w:rFonts w:ascii="Calibri" w:eastAsia="標楷體" w:hAnsi="Calibri" w:cs="Times New Roman"/>
                <w:szCs w:val="24"/>
              </w:rPr>
              <w:t>-6.1</w:t>
            </w:r>
          </w:p>
        </w:tc>
      </w:tr>
      <w:tr w:rsidR="00B44AEC" w:rsidRPr="00630569" w:rsidTr="00643847">
        <w:trPr>
          <w:trHeight w:val="158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283" w:type="dxa"/>
              <w:bottom w:w="0" w:type="dxa"/>
              <w:right w:w="12" w:type="dxa"/>
            </w:tcMar>
            <w:vAlign w:val="center"/>
            <w:hideMark/>
          </w:tcPr>
          <w:p w:rsidR="00B44AEC" w:rsidRPr="00A60495" w:rsidRDefault="00B44AEC" w:rsidP="00643847">
            <w:pPr>
              <w:widowControl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A60495">
              <w:rPr>
                <w:rFonts w:ascii="Calibri" w:eastAsia="標楷體" w:hAnsi="Calibri" w:cs="Times New Roman"/>
                <w:bCs/>
                <w:szCs w:val="24"/>
              </w:rPr>
              <w:t>機械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340" w:type="dxa"/>
            </w:tcMar>
            <w:vAlign w:val="center"/>
            <w:hideMark/>
          </w:tcPr>
          <w:p w:rsidR="00B44AEC" w:rsidRPr="00F2715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>
              <w:rPr>
                <w:rFonts w:ascii="Calibri" w:eastAsia="標楷體" w:hAnsi="Calibri" w:cs="Times New Roman" w:hint="eastAsia"/>
                <w:szCs w:val="24"/>
              </w:rPr>
              <w:t>-0.4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454" w:type="dxa"/>
            </w:tcMar>
            <w:vAlign w:val="center"/>
            <w:hideMark/>
          </w:tcPr>
          <w:p w:rsidR="00B44AEC" w:rsidRPr="00F2715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F27152">
              <w:rPr>
                <w:rFonts w:ascii="Calibri" w:eastAsia="標楷體" w:hAnsi="Calibri" w:cs="Times New Roman"/>
                <w:szCs w:val="24"/>
              </w:rPr>
              <w:t>-0.4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F2715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 w:hint="eastAsia"/>
                <w:szCs w:val="24"/>
              </w:rPr>
              <w:t>1.9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 w:rsidRPr="009F7722">
              <w:rPr>
                <w:rFonts w:ascii="Calibri" w:eastAsia="標楷體" w:hAnsi="Calibri" w:cs="Times New Roman" w:hint="eastAsia"/>
                <w:szCs w:val="24"/>
              </w:rPr>
              <w:t>4.0</w:t>
            </w:r>
          </w:p>
        </w:tc>
        <w:tc>
          <w:tcPr>
            <w:tcW w:w="86" w:type="dxa"/>
            <w:tcBorders>
              <w:left w:val="single" w:sz="4" w:space="0" w:color="auto"/>
            </w:tcBorders>
            <w:shd w:val="clear" w:color="auto" w:fill="auto"/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 w:hint="eastAsia"/>
                <w:szCs w:val="24"/>
              </w:rPr>
              <w:t>-2.3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 w:rsidRPr="009F7722">
              <w:rPr>
                <w:rFonts w:ascii="Calibri" w:eastAsia="標楷體" w:hAnsi="Calibri" w:cs="Times New Roman" w:hint="eastAsia"/>
                <w:szCs w:val="24"/>
              </w:rPr>
              <w:t>-4.2</w:t>
            </w:r>
          </w:p>
        </w:tc>
      </w:tr>
      <w:tr w:rsidR="00B44AEC" w:rsidRPr="00630569" w:rsidTr="00643847">
        <w:trPr>
          <w:trHeight w:val="158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283" w:type="dxa"/>
              <w:bottom w:w="0" w:type="dxa"/>
              <w:right w:w="12" w:type="dxa"/>
            </w:tcMar>
            <w:vAlign w:val="center"/>
            <w:hideMark/>
          </w:tcPr>
          <w:p w:rsidR="00B44AEC" w:rsidRPr="00A60495" w:rsidRDefault="00B44AEC" w:rsidP="00643847">
            <w:pPr>
              <w:widowControl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A60495">
              <w:rPr>
                <w:rFonts w:ascii="Calibri" w:eastAsia="標楷體" w:hAnsi="Calibri" w:cs="Times New Roman"/>
                <w:bCs/>
                <w:szCs w:val="24"/>
              </w:rPr>
              <w:t>電機產品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340" w:type="dxa"/>
            </w:tcMar>
            <w:vAlign w:val="center"/>
            <w:hideMark/>
          </w:tcPr>
          <w:p w:rsidR="00B44AEC" w:rsidRPr="00F2715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F27152">
              <w:rPr>
                <w:rFonts w:ascii="Calibri" w:eastAsia="標楷體" w:hAnsi="Calibri" w:cs="Times New Roman"/>
                <w:szCs w:val="24"/>
              </w:rPr>
              <w:t>-2.8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454" w:type="dxa"/>
            </w:tcMar>
            <w:vAlign w:val="center"/>
            <w:hideMark/>
          </w:tcPr>
          <w:p w:rsidR="00B44AEC" w:rsidRPr="00F2715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F27152">
              <w:rPr>
                <w:rFonts w:ascii="Calibri" w:eastAsia="標楷體" w:hAnsi="Calibri" w:cs="Times New Roman"/>
                <w:szCs w:val="24"/>
              </w:rPr>
              <w:t>-5.8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F2715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 w:rsidRPr="00F27152">
              <w:rPr>
                <w:rFonts w:ascii="Calibri" w:eastAsia="標楷體" w:hAnsi="Calibri" w:cs="Times New Roman"/>
                <w:szCs w:val="24"/>
              </w:rPr>
              <w:t>0.2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 w:rsidRPr="009F7722">
              <w:rPr>
                <w:rFonts w:ascii="Calibri" w:eastAsia="標楷體" w:hAnsi="Calibri" w:cs="Times New Roman"/>
                <w:szCs w:val="24"/>
              </w:rPr>
              <w:t>1.0</w:t>
            </w:r>
          </w:p>
        </w:tc>
        <w:tc>
          <w:tcPr>
            <w:tcW w:w="86" w:type="dxa"/>
            <w:tcBorders>
              <w:left w:val="single" w:sz="4" w:space="0" w:color="auto"/>
            </w:tcBorders>
            <w:shd w:val="clear" w:color="auto" w:fill="auto"/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 w:rsidRPr="009F7722">
              <w:rPr>
                <w:rFonts w:ascii="Calibri" w:eastAsia="標楷體" w:hAnsi="Calibri" w:cs="Times New Roman"/>
                <w:szCs w:val="24"/>
              </w:rPr>
              <w:t>-3.1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 w:rsidRPr="009F7722">
              <w:rPr>
                <w:rFonts w:ascii="Calibri" w:eastAsia="標楷體" w:hAnsi="Calibri" w:cs="Times New Roman"/>
                <w:szCs w:val="24"/>
              </w:rPr>
              <w:t>-1</w:t>
            </w:r>
            <w:r w:rsidRPr="009F7722">
              <w:rPr>
                <w:rFonts w:ascii="Calibri" w:eastAsia="標楷體" w:hAnsi="Calibri" w:cs="Times New Roman" w:hint="eastAsia"/>
                <w:szCs w:val="24"/>
              </w:rPr>
              <w:t>2.1</w:t>
            </w:r>
          </w:p>
        </w:tc>
      </w:tr>
      <w:tr w:rsidR="00B44AEC" w:rsidRPr="00630569" w:rsidTr="00643847">
        <w:trPr>
          <w:trHeight w:val="158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283" w:type="dxa"/>
              <w:bottom w:w="0" w:type="dxa"/>
              <w:right w:w="12" w:type="dxa"/>
            </w:tcMar>
            <w:vAlign w:val="center"/>
            <w:hideMark/>
          </w:tcPr>
          <w:p w:rsidR="00B44AEC" w:rsidRPr="00A60495" w:rsidRDefault="00B44AEC" w:rsidP="00643847">
            <w:pPr>
              <w:widowControl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A60495">
              <w:rPr>
                <w:rFonts w:ascii="Calibri" w:eastAsia="標楷體" w:hAnsi="Calibri" w:cs="Times New Roman"/>
                <w:bCs/>
                <w:szCs w:val="24"/>
              </w:rPr>
              <w:t>資訊與通信產品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340" w:type="dxa"/>
            </w:tcMar>
            <w:vAlign w:val="center"/>
            <w:hideMark/>
          </w:tcPr>
          <w:p w:rsidR="00B44AEC" w:rsidRPr="00F2715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F27152">
              <w:rPr>
                <w:rFonts w:ascii="Calibri" w:eastAsia="標楷體" w:hAnsi="Calibri" w:cs="Times New Roman"/>
                <w:bCs/>
                <w:szCs w:val="24"/>
              </w:rPr>
              <w:t>-7.8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454" w:type="dxa"/>
            </w:tcMar>
            <w:vAlign w:val="center"/>
            <w:hideMark/>
          </w:tcPr>
          <w:p w:rsidR="00B44AEC" w:rsidRPr="00F2715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F27152">
              <w:rPr>
                <w:rFonts w:ascii="Calibri" w:eastAsia="標楷體" w:hAnsi="Calibri" w:cs="Times New Roman"/>
                <w:bCs/>
                <w:szCs w:val="24"/>
              </w:rPr>
              <w:t>-12.3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F2715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bCs/>
                <w:szCs w:val="24"/>
              </w:rPr>
            </w:pPr>
            <w:r w:rsidRPr="00F27152">
              <w:rPr>
                <w:rFonts w:ascii="Calibri" w:eastAsia="標楷體" w:hAnsi="Calibri" w:cs="Times New Roman"/>
                <w:bCs/>
                <w:szCs w:val="24"/>
              </w:rPr>
              <w:t>0.</w:t>
            </w:r>
            <w:r>
              <w:rPr>
                <w:rFonts w:ascii="Calibri" w:eastAsia="標楷體" w:hAnsi="Calibri" w:cs="Times New Roman" w:hint="eastAsia"/>
                <w:bCs/>
                <w:szCs w:val="24"/>
              </w:rPr>
              <w:t>1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bCs/>
                <w:szCs w:val="24"/>
              </w:rPr>
            </w:pPr>
            <w:r w:rsidRPr="009F7722">
              <w:rPr>
                <w:rFonts w:ascii="Calibri" w:eastAsia="標楷體" w:hAnsi="Calibri" w:cs="Times New Roman"/>
                <w:bCs/>
                <w:szCs w:val="24"/>
              </w:rPr>
              <w:t>0.3</w:t>
            </w:r>
          </w:p>
        </w:tc>
        <w:tc>
          <w:tcPr>
            <w:tcW w:w="86" w:type="dxa"/>
            <w:tcBorders>
              <w:left w:val="single" w:sz="4" w:space="0" w:color="auto"/>
            </w:tcBorders>
            <w:shd w:val="clear" w:color="auto" w:fill="auto"/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bCs/>
                <w:szCs w:val="24"/>
              </w:rPr>
            </w:pPr>
            <w:r w:rsidRPr="009F7722">
              <w:rPr>
                <w:rFonts w:ascii="Calibri" w:eastAsia="標楷體" w:hAnsi="Calibri" w:cs="Times New Roman"/>
                <w:bCs/>
                <w:szCs w:val="24"/>
              </w:rPr>
              <w:t>-7.9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9F7722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bCs/>
                <w:szCs w:val="24"/>
              </w:rPr>
            </w:pPr>
            <w:r w:rsidRPr="009F7722">
              <w:rPr>
                <w:rFonts w:ascii="Calibri" w:eastAsia="標楷體" w:hAnsi="Calibri" w:cs="Times New Roman"/>
                <w:bCs/>
                <w:szCs w:val="24"/>
              </w:rPr>
              <w:t>-22.1</w:t>
            </w:r>
          </w:p>
        </w:tc>
      </w:tr>
      <w:tr w:rsidR="00B44AEC" w:rsidRPr="00630569" w:rsidTr="00643847">
        <w:trPr>
          <w:trHeight w:val="158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283" w:type="dxa"/>
              <w:bottom w:w="0" w:type="dxa"/>
              <w:right w:w="12" w:type="dxa"/>
            </w:tcMar>
            <w:vAlign w:val="center"/>
            <w:hideMark/>
          </w:tcPr>
          <w:p w:rsidR="00B44AEC" w:rsidRPr="00A60495" w:rsidRDefault="00B44AEC" w:rsidP="00643847">
            <w:pPr>
              <w:widowControl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A60495">
              <w:rPr>
                <w:rFonts w:ascii="Calibri" w:eastAsia="標楷體" w:hAnsi="Calibri" w:cs="Times New Roman"/>
                <w:bCs/>
                <w:szCs w:val="24"/>
              </w:rPr>
              <w:t>光學器材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340" w:type="dxa"/>
            </w:tcMar>
            <w:vAlign w:val="center"/>
            <w:hideMark/>
          </w:tcPr>
          <w:p w:rsidR="00B44AEC" w:rsidRPr="00630569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630569">
              <w:rPr>
                <w:rFonts w:ascii="Calibri" w:eastAsia="標楷體" w:hAnsi="Calibri" w:cs="Times New Roman"/>
                <w:szCs w:val="24"/>
              </w:rPr>
              <w:t>-4.5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454" w:type="dxa"/>
            </w:tcMar>
            <w:vAlign w:val="center"/>
            <w:hideMark/>
          </w:tcPr>
          <w:p w:rsidR="00B44AEC" w:rsidRPr="00630569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630569">
              <w:rPr>
                <w:rFonts w:ascii="Calibri" w:eastAsia="標楷體" w:hAnsi="Calibri" w:cs="Times New Roman"/>
                <w:szCs w:val="24"/>
              </w:rPr>
              <w:t>-4.8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630569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 w:rsidRPr="00630569">
              <w:rPr>
                <w:rFonts w:ascii="Calibri" w:eastAsia="標楷體" w:hAnsi="Calibri" w:cs="Times New Roman"/>
                <w:szCs w:val="24"/>
              </w:rPr>
              <w:t>-0.4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630569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 w:rsidRPr="00630569">
              <w:rPr>
                <w:rFonts w:ascii="Calibri" w:eastAsia="標楷體" w:hAnsi="Calibri" w:cs="Times New Roman"/>
                <w:szCs w:val="24"/>
              </w:rPr>
              <w:t>-1.0</w:t>
            </w:r>
          </w:p>
        </w:tc>
        <w:tc>
          <w:tcPr>
            <w:tcW w:w="86" w:type="dxa"/>
            <w:tcBorders>
              <w:left w:val="single" w:sz="4" w:space="0" w:color="auto"/>
            </w:tcBorders>
            <w:shd w:val="clear" w:color="auto" w:fill="auto"/>
          </w:tcPr>
          <w:p w:rsidR="00B44AEC" w:rsidRPr="00630569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630569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 w:rsidRPr="00630569">
              <w:rPr>
                <w:rFonts w:ascii="Calibri" w:eastAsia="標楷體" w:hAnsi="Calibri" w:cs="Times New Roman"/>
                <w:szCs w:val="24"/>
              </w:rPr>
              <w:t>-4.0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630569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 w:rsidRPr="00630569">
              <w:rPr>
                <w:rFonts w:ascii="Calibri" w:eastAsia="標楷體" w:hAnsi="Calibri" w:cs="Times New Roman"/>
                <w:szCs w:val="24"/>
              </w:rPr>
              <w:t>-8.4</w:t>
            </w:r>
          </w:p>
        </w:tc>
      </w:tr>
      <w:tr w:rsidR="00B44AEC" w:rsidRPr="00630569" w:rsidTr="00643847">
        <w:trPr>
          <w:trHeight w:val="158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283" w:type="dxa"/>
              <w:bottom w:w="0" w:type="dxa"/>
              <w:right w:w="12" w:type="dxa"/>
            </w:tcMar>
            <w:vAlign w:val="center"/>
            <w:hideMark/>
          </w:tcPr>
          <w:p w:rsidR="00B44AEC" w:rsidRPr="00A60495" w:rsidRDefault="00B44AEC" w:rsidP="00643847">
            <w:pPr>
              <w:widowControl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A60495">
              <w:rPr>
                <w:rFonts w:ascii="Calibri" w:eastAsia="標楷體" w:hAnsi="Calibri" w:cs="Times New Roman"/>
                <w:bCs/>
                <w:szCs w:val="24"/>
              </w:rPr>
              <w:t>紡織品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340" w:type="dxa"/>
            </w:tcMar>
            <w:vAlign w:val="center"/>
            <w:hideMark/>
          </w:tcPr>
          <w:p w:rsidR="00B44AEC" w:rsidRPr="00630569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630569">
              <w:rPr>
                <w:rFonts w:ascii="Calibri" w:eastAsia="標楷體" w:hAnsi="Calibri" w:cs="Times New Roman"/>
                <w:szCs w:val="24"/>
              </w:rPr>
              <w:t>-2.1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454" w:type="dxa"/>
            </w:tcMar>
            <w:vAlign w:val="center"/>
            <w:hideMark/>
          </w:tcPr>
          <w:p w:rsidR="00B44AEC" w:rsidRPr="00630569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630569">
              <w:rPr>
                <w:rFonts w:ascii="Calibri" w:eastAsia="標楷體" w:hAnsi="Calibri" w:cs="Times New Roman"/>
                <w:szCs w:val="24"/>
              </w:rPr>
              <w:t>-3.6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630569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 w:rsidRPr="00630569">
              <w:rPr>
                <w:rFonts w:ascii="Calibri" w:eastAsia="標楷體" w:hAnsi="Calibri" w:cs="Times New Roman"/>
                <w:szCs w:val="24"/>
              </w:rPr>
              <w:t>-0.9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630569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 w:rsidRPr="00630569">
              <w:rPr>
                <w:rFonts w:ascii="Calibri" w:eastAsia="標楷體" w:hAnsi="Calibri" w:cs="Times New Roman"/>
                <w:szCs w:val="24"/>
              </w:rPr>
              <w:t>-3.3</w:t>
            </w:r>
          </w:p>
        </w:tc>
        <w:tc>
          <w:tcPr>
            <w:tcW w:w="86" w:type="dxa"/>
            <w:tcBorders>
              <w:left w:val="single" w:sz="4" w:space="0" w:color="auto"/>
            </w:tcBorders>
            <w:shd w:val="clear" w:color="auto" w:fill="auto"/>
          </w:tcPr>
          <w:p w:rsidR="00B44AEC" w:rsidRPr="00630569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630569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 w:rsidRPr="00630569">
              <w:rPr>
                <w:rFonts w:ascii="Calibri" w:eastAsia="標楷體" w:hAnsi="Calibri" w:cs="Times New Roman"/>
                <w:szCs w:val="24"/>
              </w:rPr>
              <w:t>-1.2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630569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 w:rsidRPr="00630569">
              <w:rPr>
                <w:rFonts w:ascii="Calibri" w:eastAsia="標楷體" w:hAnsi="Calibri" w:cs="Times New Roman"/>
                <w:szCs w:val="24"/>
              </w:rPr>
              <w:t>-3.9</w:t>
            </w:r>
          </w:p>
        </w:tc>
      </w:tr>
      <w:tr w:rsidR="00B44AEC" w:rsidRPr="00630569" w:rsidTr="00643847">
        <w:trPr>
          <w:trHeight w:val="158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283" w:type="dxa"/>
              <w:bottom w:w="0" w:type="dxa"/>
              <w:right w:w="12" w:type="dxa"/>
            </w:tcMar>
            <w:vAlign w:val="center"/>
            <w:hideMark/>
          </w:tcPr>
          <w:p w:rsidR="00B44AEC" w:rsidRPr="00A60495" w:rsidRDefault="00B44AEC" w:rsidP="00643847">
            <w:pPr>
              <w:widowControl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A60495">
              <w:rPr>
                <w:rFonts w:ascii="Calibri" w:eastAsia="標楷體" w:hAnsi="Calibri" w:cs="Times New Roman"/>
                <w:bCs/>
                <w:szCs w:val="24"/>
              </w:rPr>
              <w:t>交通運輸設備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340" w:type="dxa"/>
            </w:tcMar>
            <w:vAlign w:val="center"/>
            <w:hideMark/>
          </w:tcPr>
          <w:p w:rsidR="00B44AEC" w:rsidRPr="00630569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630569">
              <w:rPr>
                <w:rFonts w:ascii="Calibri" w:eastAsia="標楷體" w:hAnsi="Calibri" w:cs="Times New Roman"/>
                <w:szCs w:val="24"/>
              </w:rPr>
              <w:t>1.7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454" w:type="dxa"/>
            </w:tcMar>
            <w:vAlign w:val="center"/>
            <w:hideMark/>
          </w:tcPr>
          <w:p w:rsidR="00B44AEC" w:rsidRPr="00630569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630569">
              <w:rPr>
                <w:rFonts w:ascii="Calibri" w:eastAsia="標楷體" w:hAnsi="Calibri" w:cs="Times New Roman"/>
                <w:szCs w:val="24"/>
              </w:rPr>
              <w:t>2.9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630569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 w:rsidRPr="00630569">
              <w:rPr>
                <w:rFonts w:ascii="Calibri" w:eastAsia="標楷體" w:hAnsi="Calibri" w:cs="Times New Roman"/>
                <w:szCs w:val="24"/>
              </w:rPr>
              <w:t>1.0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630569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 w:rsidRPr="00630569">
              <w:rPr>
                <w:rFonts w:ascii="Calibri" w:eastAsia="標楷體" w:hAnsi="Calibri" w:cs="Times New Roman"/>
                <w:szCs w:val="24"/>
              </w:rPr>
              <w:t>3.6</w:t>
            </w:r>
          </w:p>
        </w:tc>
        <w:tc>
          <w:tcPr>
            <w:tcW w:w="86" w:type="dxa"/>
            <w:tcBorders>
              <w:left w:val="single" w:sz="4" w:space="0" w:color="auto"/>
            </w:tcBorders>
            <w:shd w:val="clear" w:color="auto" w:fill="auto"/>
          </w:tcPr>
          <w:p w:rsidR="00B44AEC" w:rsidRPr="00630569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630569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 w:rsidRPr="00630569">
              <w:rPr>
                <w:rFonts w:ascii="Calibri" w:eastAsia="標楷體" w:hAnsi="Calibri" w:cs="Times New Roman"/>
                <w:szCs w:val="24"/>
              </w:rPr>
              <w:t>0.7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11" w:type="dxa"/>
              <w:right w:w="340" w:type="dxa"/>
            </w:tcMar>
          </w:tcPr>
          <w:p w:rsidR="00B44AEC" w:rsidRPr="00630569" w:rsidRDefault="00B44AEC" w:rsidP="00643847">
            <w:pPr>
              <w:widowControl/>
              <w:ind w:rightChars="-137" w:right="-329"/>
              <w:jc w:val="center"/>
              <w:textAlignment w:val="bottom"/>
              <w:rPr>
                <w:rFonts w:ascii="Calibri" w:eastAsia="標楷體" w:hAnsi="Calibri" w:cs="Times New Roman"/>
                <w:szCs w:val="24"/>
              </w:rPr>
            </w:pPr>
            <w:r w:rsidRPr="00630569">
              <w:rPr>
                <w:rFonts w:ascii="Calibri" w:eastAsia="標楷體" w:hAnsi="Calibri" w:cs="Times New Roman"/>
                <w:szCs w:val="24"/>
              </w:rPr>
              <w:t>2.2</w:t>
            </w:r>
          </w:p>
        </w:tc>
      </w:tr>
    </w:tbl>
    <w:p w:rsidR="00B44AEC" w:rsidRDefault="00B44AEC" w:rsidP="00B44AEC">
      <w:pPr>
        <w:adjustRightInd w:val="0"/>
        <w:snapToGrid w:val="0"/>
        <w:spacing w:line="288" w:lineRule="auto"/>
        <w:rPr>
          <w:rFonts w:ascii="標楷體" w:eastAsia="標楷體" w:hAnsi="標楷體"/>
          <w:sz w:val="22"/>
        </w:rPr>
      </w:pPr>
      <w:r w:rsidRPr="00C97065">
        <w:rPr>
          <w:rFonts w:ascii="標楷體" w:eastAsia="標楷體" w:hAnsi="標楷體" w:hint="eastAsia"/>
          <w:sz w:val="22"/>
        </w:rPr>
        <w:t>資料來源：財政部。</w:t>
      </w:r>
    </w:p>
    <w:p w:rsidR="00AD6EEB" w:rsidRDefault="00AD6EEB" w:rsidP="00D95A38">
      <w:pPr>
        <w:spacing w:line="260" w:lineRule="exact"/>
        <w:rPr>
          <w:rFonts w:ascii="標楷體" w:eastAsia="標楷體" w:hAnsi="標楷體"/>
          <w:szCs w:val="24"/>
        </w:rPr>
      </w:pPr>
    </w:p>
    <w:p w:rsidR="00B44AEC" w:rsidRPr="00937A82" w:rsidRDefault="00B44AEC" w:rsidP="00D95A38">
      <w:pPr>
        <w:spacing w:line="260" w:lineRule="exact"/>
        <w:rPr>
          <w:rFonts w:ascii="標楷體" w:eastAsia="標楷體" w:hAnsi="標楷體"/>
          <w:szCs w:val="24"/>
        </w:rPr>
      </w:pPr>
    </w:p>
    <w:sectPr w:rsidR="00B44AEC" w:rsidRPr="00937A8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0D" w:rsidRDefault="00DA1B0D" w:rsidP="00084D62">
      <w:r>
        <w:separator/>
      </w:r>
    </w:p>
  </w:endnote>
  <w:endnote w:type="continuationSeparator" w:id="0">
    <w:p w:rsidR="00DA1B0D" w:rsidRDefault="00DA1B0D" w:rsidP="0008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259359"/>
      <w:docPartObj>
        <w:docPartGallery w:val="Page Numbers (Bottom of Page)"/>
        <w:docPartUnique/>
      </w:docPartObj>
    </w:sdtPr>
    <w:sdtEndPr/>
    <w:sdtContent>
      <w:p w:rsidR="00630514" w:rsidRDefault="006305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96A" w:rsidRPr="00E4196A">
          <w:rPr>
            <w:noProof/>
            <w:lang w:val="zh-TW"/>
          </w:rPr>
          <w:t>2</w:t>
        </w:r>
        <w:r>
          <w:fldChar w:fldCharType="end"/>
        </w:r>
      </w:p>
    </w:sdtContent>
  </w:sdt>
  <w:p w:rsidR="00630514" w:rsidRDefault="006305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0D" w:rsidRDefault="00DA1B0D" w:rsidP="00084D62">
      <w:r>
        <w:separator/>
      </w:r>
    </w:p>
  </w:footnote>
  <w:footnote w:type="continuationSeparator" w:id="0">
    <w:p w:rsidR="00DA1B0D" w:rsidRDefault="00DA1B0D" w:rsidP="00084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5B0B"/>
    <w:multiLevelType w:val="hybridMultilevel"/>
    <w:tmpl w:val="78E2F4BA"/>
    <w:lvl w:ilvl="0" w:tplc="0409000F">
      <w:start w:val="1"/>
      <w:numFmt w:val="decimal"/>
      <w:lvlText w:val="%1."/>
      <w:lvlJc w:val="left"/>
      <w:pPr>
        <w:ind w:left="19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7" w:hanging="480"/>
      </w:pPr>
    </w:lvl>
    <w:lvl w:ilvl="2" w:tplc="0409001B" w:tentative="1">
      <w:start w:val="1"/>
      <w:numFmt w:val="lowerRoman"/>
      <w:lvlText w:val="%3."/>
      <w:lvlJc w:val="right"/>
      <w:pPr>
        <w:ind w:left="2937" w:hanging="480"/>
      </w:pPr>
    </w:lvl>
    <w:lvl w:ilvl="3" w:tplc="0409000F" w:tentative="1">
      <w:start w:val="1"/>
      <w:numFmt w:val="decimal"/>
      <w:lvlText w:val="%4."/>
      <w:lvlJc w:val="left"/>
      <w:pPr>
        <w:ind w:left="3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7" w:hanging="480"/>
      </w:pPr>
    </w:lvl>
    <w:lvl w:ilvl="5" w:tplc="0409001B" w:tentative="1">
      <w:start w:val="1"/>
      <w:numFmt w:val="lowerRoman"/>
      <w:lvlText w:val="%6."/>
      <w:lvlJc w:val="right"/>
      <w:pPr>
        <w:ind w:left="4377" w:hanging="480"/>
      </w:pPr>
    </w:lvl>
    <w:lvl w:ilvl="6" w:tplc="0409000F" w:tentative="1">
      <w:start w:val="1"/>
      <w:numFmt w:val="decimal"/>
      <w:lvlText w:val="%7."/>
      <w:lvlJc w:val="left"/>
      <w:pPr>
        <w:ind w:left="4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7" w:hanging="480"/>
      </w:pPr>
    </w:lvl>
    <w:lvl w:ilvl="8" w:tplc="0409001B" w:tentative="1">
      <w:start w:val="1"/>
      <w:numFmt w:val="lowerRoman"/>
      <w:lvlText w:val="%9."/>
      <w:lvlJc w:val="right"/>
      <w:pPr>
        <w:ind w:left="5817" w:hanging="480"/>
      </w:pPr>
    </w:lvl>
  </w:abstractNum>
  <w:abstractNum w:abstractNumId="1">
    <w:nsid w:val="10110E1C"/>
    <w:multiLevelType w:val="hybridMultilevel"/>
    <w:tmpl w:val="FA4E308C"/>
    <w:lvl w:ilvl="0" w:tplc="D042F0F4">
      <w:start w:val="1"/>
      <w:numFmt w:val="bullet"/>
      <w:lvlText w:val="－"/>
      <w:lvlJc w:val="left"/>
      <w:pPr>
        <w:ind w:left="960" w:hanging="480"/>
      </w:pPr>
      <w:rPr>
        <w:rFonts w:ascii="標楷體" w:eastAsia="標楷體" w:hAnsi="標楷體" w:hint="eastAsia"/>
        <w:u w:color="FF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05E1CB0"/>
    <w:multiLevelType w:val="hybridMultilevel"/>
    <w:tmpl w:val="B664B160"/>
    <w:lvl w:ilvl="0" w:tplc="3E9C429A">
      <w:start w:val="1"/>
      <w:numFmt w:val="bullet"/>
      <w:lvlText w:val="－"/>
      <w:lvlJc w:val="left"/>
      <w:pPr>
        <w:ind w:left="480" w:hanging="480"/>
      </w:pPr>
      <w:rPr>
        <w:rFonts w:ascii="標楷體" w:eastAsia="標楷體" w:hAnsi="標楷體" w:hint="eastAsia"/>
        <w:color w:val="FF0000"/>
        <w:u w:color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390F21"/>
    <w:multiLevelType w:val="hybridMultilevel"/>
    <w:tmpl w:val="3068532A"/>
    <w:lvl w:ilvl="0" w:tplc="55C82DB6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4">
    <w:nsid w:val="1EBB18BB"/>
    <w:multiLevelType w:val="hybridMultilevel"/>
    <w:tmpl w:val="8EE46726"/>
    <w:lvl w:ilvl="0" w:tplc="55C82DB6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5">
    <w:nsid w:val="24F50C4D"/>
    <w:multiLevelType w:val="hybridMultilevel"/>
    <w:tmpl w:val="844487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710210"/>
    <w:multiLevelType w:val="hybridMultilevel"/>
    <w:tmpl w:val="ACEC79E0"/>
    <w:lvl w:ilvl="0" w:tplc="8C02CBFA">
      <w:start w:val="1"/>
      <w:numFmt w:val="ideographDigit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37DC3CB9"/>
    <w:multiLevelType w:val="hybridMultilevel"/>
    <w:tmpl w:val="E2F80070"/>
    <w:lvl w:ilvl="0" w:tplc="380C9F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AF6FBC"/>
    <w:multiLevelType w:val="hybridMultilevel"/>
    <w:tmpl w:val="78E2F4BA"/>
    <w:lvl w:ilvl="0" w:tplc="0409000F">
      <w:start w:val="1"/>
      <w:numFmt w:val="decimal"/>
      <w:lvlText w:val="%1."/>
      <w:lvlJc w:val="left"/>
      <w:pPr>
        <w:ind w:left="19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7" w:hanging="480"/>
      </w:pPr>
    </w:lvl>
    <w:lvl w:ilvl="2" w:tplc="0409001B" w:tentative="1">
      <w:start w:val="1"/>
      <w:numFmt w:val="lowerRoman"/>
      <w:lvlText w:val="%3."/>
      <w:lvlJc w:val="right"/>
      <w:pPr>
        <w:ind w:left="2937" w:hanging="480"/>
      </w:pPr>
    </w:lvl>
    <w:lvl w:ilvl="3" w:tplc="0409000F" w:tentative="1">
      <w:start w:val="1"/>
      <w:numFmt w:val="decimal"/>
      <w:lvlText w:val="%4."/>
      <w:lvlJc w:val="left"/>
      <w:pPr>
        <w:ind w:left="3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7" w:hanging="480"/>
      </w:pPr>
    </w:lvl>
    <w:lvl w:ilvl="5" w:tplc="0409001B" w:tentative="1">
      <w:start w:val="1"/>
      <w:numFmt w:val="lowerRoman"/>
      <w:lvlText w:val="%6."/>
      <w:lvlJc w:val="right"/>
      <w:pPr>
        <w:ind w:left="4377" w:hanging="480"/>
      </w:pPr>
    </w:lvl>
    <w:lvl w:ilvl="6" w:tplc="0409000F" w:tentative="1">
      <w:start w:val="1"/>
      <w:numFmt w:val="decimal"/>
      <w:lvlText w:val="%7."/>
      <w:lvlJc w:val="left"/>
      <w:pPr>
        <w:ind w:left="4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7" w:hanging="480"/>
      </w:pPr>
    </w:lvl>
    <w:lvl w:ilvl="8" w:tplc="0409001B" w:tentative="1">
      <w:start w:val="1"/>
      <w:numFmt w:val="lowerRoman"/>
      <w:lvlText w:val="%9."/>
      <w:lvlJc w:val="right"/>
      <w:pPr>
        <w:ind w:left="5817" w:hanging="480"/>
      </w:pPr>
    </w:lvl>
  </w:abstractNum>
  <w:abstractNum w:abstractNumId="9">
    <w:nsid w:val="4BC62F77"/>
    <w:multiLevelType w:val="hybridMultilevel"/>
    <w:tmpl w:val="3068532A"/>
    <w:lvl w:ilvl="0" w:tplc="55C82DB6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0">
    <w:nsid w:val="4C3C4F55"/>
    <w:multiLevelType w:val="hybridMultilevel"/>
    <w:tmpl w:val="646874F6"/>
    <w:lvl w:ilvl="0" w:tplc="806E6300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</w:lvl>
  </w:abstractNum>
  <w:abstractNum w:abstractNumId="11">
    <w:nsid w:val="54DC50C1"/>
    <w:multiLevelType w:val="hybridMultilevel"/>
    <w:tmpl w:val="80EC7A06"/>
    <w:lvl w:ilvl="0" w:tplc="04090015">
      <w:start w:val="1"/>
      <w:numFmt w:val="taiwaneseCountingThousand"/>
      <w:lvlText w:val="%1、"/>
      <w:lvlJc w:val="left"/>
      <w:pPr>
        <w:ind w:left="1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DF"/>
    <w:rsid w:val="00026FE9"/>
    <w:rsid w:val="000453E2"/>
    <w:rsid w:val="00084D62"/>
    <w:rsid w:val="00093479"/>
    <w:rsid w:val="00112D0F"/>
    <w:rsid w:val="00127879"/>
    <w:rsid w:val="00146732"/>
    <w:rsid w:val="00156F9F"/>
    <w:rsid w:val="00164757"/>
    <w:rsid w:val="001653DB"/>
    <w:rsid w:val="0016584B"/>
    <w:rsid w:val="00185347"/>
    <w:rsid w:val="001C2B00"/>
    <w:rsid w:val="001E1BAA"/>
    <w:rsid w:val="001F1EAE"/>
    <w:rsid w:val="001F210B"/>
    <w:rsid w:val="001F45A2"/>
    <w:rsid w:val="002079A6"/>
    <w:rsid w:val="002111E0"/>
    <w:rsid w:val="00271C5A"/>
    <w:rsid w:val="00297950"/>
    <w:rsid w:val="002A12A1"/>
    <w:rsid w:val="002B0CC4"/>
    <w:rsid w:val="003012AC"/>
    <w:rsid w:val="00342493"/>
    <w:rsid w:val="00384EA8"/>
    <w:rsid w:val="00396324"/>
    <w:rsid w:val="003C18BE"/>
    <w:rsid w:val="003F2FB4"/>
    <w:rsid w:val="004158A7"/>
    <w:rsid w:val="0043328F"/>
    <w:rsid w:val="00435CCD"/>
    <w:rsid w:val="004372E5"/>
    <w:rsid w:val="00437786"/>
    <w:rsid w:val="00451A00"/>
    <w:rsid w:val="004752A0"/>
    <w:rsid w:val="004A7455"/>
    <w:rsid w:val="004E4F4F"/>
    <w:rsid w:val="005371DF"/>
    <w:rsid w:val="0054244E"/>
    <w:rsid w:val="00547ADD"/>
    <w:rsid w:val="005964BB"/>
    <w:rsid w:val="005A1DB9"/>
    <w:rsid w:val="005B5FB2"/>
    <w:rsid w:val="005C07E4"/>
    <w:rsid w:val="005C2890"/>
    <w:rsid w:val="005C2F2B"/>
    <w:rsid w:val="00611A9E"/>
    <w:rsid w:val="00630514"/>
    <w:rsid w:val="00630569"/>
    <w:rsid w:val="0065510F"/>
    <w:rsid w:val="006961A5"/>
    <w:rsid w:val="006E5DFC"/>
    <w:rsid w:val="00701C5A"/>
    <w:rsid w:val="0072197E"/>
    <w:rsid w:val="00723F74"/>
    <w:rsid w:val="0077681F"/>
    <w:rsid w:val="00776F17"/>
    <w:rsid w:val="00794451"/>
    <w:rsid w:val="007D63B5"/>
    <w:rsid w:val="0081308A"/>
    <w:rsid w:val="008A3699"/>
    <w:rsid w:val="008C3629"/>
    <w:rsid w:val="008D0D03"/>
    <w:rsid w:val="008D2D8C"/>
    <w:rsid w:val="008D43A7"/>
    <w:rsid w:val="008E4DCD"/>
    <w:rsid w:val="008E61B3"/>
    <w:rsid w:val="008F4B23"/>
    <w:rsid w:val="00921D9B"/>
    <w:rsid w:val="00937A82"/>
    <w:rsid w:val="009442CC"/>
    <w:rsid w:val="009469D2"/>
    <w:rsid w:val="00955BDD"/>
    <w:rsid w:val="0095772B"/>
    <w:rsid w:val="00961A41"/>
    <w:rsid w:val="009D7DA6"/>
    <w:rsid w:val="009E3CD3"/>
    <w:rsid w:val="009E75E5"/>
    <w:rsid w:val="00A3643F"/>
    <w:rsid w:val="00A43D3B"/>
    <w:rsid w:val="00A55E77"/>
    <w:rsid w:val="00A60495"/>
    <w:rsid w:val="00A926A5"/>
    <w:rsid w:val="00A9628A"/>
    <w:rsid w:val="00AA2543"/>
    <w:rsid w:val="00AB206E"/>
    <w:rsid w:val="00AD6159"/>
    <w:rsid w:val="00AD6EEB"/>
    <w:rsid w:val="00AF2BBB"/>
    <w:rsid w:val="00AF4B92"/>
    <w:rsid w:val="00B210EA"/>
    <w:rsid w:val="00B25B4C"/>
    <w:rsid w:val="00B37DA1"/>
    <w:rsid w:val="00B44AEC"/>
    <w:rsid w:val="00B61636"/>
    <w:rsid w:val="00B71153"/>
    <w:rsid w:val="00B84D4A"/>
    <w:rsid w:val="00BA681C"/>
    <w:rsid w:val="00BB61C8"/>
    <w:rsid w:val="00BC7445"/>
    <w:rsid w:val="00BE5824"/>
    <w:rsid w:val="00C04DED"/>
    <w:rsid w:val="00C32D50"/>
    <w:rsid w:val="00C41C7E"/>
    <w:rsid w:val="00CA4230"/>
    <w:rsid w:val="00CB666F"/>
    <w:rsid w:val="00CC25BD"/>
    <w:rsid w:val="00CE1C02"/>
    <w:rsid w:val="00D06A81"/>
    <w:rsid w:val="00D1094C"/>
    <w:rsid w:val="00D462A6"/>
    <w:rsid w:val="00D63952"/>
    <w:rsid w:val="00D644D2"/>
    <w:rsid w:val="00D753A7"/>
    <w:rsid w:val="00D90F84"/>
    <w:rsid w:val="00D92BC0"/>
    <w:rsid w:val="00D95A38"/>
    <w:rsid w:val="00DA1B0D"/>
    <w:rsid w:val="00DB5530"/>
    <w:rsid w:val="00DE77EB"/>
    <w:rsid w:val="00DF6798"/>
    <w:rsid w:val="00DF6AF0"/>
    <w:rsid w:val="00E34135"/>
    <w:rsid w:val="00E4196A"/>
    <w:rsid w:val="00E81D6B"/>
    <w:rsid w:val="00EA632F"/>
    <w:rsid w:val="00EC099D"/>
    <w:rsid w:val="00EE4A01"/>
    <w:rsid w:val="00F212B2"/>
    <w:rsid w:val="00F27152"/>
    <w:rsid w:val="00F37123"/>
    <w:rsid w:val="00F70C18"/>
    <w:rsid w:val="00F77F2E"/>
    <w:rsid w:val="00F85B35"/>
    <w:rsid w:val="00F92DB0"/>
    <w:rsid w:val="00F966AC"/>
    <w:rsid w:val="00FA2856"/>
    <w:rsid w:val="00FB76EA"/>
    <w:rsid w:val="00FC5C15"/>
    <w:rsid w:val="00FD082D"/>
    <w:rsid w:val="00FE2AA3"/>
    <w:rsid w:val="00FE3CF8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D62"/>
    <w:pPr>
      <w:snapToGrid w:val="0"/>
      <w:spacing w:afterLines="50" w:after="50" w:line="440" w:lineRule="atLeast"/>
      <w:ind w:leftChars="200" w:left="480" w:firstLineChars="200" w:firstLine="200"/>
    </w:pPr>
    <w:rPr>
      <w:rFonts w:ascii="Arial Unicode MS" w:eastAsia="微軟正黑體" w:hAnsi="Arial Unicode MS"/>
      <w:sz w:val="28"/>
    </w:rPr>
  </w:style>
  <w:style w:type="paragraph" w:styleId="a4">
    <w:name w:val="footnote text"/>
    <w:basedOn w:val="a"/>
    <w:link w:val="a5"/>
    <w:uiPriority w:val="99"/>
    <w:semiHidden/>
    <w:unhideWhenUsed/>
    <w:rsid w:val="00084D62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084D6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4D6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A3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A369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A3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A369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E6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61B3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basedOn w:val="a"/>
    <w:rsid w:val="00C04DED"/>
    <w:pPr>
      <w:widowControl/>
    </w:pPr>
    <w:rPr>
      <w:rFonts w:ascii="Calibri" w:eastAsia="新細明體" w:hAnsi="Calibri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D62"/>
    <w:pPr>
      <w:snapToGrid w:val="0"/>
      <w:spacing w:afterLines="50" w:after="50" w:line="440" w:lineRule="atLeast"/>
      <w:ind w:leftChars="200" w:left="480" w:firstLineChars="200" w:firstLine="200"/>
    </w:pPr>
    <w:rPr>
      <w:rFonts w:ascii="Arial Unicode MS" w:eastAsia="微軟正黑體" w:hAnsi="Arial Unicode MS"/>
      <w:sz w:val="28"/>
    </w:rPr>
  </w:style>
  <w:style w:type="paragraph" w:styleId="a4">
    <w:name w:val="footnote text"/>
    <w:basedOn w:val="a"/>
    <w:link w:val="a5"/>
    <w:uiPriority w:val="99"/>
    <w:semiHidden/>
    <w:unhideWhenUsed/>
    <w:rsid w:val="00084D62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084D6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4D6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A3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A369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A3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A369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E6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61B3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basedOn w:val="a"/>
    <w:rsid w:val="00C04DED"/>
    <w:pPr>
      <w:widowControl/>
    </w:pPr>
    <w:rPr>
      <w:rFonts w:ascii="Calibri" w:eastAsia="新細明體" w:hAnsi="Calibri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F188-F416-4A66-B9A3-E08DFEBE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2015-07-30T11:34:00Z</cp:lastPrinted>
  <dcterms:created xsi:type="dcterms:W3CDTF">2015-07-31T01:24:00Z</dcterms:created>
  <dcterms:modified xsi:type="dcterms:W3CDTF">2015-07-31T01:24:00Z</dcterms:modified>
</cp:coreProperties>
</file>