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F" w:rsidRPr="00276858" w:rsidRDefault="00C627CF" w:rsidP="00C627CF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6858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76858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022AFA">
        <w:rPr>
          <w:rFonts w:ascii="Times New Roman" w:eastAsia="標楷體" w:hAnsi="Times New Roman" w:hint="eastAsia"/>
          <w:b/>
          <w:sz w:val="36"/>
          <w:szCs w:val="36"/>
        </w:rPr>
        <w:t>回應</w:t>
      </w:r>
      <w:r w:rsidRPr="00276858">
        <w:rPr>
          <w:rFonts w:ascii="Times New Roman" w:eastAsia="標楷體" w:hAnsi="Times New Roman"/>
          <w:b/>
          <w:sz w:val="36"/>
          <w:szCs w:val="36"/>
        </w:rPr>
        <w:t>稿</w:t>
      </w:r>
    </w:p>
    <w:p w:rsidR="00C627CF" w:rsidRPr="00276858" w:rsidRDefault="00C627CF" w:rsidP="00C627CF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C627CF" w:rsidRPr="00276858" w:rsidRDefault="00C627CF" w:rsidP="00C627CF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76858">
        <w:rPr>
          <w:rFonts w:ascii="Times New Roman" w:eastAsia="標楷體" w:hAnsi="Times New Roman"/>
          <w:szCs w:val="24"/>
        </w:rPr>
        <w:t>發布日期：</w:t>
      </w:r>
      <w:r w:rsidRPr="00276858">
        <w:rPr>
          <w:rFonts w:ascii="Times New Roman" w:eastAsia="標楷體" w:hAnsi="Times New Roman"/>
          <w:szCs w:val="24"/>
        </w:rPr>
        <w:t>104</w:t>
      </w:r>
      <w:r w:rsidRPr="00276858">
        <w:rPr>
          <w:rFonts w:ascii="Times New Roman" w:eastAsia="標楷體" w:hAnsi="Times New Roman"/>
          <w:szCs w:val="24"/>
        </w:rPr>
        <w:t>年</w:t>
      </w:r>
      <w:r w:rsidR="000542D1" w:rsidRPr="00276858">
        <w:rPr>
          <w:rFonts w:ascii="Times New Roman" w:eastAsia="標楷體" w:hAnsi="Times New Roman"/>
          <w:szCs w:val="24"/>
        </w:rPr>
        <w:t>7</w:t>
      </w:r>
      <w:r w:rsidRPr="00276858">
        <w:rPr>
          <w:rFonts w:ascii="Times New Roman" w:eastAsia="標楷體" w:hAnsi="Times New Roman"/>
          <w:szCs w:val="24"/>
        </w:rPr>
        <w:t>月</w:t>
      </w:r>
      <w:r w:rsidR="002E4369">
        <w:rPr>
          <w:rFonts w:ascii="Times New Roman" w:eastAsia="標楷體" w:hAnsi="Times New Roman" w:hint="eastAsia"/>
          <w:szCs w:val="24"/>
        </w:rPr>
        <w:t>22</w:t>
      </w:r>
      <w:r w:rsidRPr="00276858">
        <w:rPr>
          <w:rFonts w:ascii="Times New Roman" w:eastAsia="標楷體" w:hAnsi="Times New Roman"/>
          <w:szCs w:val="24"/>
        </w:rPr>
        <w:t>日</w:t>
      </w:r>
    </w:p>
    <w:p w:rsidR="00C627CF" w:rsidRPr="00276858" w:rsidRDefault="00C627CF" w:rsidP="00C627CF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76858">
        <w:rPr>
          <w:rFonts w:ascii="Times New Roman" w:eastAsia="標楷體" w:hAnsi="Times New Roman"/>
          <w:szCs w:val="24"/>
        </w:rPr>
        <w:t>聯</w:t>
      </w:r>
      <w:r w:rsidRPr="00276858">
        <w:rPr>
          <w:rFonts w:ascii="Times New Roman" w:eastAsia="標楷體" w:hAnsi="Times New Roman"/>
          <w:szCs w:val="24"/>
        </w:rPr>
        <w:t xml:space="preserve"> </w:t>
      </w:r>
      <w:r w:rsidRPr="00276858">
        <w:rPr>
          <w:rFonts w:ascii="Times New Roman" w:eastAsia="標楷體" w:hAnsi="Times New Roman"/>
          <w:szCs w:val="24"/>
        </w:rPr>
        <w:t>絡</w:t>
      </w:r>
      <w:r w:rsidRPr="00276858">
        <w:rPr>
          <w:rFonts w:ascii="Times New Roman" w:eastAsia="標楷體" w:hAnsi="Times New Roman"/>
          <w:szCs w:val="24"/>
        </w:rPr>
        <w:t xml:space="preserve"> </w:t>
      </w:r>
      <w:r w:rsidRPr="00276858">
        <w:rPr>
          <w:rFonts w:ascii="Times New Roman" w:eastAsia="標楷體" w:hAnsi="Times New Roman"/>
          <w:szCs w:val="24"/>
        </w:rPr>
        <w:t>人：</w:t>
      </w:r>
      <w:r w:rsidR="000542D1" w:rsidRPr="00276858">
        <w:rPr>
          <w:rFonts w:ascii="Times New Roman" w:eastAsia="標楷體" w:hAnsi="Times New Roman"/>
          <w:szCs w:val="24"/>
        </w:rPr>
        <w:t>張</w:t>
      </w:r>
      <w:proofErr w:type="gramStart"/>
      <w:r w:rsidR="000542D1" w:rsidRPr="00276858">
        <w:rPr>
          <w:rFonts w:ascii="Times New Roman" w:eastAsia="標楷體" w:hAnsi="Times New Roman"/>
          <w:szCs w:val="24"/>
        </w:rPr>
        <w:t>恒</w:t>
      </w:r>
      <w:proofErr w:type="gramEnd"/>
      <w:r w:rsidR="000542D1" w:rsidRPr="00276858">
        <w:rPr>
          <w:rFonts w:ascii="Times New Roman" w:eastAsia="標楷體" w:hAnsi="Times New Roman"/>
          <w:szCs w:val="24"/>
        </w:rPr>
        <w:t>裕、蔡宜縉</w:t>
      </w:r>
    </w:p>
    <w:p w:rsidR="00C627CF" w:rsidRPr="00276858" w:rsidRDefault="00C627CF" w:rsidP="00276858">
      <w:pPr>
        <w:snapToGrid w:val="0"/>
        <w:spacing w:afterLines="100" w:after="360"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76858">
        <w:rPr>
          <w:rFonts w:ascii="Times New Roman" w:eastAsia="標楷體" w:hAnsi="Times New Roman"/>
          <w:szCs w:val="24"/>
        </w:rPr>
        <w:t>聯絡電話：</w:t>
      </w:r>
      <w:r w:rsidR="000542D1" w:rsidRPr="00276858">
        <w:rPr>
          <w:rFonts w:ascii="Times New Roman" w:eastAsia="標楷體" w:hAnsi="Times New Roman"/>
          <w:szCs w:val="24"/>
        </w:rPr>
        <w:t>2316-5325</w:t>
      </w:r>
      <w:r w:rsidR="000542D1" w:rsidRPr="00276858">
        <w:rPr>
          <w:rFonts w:ascii="Times New Roman" w:eastAsia="標楷體" w:hAnsi="Times New Roman"/>
          <w:szCs w:val="24"/>
        </w:rPr>
        <w:t>、</w:t>
      </w:r>
      <w:r w:rsidR="000542D1" w:rsidRPr="00276858">
        <w:rPr>
          <w:rFonts w:ascii="Times New Roman" w:eastAsia="標楷體" w:hAnsi="Times New Roman"/>
          <w:szCs w:val="24"/>
        </w:rPr>
        <w:t>2316</w:t>
      </w:r>
      <w:r w:rsidR="0072790C">
        <w:rPr>
          <w:rFonts w:ascii="Times New Roman" w:eastAsia="標楷體" w:hAnsi="Times New Roman" w:hint="eastAsia"/>
          <w:szCs w:val="24"/>
        </w:rPr>
        <w:t>-</w:t>
      </w:r>
      <w:r w:rsidR="000542D1" w:rsidRPr="00276858">
        <w:rPr>
          <w:rFonts w:ascii="Times New Roman" w:eastAsia="標楷體" w:hAnsi="Times New Roman"/>
          <w:szCs w:val="24"/>
        </w:rPr>
        <w:t>5469</w:t>
      </w:r>
    </w:p>
    <w:p w:rsidR="00276858" w:rsidRPr="00253AC4" w:rsidRDefault="00400F21" w:rsidP="00276858">
      <w:pPr>
        <w:snapToGrid w:val="0"/>
        <w:ind w:leftChars="-177" w:left="54" w:rightChars="-319" w:right="-766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2"/>
        </w:rPr>
      </w:pPr>
      <w:r w:rsidRPr="00253AC4">
        <w:rPr>
          <w:rFonts w:ascii="Times New Roman" w:eastAsia="標楷體" w:hAnsi="Times New Roman"/>
          <w:b/>
          <w:color w:val="000000"/>
          <w:sz w:val="36"/>
          <w:szCs w:val="32"/>
        </w:rPr>
        <w:t>針對貧富差距惡化</w:t>
      </w:r>
      <w:r w:rsidR="00A558B0">
        <w:rPr>
          <w:rFonts w:ascii="Times New Roman" w:eastAsia="標楷體" w:hAnsi="Times New Roman" w:hint="eastAsia"/>
          <w:b/>
          <w:color w:val="000000"/>
          <w:sz w:val="36"/>
          <w:szCs w:val="32"/>
        </w:rPr>
        <w:t>相關</w:t>
      </w:r>
      <w:r w:rsidR="00276858" w:rsidRPr="00253AC4">
        <w:rPr>
          <w:rFonts w:ascii="Times New Roman" w:eastAsia="標楷體" w:hAnsi="Times New Roman"/>
          <w:b/>
          <w:color w:val="000000"/>
          <w:sz w:val="36"/>
          <w:szCs w:val="32"/>
        </w:rPr>
        <w:t>報導</w:t>
      </w:r>
      <w:r w:rsidRPr="00253AC4">
        <w:rPr>
          <w:rFonts w:ascii="Times New Roman" w:eastAsia="標楷體" w:hAnsi="Times New Roman"/>
          <w:b/>
          <w:color w:val="000000"/>
          <w:sz w:val="36"/>
          <w:szCs w:val="32"/>
        </w:rPr>
        <w:t xml:space="preserve"> </w:t>
      </w:r>
      <w:r w:rsidRPr="00253AC4">
        <w:rPr>
          <w:rFonts w:ascii="Times New Roman" w:eastAsia="標楷體" w:hAnsi="Times New Roman"/>
          <w:b/>
          <w:color w:val="000000"/>
          <w:sz w:val="36"/>
          <w:szCs w:val="32"/>
        </w:rPr>
        <w:t>本會回應說明</w:t>
      </w:r>
    </w:p>
    <w:p w:rsidR="00762B81" w:rsidRDefault="00276858" w:rsidP="0072790C">
      <w:pPr>
        <w:snapToGrid w:val="0"/>
        <w:spacing w:before="120" w:line="460" w:lineRule="exact"/>
        <w:ind w:firstLineChars="221" w:firstLine="707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有關</w:t>
      </w:r>
      <w:r w:rsidR="00762B81"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今</w:t>
      </w:r>
      <w:r w:rsidR="00762B81"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="00400F21"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22</w:t>
      </w:r>
      <w:r w:rsidR="00762B81"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="00762B81"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日</w:t>
      </w:r>
      <w:r w:rsidR="0061601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媒體</w:t>
      </w:r>
      <w:r w:rsidRPr="00253AC4">
        <w:rPr>
          <w:rFonts w:ascii="Times New Roman" w:eastAsia="標楷體" w:hAnsi="Times New Roman"/>
          <w:color w:val="000000" w:themeColor="text1"/>
          <w:sz w:val="32"/>
          <w:szCs w:val="32"/>
        </w:rPr>
        <w:t>報導</w:t>
      </w:r>
      <w:r w:rsidRPr="00253AC4">
        <w:rPr>
          <w:rFonts w:ascii="Times New Roman" w:eastAsia="標楷體" w:hAnsi="Times New Roman"/>
          <w:color w:val="000000"/>
          <w:sz w:val="32"/>
          <w:szCs w:val="32"/>
        </w:rPr>
        <w:t>「貧富差距</w:t>
      </w:r>
      <w:r w:rsidR="00400F21" w:rsidRPr="00253AC4">
        <w:rPr>
          <w:rFonts w:ascii="Times New Roman" w:eastAsia="標楷體" w:hAnsi="Times New Roman"/>
          <w:color w:val="000000"/>
          <w:sz w:val="32"/>
          <w:szCs w:val="32"/>
        </w:rPr>
        <w:t>惡化</w:t>
      </w:r>
      <w:r w:rsidR="00400F21" w:rsidRPr="00253AC4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proofErr w:type="gramStart"/>
      <w:r w:rsidR="00400F21" w:rsidRPr="00253AC4">
        <w:rPr>
          <w:rFonts w:ascii="Times New Roman" w:eastAsia="標楷體" w:hAnsi="Times New Roman"/>
          <w:color w:val="000000"/>
          <w:sz w:val="32"/>
          <w:szCs w:val="32"/>
        </w:rPr>
        <w:t>只有馬看不到</w:t>
      </w:r>
      <w:proofErr w:type="gramEnd"/>
      <w:r w:rsidRPr="00253AC4">
        <w:rPr>
          <w:rFonts w:ascii="Times New Roman" w:eastAsia="標楷體" w:hAnsi="Times New Roman"/>
          <w:color w:val="000000"/>
          <w:sz w:val="32"/>
          <w:szCs w:val="32"/>
        </w:rPr>
        <w:t>」</w:t>
      </w:r>
      <w:r w:rsidR="00D72BD6" w:rsidRPr="00253AC4">
        <w:rPr>
          <w:rFonts w:ascii="Times New Roman" w:eastAsia="標楷體" w:hAnsi="Times New Roman"/>
          <w:color w:val="000000"/>
          <w:sz w:val="32"/>
          <w:szCs w:val="32"/>
        </w:rPr>
        <w:t>、「請馬政府面對真相」</w:t>
      </w:r>
      <w:r w:rsidR="00155C34">
        <w:rPr>
          <w:rFonts w:ascii="Times New Roman" w:eastAsia="標楷體" w:hAnsi="Times New Roman" w:hint="eastAsia"/>
          <w:color w:val="000000"/>
          <w:sz w:val="32"/>
          <w:szCs w:val="32"/>
        </w:rPr>
        <w:t>與事實不符</w:t>
      </w:r>
      <w:r w:rsidRPr="00253AC4">
        <w:rPr>
          <w:rFonts w:ascii="Times New Roman" w:eastAsia="標楷體" w:hAnsi="Times New Roman"/>
          <w:color w:val="000000"/>
          <w:sz w:val="32"/>
          <w:szCs w:val="32"/>
        </w:rPr>
        <w:t>，</w:t>
      </w:r>
      <w:r w:rsidR="00364791">
        <w:rPr>
          <w:rFonts w:ascii="Times New Roman" w:eastAsia="標楷體" w:hAnsi="Times New Roman" w:hint="eastAsia"/>
          <w:color w:val="000000"/>
          <w:sz w:val="32"/>
          <w:szCs w:val="32"/>
        </w:rPr>
        <w:t>本會說明如下：</w:t>
      </w:r>
    </w:p>
    <w:p w:rsidR="00364791" w:rsidRPr="00D10591" w:rsidRDefault="005072EF" w:rsidP="00364791">
      <w:pPr>
        <w:pStyle w:val="ae"/>
        <w:numPr>
          <w:ilvl w:val="0"/>
          <w:numId w:val="4"/>
        </w:numPr>
        <w:snapToGrid w:val="0"/>
        <w:spacing w:before="120" w:line="460" w:lineRule="exact"/>
        <w:ind w:leftChars="0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10591">
        <w:rPr>
          <w:rFonts w:ascii="Times New Roman" w:eastAsia="標楷體" w:hAnsi="Times New Roman" w:hint="eastAsia"/>
          <w:b/>
          <w:color w:val="000000"/>
          <w:sz w:val="32"/>
          <w:szCs w:val="32"/>
        </w:rPr>
        <w:t>報稅資料不宜作為所得分配依據</w:t>
      </w:r>
    </w:p>
    <w:p w:rsidR="00616019" w:rsidRDefault="00562AD7" w:rsidP="00562AD7">
      <w:pPr>
        <w:pStyle w:val="ae"/>
        <w:snapToGrid w:val="0"/>
        <w:spacing w:before="120" w:line="460" w:lineRule="exact"/>
        <w:ind w:leftChars="0" w:left="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</w:t>
      </w:r>
      <w:r w:rsidR="00616019">
        <w:rPr>
          <w:rFonts w:ascii="Times New Roman" w:eastAsia="標楷體" w:hAnsi="Times New Roman" w:hint="eastAsia"/>
          <w:color w:val="000000"/>
          <w:sz w:val="32"/>
          <w:szCs w:val="32"/>
        </w:rPr>
        <w:t>媒體引用綜合所得稅申報</w:t>
      </w:r>
      <w:r w:rsidR="00160FF6">
        <w:rPr>
          <w:rFonts w:ascii="Times New Roman" w:eastAsia="標楷體" w:hAnsi="Times New Roman" w:hint="eastAsia"/>
          <w:color w:val="000000"/>
          <w:sz w:val="32"/>
          <w:szCs w:val="32"/>
        </w:rPr>
        <w:t>統計</w:t>
      </w:r>
      <w:r w:rsidR="00616019">
        <w:rPr>
          <w:rFonts w:ascii="Times New Roman" w:eastAsia="標楷體" w:hAnsi="Times New Roman" w:hint="eastAsia"/>
          <w:color w:val="000000"/>
          <w:sz w:val="32"/>
          <w:szCs w:val="32"/>
        </w:rPr>
        <w:t>資料，報導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2013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年我國所得最高及最低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5%</w:t>
      </w:r>
      <w:r w:rsidR="00974CBB">
        <w:rPr>
          <w:rFonts w:ascii="Times New Roman" w:eastAsia="標楷體" w:hAnsi="Times New Roman" w:hint="eastAsia"/>
          <w:color w:val="000000"/>
          <w:sz w:val="32"/>
          <w:szCs w:val="32"/>
        </w:rPr>
        <w:t>之家庭，其所得差距逾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99</w:t>
      </w:r>
      <w:r w:rsidR="00011A44">
        <w:rPr>
          <w:rFonts w:ascii="Times New Roman" w:eastAsia="標楷體" w:hAnsi="Times New Roman" w:hint="eastAsia"/>
          <w:color w:val="000000"/>
          <w:sz w:val="32"/>
          <w:szCs w:val="32"/>
        </w:rPr>
        <w:t>倍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，係引述不適當的數據作不正確的解讀。</w:t>
      </w:r>
      <w:r w:rsidR="00A558B0">
        <w:rPr>
          <w:rFonts w:ascii="Times New Roman" w:eastAsia="標楷體" w:hAnsi="Times New Roman" w:hint="eastAsia"/>
          <w:color w:val="000000"/>
          <w:sz w:val="32"/>
          <w:szCs w:val="32"/>
        </w:rPr>
        <w:t>茲說明如下：</w:t>
      </w:r>
    </w:p>
    <w:p w:rsidR="00A558B0" w:rsidRDefault="00364791" w:rsidP="00A558B0">
      <w:pPr>
        <w:pStyle w:val="ae"/>
        <w:numPr>
          <w:ilvl w:val="0"/>
          <w:numId w:val="6"/>
        </w:numPr>
        <w:snapToGrid w:val="0"/>
        <w:spacing w:before="120" w:line="460" w:lineRule="exact"/>
        <w:ind w:leftChars="0"/>
        <w:jc w:val="both"/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</w:pPr>
      <w:r w:rsidRPr="00253AC4">
        <w:rPr>
          <w:rFonts w:ascii="Times New Roman" w:eastAsia="標楷體" w:hAnsi="Times New Roman"/>
          <w:color w:val="000000"/>
          <w:sz w:val="32"/>
          <w:szCs w:val="32"/>
        </w:rPr>
        <w:t>綜合所得稅申報</w:t>
      </w:r>
      <w:r w:rsidR="00A05EFF">
        <w:rPr>
          <w:rFonts w:ascii="Times New Roman" w:eastAsia="標楷體" w:hAnsi="Times New Roman" w:hint="eastAsia"/>
          <w:color w:val="000000"/>
          <w:sz w:val="32"/>
          <w:szCs w:val="32"/>
        </w:rPr>
        <w:t>統計</w:t>
      </w:r>
      <w:r w:rsidRPr="00253AC4">
        <w:rPr>
          <w:rFonts w:ascii="Times New Roman" w:eastAsia="標楷體" w:hAnsi="Times New Roman"/>
          <w:color w:val="000000"/>
          <w:sz w:val="32"/>
          <w:szCs w:val="32"/>
        </w:rPr>
        <w:t>資料僅為課稅所得，不包含免稅所得及分離課稅所得等資料，亦未納入政府社福補助及租稅課</w:t>
      </w:r>
      <w:proofErr w:type="gramStart"/>
      <w:r w:rsidRPr="00253AC4">
        <w:rPr>
          <w:rFonts w:ascii="Times New Roman" w:eastAsia="標楷體" w:hAnsi="Times New Roman"/>
          <w:color w:val="000000"/>
          <w:sz w:val="32"/>
          <w:szCs w:val="32"/>
        </w:rPr>
        <w:t>徵</w:t>
      </w:r>
      <w:proofErr w:type="gramEnd"/>
      <w:r w:rsidRPr="00253AC4">
        <w:rPr>
          <w:rFonts w:ascii="Times New Roman" w:eastAsia="標楷體" w:hAnsi="Times New Roman"/>
          <w:color w:val="000000"/>
          <w:sz w:val="32"/>
          <w:szCs w:val="32"/>
        </w:rPr>
        <w:t>，用以作為所得差距比較有其限制，並不準確。</w:t>
      </w:r>
      <w:r w:rsidR="006C590E"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國際間用以衡量及比較所得差距之指標多以「五等分位所得差距倍數」與「吉尼係數」為主，非以課稅所得資料衡量</w:t>
      </w:r>
      <w:r w:rsidR="006C590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。</w:t>
      </w:r>
    </w:p>
    <w:p w:rsidR="003B289E" w:rsidRPr="00A558B0" w:rsidRDefault="003B289E" w:rsidP="00A558B0">
      <w:pPr>
        <w:pStyle w:val="ae"/>
        <w:numPr>
          <w:ilvl w:val="0"/>
          <w:numId w:val="6"/>
        </w:numPr>
        <w:snapToGrid w:val="0"/>
        <w:spacing w:before="120" w:line="46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我國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2013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年「每戶」五等分位所得差距倍數為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6.08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倍，低於日本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6.12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倍、香港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20.70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倍及美國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9.59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倍；「每人」五等分位所得差距倍數為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4.08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倍，低於</w:t>
      </w:r>
      <w:r w:rsidR="00A37ECD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南</w:t>
      </w:r>
      <w:r w:rsidR="00A37ECD">
        <w:rPr>
          <w:rFonts w:ascii="Times New Roman" w:eastAsia="標楷體" w:hAnsi="Times New Roman"/>
          <w:color w:val="000000"/>
          <w:kern w:val="0"/>
          <w:sz w:val="32"/>
          <w:szCs w:val="32"/>
        </w:rPr>
        <w:t>韓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5.43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倍、日本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5.13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倍、中國大陸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9.40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倍及英國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7.70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倍。吉尼係數為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0.336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，亦低於香港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0.521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及美國</w:t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0.388</w:t>
      </w:r>
      <w:r w:rsidRPr="00253AC4">
        <w:rPr>
          <w:rStyle w:val="af1"/>
          <w:rFonts w:ascii="Times New Roman" w:eastAsia="標楷體" w:hAnsi="Times New Roman"/>
          <w:color w:val="000000"/>
          <w:kern w:val="0"/>
          <w:sz w:val="32"/>
          <w:szCs w:val="32"/>
        </w:rPr>
        <w:footnoteReference w:id="1"/>
      </w:r>
      <w:r w:rsidRPr="00253AC4">
        <w:rPr>
          <w:rFonts w:ascii="Times New Roman" w:eastAsia="標楷體" w:hAnsi="Times New Roman"/>
          <w:color w:val="000000"/>
          <w:kern w:val="0"/>
          <w:sz w:val="32"/>
          <w:szCs w:val="32"/>
        </w:rPr>
        <w:t>。</w:t>
      </w:r>
    </w:p>
    <w:p w:rsidR="00012A4F" w:rsidRDefault="00636295" w:rsidP="00636295">
      <w:pPr>
        <w:pStyle w:val="ae"/>
        <w:numPr>
          <w:ilvl w:val="0"/>
          <w:numId w:val="4"/>
        </w:numPr>
        <w:snapToGrid w:val="0"/>
        <w:spacing w:before="120" w:line="460" w:lineRule="exact"/>
        <w:ind w:leftChars="0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受</w:t>
      </w:r>
      <w:proofErr w:type="gramStart"/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僱</w:t>
      </w:r>
      <w:proofErr w:type="gramEnd"/>
      <w:r w:rsidR="00565E39">
        <w:rPr>
          <w:rFonts w:ascii="Times New Roman" w:eastAsia="標楷體" w:hAnsi="Times New Roman" w:hint="eastAsia"/>
          <w:b/>
          <w:color w:val="000000"/>
          <w:sz w:val="32"/>
          <w:szCs w:val="32"/>
        </w:rPr>
        <w:t>人員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報酬</w:t>
      </w:r>
      <w:r w:rsidR="00B96B1C">
        <w:rPr>
          <w:rFonts w:ascii="Times New Roman" w:eastAsia="標楷體" w:hAnsi="Times New Roman" w:hint="eastAsia"/>
          <w:b/>
          <w:color w:val="000000"/>
          <w:sz w:val="32"/>
          <w:szCs w:val="32"/>
        </w:rPr>
        <w:t>占</w:t>
      </w:r>
      <w:r w:rsidR="00B96B1C">
        <w:rPr>
          <w:rFonts w:ascii="Times New Roman" w:eastAsia="標楷體" w:hAnsi="Times New Roman" w:hint="eastAsia"/>
          <w:b/>
          <w:color w:val="000000"/>
          <w:sz w:val="32"/>
          <w:szCs w:val="32"/>
        </w:rPr>
        <w:t>GDP</w:t>
      </w:r>
      <w:r w:rsidR="00B96B1C">
        <w:rPr>
          <w:rFonts w:ascii="Times New Roman" w:eastAsia="標楷體" w:hAnsi="Times New Roman" w:hint="eastAsia"/>
          <w:b/>
          <w:color w:val="000000"/>
          <w:sz w:val="32"/>
          <w:szCs w:val="32"/>
        </w:rPr>
        <w:t>比重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近年</w:t>
      </w:r>
      <w:r w:rsidR="00B96B1C">
        <w:rPr>
          <w:rFonts w:ascii="Times New Roman" w:eastAsia="標楷體" w:hAnsi="Times New Roman" w:hint="eastAsia"/>
          <w:b/>
          <w:color w:val="000000"/>
          <w:sz w:val="32"/>
          <w:szCs w:val="32"/>
        </w:rPr>
        <w:t>並未下降</w:t>
      </w:r>
    </w:p>
    <w:p w:rsidR="00B96B1C" w:rsidRPr="00B96B1C" w:rsidRDefault="00B96B1C" w:rsidP="00565E39">
      <w:pPr>
        <w:pStyle w:val="ae"/>
        <w:snapToGrid w:val="0"/>
        <w:spacing w:before="120" w:line="460" w:lineRule="exact"/>
        <w:ind w:leftChars="0" w:left="0" w:firstLineChars="225" w:firstLine="72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我國受</w:t>
      </w:r>
      <w:proofErr w:type="gramStart"/>
      <w:r>
        <w:rPr>
          <w:rFonts w:ascii="Times New Roman" w:eastAsia="標楷體" w:hAnsi="Times New Roman" w:hint="eastAsia"/>
          <w:color w:val="000000"/>
          <w:sz w:val="32"/>
          <w:szCs w:val="32"/>
        </w:rPr>
        <w:t>僱</w:t>
      </w:r>
      <w:proofErr w:type="gramEnd"/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人員報酬占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GDP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比重在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2007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年為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44.8%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2010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年雖一度降至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43.8%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，惟其後已有回升，</w:t>
      </w:r>
      <w:r w:rsidR="00325894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2013</w:t>
      </w:r>
      <w:r w:rsidR="00325894">
        <w:rPr>
          <w:rFonts w:ascii="Times New Roman" w:eastAsia="標楷體" w:hAnsi="Times New Roman" w:hint="eastAsia"/>
          <w:color w:val="000000"/>
          <w:sz w:val="32"/>
          <w:szCs w:val="32"/>
        </w:rPr>
        <w:t>年的</w:t>
      </w:r>
      <w:r w:rsidR="00565E39">
        <w:rPr>
          <w:rFonts w:ascii="Times New Roman" w:eastAsia="標楷體" w:hAnsi="Times New Roman" w:hint="eastAsia"/>
          <w:color w:val="000000"/>
          <w:sz w:val="32"/>
          <w:szCs w:val="32"/>
        </w:rPr>
        <w:t>44.7%</w:t>
      </w:r>
      <w:r w:rsidR="00A37EC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37ECD">
        <w:rPr>
          <w:rFonts w:ascii="Times New Roman" w:eastAsia="標楷體" w:hAnsi="Times New Roman" w:hint="eastAsia"/>
          <w:color w:val="000000"/>
          <w:sz w:val="32"/>
          <w:szCs w:val="32"/>
        </w:rPr>
        <w:t>維持</w:t>
      </w:r>
      <w:r w:rsidR="00A37ECD">
        <w:rPr>
          <w:rFonts w:ascii="Times New Roman" w:eastAsia="標楷體" w:hAnsi="Times New Roman" w:hint="eastAsia"/>
          <w:color w:val="000000"/>
          <w:sz w:val="32"/>
          <w:szCs w:val="32"/>
        </w:rPr>
        <w:t>2007</w:t>
      </w:r>
      <w:r w:rsidR="00A37ECD">
        <w:rPr>
          <w:rFonts w:ascii="Times New Roman" w:eastAsia="標楷體" w:hAnsi="Times New Roman" w:hint="eastAsia"/>
          <w:color w:val="000000"/>
          <w:sz w:val="32"/>
          <w:szCs w:val="32"/>
        </w:rPr>
        <w:t>年水準</w:t>
      </w:r>
      <w:r w:rsidR="00A37EC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F33A3">
        <w:rPr>
          <w:rFonts w:ascii="Times New Roman" w:eastAsia="標楷體" w:hAnsi="Times New Roman" w:hint="eastAsia"/>
          <w:color w:val="000000"/>
          <w:sz w:val="32"/>
          <w:szCs w:val="32"/>
        </w:rPr>
        <w:t>並非媒體報導所提呈現持續下降</w:t>
      </w:r>
      <w:r w:rsidR="009F33A3">
        <w:rPr>
          <w:rFonts w:ascii="Times New Roman" w:eastAsia="標楷體" w:hAnsi="Times New Roman" w:hint="eastAsia"/>
          <w:color w:val="000000"/>
          <w:sz w:val="32"/>
          <w:szCs w:val="32"/>
        </w:rPr>
        <w:lastRenderedPageBreak/>
        <w:t>趨勢。</w:t>
      </w:r>
    </w:p>
    <w:p w:rsidR="005072EF" w:rsidRPr="00D10591" w:rsidRDefault="00B02714" w:rsidP="005072EF">
      <w:pPr>
        <w:pStyle w:val="ae"/>
        <w:numPr>
          <w:ilvl w:val="0"/>
          <w:numId w:val="4"/>
        </w:numPr>
        <w:snapToGrid w:val="0"/>
        <w:spacing w:before="120" w:line="460" w:lineRule="exact"/>
        <w:ind w:leftChars="0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10591">
        <w:rPr>
          <w:rFonts w:ascii="Times New Roman" w:eastAsia="標楷體" w:hAnsi="Times New Roman" w:hint="eastAsia"/>
          <w:b/>
          <w:color w:val="000000"/>
          <w:sz w:val="32"/>
          <w:szCs w:val="32"/>
        </w:rPr>
        <w:t>高所得者</w:t>
      </w:r>
      <w:r w:rsidR="005569D4" w:rsidRPr="00D10591">
        <w:rPr>
          <w:rFonts w:ascii="Times New Roman" w:eastAsia="標楷體" w:hAnsi="Times New Roman" w:hint="eastAsia"/>
          <w:b/>
          <w:color w:val="000000"/>
          <w:sz w:val="32"/>
          <w:szCs w:val="32"/>
        </w:rPr>
        <w:t>之所得占比近年並未提高</w:t>
      </w:r>
    </w:p>
    <w:p w:rsidR="00240C12" w:rsidRPr="005767F1" w:rsidRDefault="00291CE3" w:rsidP="005767F1">
      <w:pPr>
        <w:snapToGrid w:val="0"/>
        <w:spacing w:before="120" w:line="4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　　</w:t>
      </w:r>
      <w:bookmarkStart w:id="0" w:name="_GoBack"/>
      <w:bookmarkEnd w:id="0"/>
      <w:r w:rsidR="00565E39" w:rsidRPr="00291CE3">
        <w:rPr>
          <w:rFonts w:ascii="標楷體" w:eastAsia="標楷體" w:hAnsi="標楷體" w:hint="eastAsia"/>
          <w:color w:val="000000"/>
          <w:sz w:val="32"/>
          <w:szCs w:val="32"/>
        </w:rPr>
        <w:t>依據朱敬一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及胡勝正等學者</w:t>
      </w:r>
      <w:r w:rsidR="00565E39" w:rsidRPr="00291CE3">
        <w:rPr>
          <w:rFonts w:ascii="標楷體" w:eastAsia="標楷體" w:hAnsi="標楷體" w:hint="eastAsia"/>
          <w:color w:val="000000"/>
          <w:sz w:val="32"/>
          <w:szCs w:val="32"/>
        </w:rPr>
        <w:t>利用財稅資料之推估，</w:t>
      </w:r>
      <w:r w:rsidR="00B96B1C">
        <w:rPr>
          <w:rFonts w:ascii="標楷體" w:eastAsia="標楷體" w:hAnsi="標楷體" w:hint="eastAsia"/>
          <w:color w:val="000000"/>
          <w:sz w:val="32"/>
          <w:szCs w:val="32"/>
        </w:rPr>
        <w:t>我國</w:t>
      </w:r>
      <w:r w:rsidR="00D10591">
        <w:rPr>
          <w:rFonts w:ascii="標楷體" w:eastAsia="標楷體" w:hAnsi="標楷體" w:hint="eastAsia"/>
          <w:color w:val="000000"/>
          <w:sz w:val="32"/>
          <w:szCs w:val="32"/>
        </w:rPr>
        <w:t>所得在</w:t>
      </w:r>
      <w:r w:rsidR="00D10591" w:rsidRPr="00291CE3">
        <w:rPr>
          <w:rFonts w:ascii="標楷體" w:eastAsia="標楷體" w:hAnsi="標楷體" w:hint="eastAsia"/>
          <w:color w:val="000000"/>
          <w:sz w:val="32"/>
          <w:szCs w:val="32"/>
        </w:rPr>
        <w:t>前10%、前5%</w:t>
      </w:r>
      <w:r w:rsidR="00D10591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D10591" w:rsidRPr="00291CE3">
        <w:rPr>
          <w:rFonts w:ascii="標楷體" w:eastAsia="標楷體" w:hAnsi="標楷體" w:hint="eastAsia"/>
          <w:color w:val="000000"/>
          <w:sz w:val="32"/>
          <w:szCs w:val="32"/>
        </w:rPr>
        <w:t>前1%</w:t>
      </w:r>
      <w:r w:rsidR="00D10591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565E39" w:rsidRPr="00291CE3">
        <w:rPr>
          <w:rFonts w:ascii="標楷體" w:eastAsia="標楷體" w:hAnsi="標楷體" w:hint="eastAsia"/>
          <w:bCs/>
          <w:color w:val="000000"/>
          <w:sz w:val="32"/>
          <w:szCs w:val="32"/>
        </w:rPr>
        <w:t>高所得報稅戶</w:t>
      </w:r>
      <w:r w:rsidR="00D10591">
        <w:rPr>
          <w:rFonts w:ascii="標楷體" w:eastAsia="標楷體" w:hAnsi="標楷體" w:hint="eastAsia"/>
          <w:bCs/>
          <w:color w:val="000000"/>
          <w:sz w:val="32"/>
          <w:szCs w:val="32"/>
        </w:rPr>
        <w:t>，其</w:t>
      </w:r>
      <w:r w:rsidR="00565E39" w:rsidRPr="00291CE3">
        <w:rPr>
          <w:rFonts w:ascii="標楷體" w:eastAsia="標楷體" w:hAnsi="標楷體" w:hint="eastAsia"/>
          <w:bCs/>
          <w:color w:val="000000"/>
          <w:sz w:val="32"/>
          <w:szCs w:val="32"/>
        </w:rPr>
        <w:t>所得占全國總所得比重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於</w:t>
      </w:r>
      <w:r w:rsidR="00565E39" w:rsidRPr="00291CE3">
        <w:rPr>
          <w:rFonts w:ascii="標楷體" w:eastAsia="標楷體" w:hAnsi="標楷體" w:hint="eastAsia"/>
          <w:bCs/>
          <w:color w:val="000000"/>
          <w:sz w:val="32"/>
          <w:szCs w:val="32"/>
        </w:rPr>
        <w:t>2008年後</w:t>
      </w:r>
      <w:r w:rsidR="00D10591">
        <w:rPr>
          <w:rFonts w:ascii="標楷體" w:eastAsia="標楷體" w:hAnsi="標楷體" w:hint="eastAsia"/>
          <w:bCs/>
          <w:color w:val="000000"/>
          <w:sz w:val="32"/>
          <w:szCs w:val="32"/>
        </w:rPr>
        <w:t>已</w:t>
      </w:r>
      <w:r w:rsidR="00565E39" w:rsidRPr="00291CE3">
        <w:rPr>
          <w:rFonts w:ascii="標楷體" w:eastAsia="標楷體" w:hAnsi="標楷體" w:hint="eastAsia"/>
          <w:bCs/>
          <w:color w:val="000000"/>
          <w:sz w:val="32"/>
          <w:szCs w:val="32"/>
        </w:rPr>
        <w:t>趨於穩定，2013</w:t>
      </w:r>
      <w:r w:rsidR="00D10591">
        <w:rPr>
          <w:rFonts w:ascii="標楷體" w:eastAsia="標楷體" w:hAnsi="標楷體" w:hint="eastAsia"/>
          <w:bCs/>
          <w:color w:val="000000"/>
          <w:sz w:val="32"/>
          <w:szCs w:val="32"/>
        </w:rPr>
        <w:t>年稍有下</w:t>
      </w:r>
      <w:r w:rsidR="00565E39" w:rsidRPr="00291CE3">
        <w:rPr>
          <w:rFonts w:ascii="標楷體" w:eastAsia="標楷體" w:hAnsi="標楷體" w:hint="eastAsia"/>
          <w:bCs/>
          <w:color w:val="000000"/>
          <w:sz w:val="32"/>
          <w:szCs w:val="32"/>
        </w:rPr>
        <w:t>降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。以所得前5%之報稅戶為例，2008年其所得占全國總所得之比重為25.9%，2013年</w:t>
      </w:r>
      <w:r w:rsidR="00325894">
        <w:rPr>
          <w:rFonts w:ascii="標楷體" w:eastAsia="標楷體" w:hAnsi="標楷體" w:hint="eastAsia"/>
          <w:bCs/>
          <w:color w:val="000000"/>
          <w:sz w:val="32"/>
          <w:szCs w:val="32"/>
        </w:rPr>
        <w:t>已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降至25.3%</w:t>
      </w:r>
      <w:r w:rsidR="005767F1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sectPr w:rsidR="00240C12" w:rsidRPr="005767F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4F" w:rsidRDefault="00DD204F">
      <w:r>
        <w:separator/>
      </w:r>
    </w:p>
  </w:endnote>
  <w:endnote w:type="continuationSeparator" w:id="0">
    <w:p w:rsidR="00DD204F" w:rsidRDefault="00D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E1" w:rsidRDefault="00BB69F2" w:rsidP="00240C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039A" w:rsidRPr="0078039A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4F" w:rsidRDefault="00DD204F">
      <w:r>
        <w:separator/>
      </w:r>
    </w:p>
  </w:footnote>
  <w:footnote w:type="continuationSeparator" w:id="0">
    <w:p w:rsidR="00DD204F" w:rsidRDefault="00DD204F">
      <w:r>
        <w:continuationSeparator/>
      </w:r>
    </w:p>
  </w:footnote>
  <w:footnote w:id="1">
    <w:p w:rsidR="003B289E" w:rsidRPr="0072790C" w:rsidRDefault="003B289E" w:rsidP="003B289E">
      <w:pPr>
        <w:pStyle w:val="af"/>
        <w:ind w:left="98" w:hangingChars="49" w:hanging="98"/>
        <w:rPr>
          <w:rFonts w:ascii="標楷體" w:eastAsia="標楷體" w:hAnsi="標楷體"/>
        </w:rPr>
      </w:pPr>
      <w:r>
        <w:rPr>
          <w:rStyle w:val="af1"/>
        </w:rPr>
        <w:footnoteRef/>
      </w:r>
      <w:r>
        <w:rPr>
          <w:rFonts w:ascii="標楷體" w:eastAsia="標楷體" w:hAnsi="標楷體" w:hint="eastAsia"/>
          <w:sz w:val="22"/>
          <w:szCs w:val="22"/>
        </w:rPr>
        <w:t>各國公布所得差距之年度不一，此處以行政院主計總處</w:t>
      </w:r>
      <w:r w:rsidRPr="00E176F8">
        <w:rPr>
          <w:rFonts w:ascii="標楷體" w:eastAsia="標楷體" w:hAnsi="標楷體" w:hint="eastAsia"/>
          <w:sz w:val="22"/>
          <w:szCs w:val="22"/>
        </w:rPr>
        <w:t>「</w:t>
      </w:r>
      <w:r>
        <w:rPr>
          <w:rFonts w:ascii="標楷體" w:eastAsia="標楷體" w:hAnsi="標楷體" w:hint="eastAsia"/>
          <w:sz w:val="22"/>
          <w:szCs w:val="22"/>
        </w:rPr>
        <w:t>102年家庭收支調查報告</w:t>
      </w:r>
      <w:r w:rsidRPr="00E176F8">
        <w:rPr>
          <w:rFonts w:ascii="標楷體" w:eastAsia="標楷體" w:hAnsi="標楷體" w:hint="eastAsia"/>
          <w:sz w:val="22"/>
          <w:szCs w:val="22"/>
        </w:rPr>
        <w:t>」</w:t>
      </w:r>
      <w:r>
        <w:rPr>
          <w:rFonts w:ascii="標楷體" w:eastAsia="標楷體" w:hAnsi="標楷體" w:hint="eastAsia"/>
          <w:sz w:val="22"/>
          <w:szCs w:val="22"/>
        </w:rPr>
        <w:t>公布之各國最新年度數據為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準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E93"/>
    <w:multiLevelType w:val="hybridMultilevel"/>
    <w:tmpl w:val="0CCE8BA8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7C6F93"/>
    <w:multiLevelType w:val="hybridMultilevel"/>
    <w:tmpl w:val="57B4290E"/>
    <w:lvl w:ilvl="0" w:tplc="8C646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E5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7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282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C2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0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484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CF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03D83"/>
    <w:multiLevelType w:val="hybridMultilevel"/>
    <w:tmpl w:val="0EB6B038"/>
    <w:lvl w:ilvl="0" w:tplc="3B9A1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A6F18"/>
    <w:multiLevelType w:val="hybridMultilevel"/>
    <w:tmpl w:val="50926EDA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6F54D8"/>
    <w:multiLevelType w:val="hybridMultilevel"/>
    <w:tmpl w:val="6ADCF808"/>
    <w:lvl w:ilvl="0" w:tplc="DCD45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6A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C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485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CE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66B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6E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E5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83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8383B"/>
    <w:multiLevelType w:val="hybridMultilevel"/>
    <w:tmpl w:val="2B50E978"/>
    <w:lvl w:ilvl="0" w:tplc="7A3E33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2"/>
    <w:rsid w:val="00011A44"/>
    <w:rsid w:val="00012A4F"/>
    <w:rsid w:val="00022AFA"/>
    <w:rsid w:val="000542D1"/>
    <w:rsid w:val="00056D2C"/>
    <w:rsid w:val="000679E8"/>
    <w:rsid w:val="00072734"/>
    <w:rsid w:val="000865A2"/>
    <w:rsid w:val="00091EEE"/>
    <w:rsid w:val="000A691A"/>
    <w:rsid w:val="000B479F"/>
    <w:rsid w:val="000D61B6"/>
    <w:rsid w:val="000F0E3E"/>
    <w:rsid w:val="00102ACC"/>
    <w:rsid w:val="001201C4"/>
    <w:rsid w:val="0015229B"/>
    <w:rsid w:val="00155C34"/>
    <w:rsid w:val="00160FF6"/>
    <w:rsid w:val="0017499D"/>
    <w:rsid w:val="00240C12"/>
    <w:rsid w:val="00253AC4"/>
    <w:rsid w:val="00270A08"/>
    <w:rsid w:val="00276858"/>
    <w:rsid w:val="00285D3B"/>
    <w:rsid w:val="00291CE3"/>
    <w:rsid w:val="00296BDC"/>
    <w:rsid w:val="002A1AFA"/>
    <w:rsid w:val="002A4615"/>
    <w:rsid w:val="002A4AB0"/>
    <w:rsid w:val="002E4369"/>
    <w:rsid w:val="002F1594"/>
    <w:rsid w:val="00325894"/>
    <w:rsid w:val="00341554"/>
    <w:rsid w:val="00353DD2"/>
    <w:rsid w:val="00364791"/>
    <w:rsid w:val="00374D68"/>
    <w:rsid w:val="003B289E"/>
    <w:rsid w:val="003C069B"/>
    <w:rsid w:val="003C484E"/>
    <w:rsid w:val="003F41CD"/>
    <w:rsid w:val="00400F21"/>
    <w:rsid w:val="00410D2E"/>
    <w:rsid w:val="00442A4C"/>
    <w:rsid w:val="004449A4"/>
    <w:rsid w:val="004638A1"/>
    <w:rsid w:val="004B1C6D"/>
    <w:rsid w:val="004C39F9"/>
    <w:rsid w:val="005072EF"/>
    <w:rsid w:val="005566B0"/>
    <w:rsid w:val="005569D4"/>
    <w:rsid w:val="00562AD7"/>
    <w:rsid w:val="00565E39"/>
    <w:rsid w:val="005767F1"/>
    <w:rsid w:val="005B021B"/>
    <w:rsid w:val="005F368D"/>
    <w:rsid w:val="00601100"/>
    <w:rsid w:val="0061351C"/>
    <w:rsid w:val="00616019"/>
    <w:rsid w:val="006354D9"/>
    <w:rsid w:val="00636295"/>
    <w:rsid w:val="00646514"/>
    <w:rsid w:val="006800A1"/>
    <w:rsid w:val="006B5AD2"/>
    <w:rsid w:val="006C590E"/>
    <w:rsid w:val="006C6FCD"/>
    <w:rsid w:val="006F63C9"/>
    <w:rsid w:val="00711717"/>
    <w:rsid w:val="0072790C"/>
    <w:rsid w:val="00744AF1"/>
    <w:rsid w:val="00745C1B"/>
    <w:rsid w:val="00750ADB"/>
    <w:rsid w:val="007606C4"/>
    <w:rsid w:val="00762B81"/>
    <w:rsid w:val="007677C9"/>
    <w:rsid w:val="0078039A"/>
    <w:rsid w:val="007A7DFD"/>
    <w:rsid w:val="007D100F"/>
    <w:rsid w:val="00862804"/>
    <w:rsid w:val="008B0C43"/>
    <w:rsid w:val="008D2701"/>
    <w:rsid w:val="00906BF2"/>
    <w:rsid w:val="00943AAA"/>
    <w:rsid w:val="00957847"/>
    <w:rsid w:val="00974CBB"/>
    <w:rsid w:val="0098130E"/>
    <w:rsid w:val="009C085A"/>
    <w:rsid w:val="009F33A3"/>
    <w:rsid w:val="00A05252"/>
    <w:rsid w:val="00A05EFF"/>
    <w:rsid w:val="00A22CA7"/>
    <w:rsid w:val="00A37ECD"/>
    <w:rsid w:val="00A4068A"/>
    <w:rsid w:val="00A40749"/>
    <w:rsid w:val="00A558B0"/>
    <w:rsid w:val="00A86D90"/>
    <w:rsid w:val="00A9007D"/>
    <w:rsid w:val="00A9223D"/>
    <w:rsid w:val="00A94832"/>
    <w:rsid w:val="00AF3834"/>
    <w:rsid w:val="00B02714"/>
    <w:rsid w:val="00B75318"/>
    <w:rsid w:val="00B771E3"/>
    <w:rsid w:val="00B96B1C"/>
    <w:rsid w:val="00BA3A99"/>
    <w:rsid w:val="00BA4B12"/>
    <w:rsid w:val="00BB60A4"/>
    <w:rsid w:val="00BB69F2"/>
    <w:rsid w:val="00BC7921"/>
    <w:rsid w:val="00C42381"/>
    <w:rsid w:val="00C627CF"/>
    <w:rsid w:val="00C65F25"/>
    <w:rsid w:val="00C856CF"/>
    <w:rsid w:val="00C94A82"/>
    <w:rsid w:val="00CA3CD5"/>
    <w:rsid w:val="00CD1081"/>
    <w:rsid w:val="00D00D98"/>
    <w:rsid w:val="00D10591"/>
    <w:rsid w:val="00D22B43"/>
    <w:rsid w:val="00D374CF"/>
    <w:rsid w:val="00D72BD6"/>
    <w:rsid w:val="00D75370"/>
    <w:rsid w:val="00D83CA8"/>
    <w:rsid w:val="00DD204F"/>
    <w:rsid w:val="00E41909"/>
    <w:rsid w:val="00E436A1"/>
    <w:rsid w:val="00E60C3F"/>
    <w:rsid w:val="00E61D4D"/>
    <w:rsid w:val="00EB2C0A"/>
    <w:rsid w:val="00ED3BB9"/>
    <w:rsid w:val="00EE70E8"/>
    <w:rsid w:val="00EF25D5"/>
    <w:rsid w:val="00F2426B"/>
    <w:rsid w:val="00F347C1"/>
    <w:rsid w:val="00F512B9"/>
    <w:rsid w:val="00F5357E"/>
    <w:rsid w:val="00F6318F"/>
    <w:rsid w:val="00F64DA2"/>
    <w:rsid w:val="00F8173B"/>
    <w:rsid w:val="00FA2040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69F2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6C4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499D"/>
  </w:style>
  <w:style w:type="character" w:customStyle="1" w:styleId="a9">
    <w:name w:val="註解文字 字元"/>
    <w:basedOn w:val="a0"/>
    <w:link w:val="a8"/>
    <w:uiPriority w:val="99"/>
    <w:semiHidden/>
    <w:rsid w:val="0017499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99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499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9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2B8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">
    <w:name w:val="footnote text"/>
    <w:basedOn w:val="a"/>
    <w:link w:val="af0"/>
    <w:uiPriority w:val="99"/>
    <w:semiHidden/>
    <w:unhideWhenUsed/>
    <w:rsid w:val="00762B81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762B8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2B81"/>
    <w:rPr>
      <w:vertAlign w:val="superscript"/>
    </w:rPr>
  </w:style>
  <w:style w:type="character" w:customStyle="1" w:styleId="mainfont131">
    <w:name w:val="main_font131"/>
    <w:basedOn w:val="a0"/>
    <w:rsid w:val="00410D2E"/>
    <w:rPr>
      <w:rFonts w:ascii="Arial" w:hAnsi="Arial" w:cs="Arial" w:hint="default"/>
      <w:color w:val="333333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2E43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72790C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72790C"/>
    <w:rPr>
      <w:rFonts w:ascii="Calibri" w:eastAsia="新細明體" w:hAnsi="Calibri" w:cs="Times New Roman"/>
    </w:rPr>
  </w:style>
  <w:style w:type="character" w:styleId="af4">
    <w:name w:val="endnote reference"/>
    <w:basedOn w:val="a0"/>
    <w:uiPriority w:val="99"/>
    <w:semiHidden/>
    <w:unhideWhenUsed/>
    <w:rsid w:val="00727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6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69F2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6C4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499D"/>
  </w:style>
  <w:style w:type="character" w:customStyle="1" w:styleId="a9">
    <w:name w:val="註解文字 字元"/>
    <w:basedOn w:val="a0"/>
    <w:link w:val="a8"/>
    <w:uiPriority w:val="99"/>
    <w:semiHidden/>
    <w:rsid w:val="0017499D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99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499D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9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2B8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">
    <w:name w:val="footnote text"/>
    <w:basedOn w:val="a"/>
    <w:link w:val="af0"/>
    <w:uiPriority w:val="99"/>
    <w:semiHidden/>
    <w:unhideWhenUsed/>
    <w:rsid w:val="00762B81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762B8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2B81"/>
    <w:rPr>
      <w:vertAlign w:val="superscript"/>
    </w:rPr>
  </w:style>
  <w:style w:type="character" w:customStyle="1" w:styleId="mainfont131">
    <w:name w:val="main_font131"/>
    <w:basedOn w:val="a0"/>
    <w:rsid w:val="00410D2E"/>
    <w:rPr>
      <w:rFonts w:ascii="Arial" w:hAnsi="Arial" w:cs="Arial" w:hint="default"/>
      <w:color w:val="333333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2E43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72790C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72790C"/>
    <w:rPr>
      <w:rFonts w:ascii="Calibri" w:eastAsia="新細明體" w:hAnsi="Calibri" w:cs="Times New Roman"/>
    </w:rPr>
  </w:style>
  <w:style w:type="character" w:styleId="af4">
    <w:name w:val="endnote reference"/>
    <w:basedOn w:val="a0"/>
    <w:uiPriority w:val="99"/>
    <w:semiHidden/>
    <w:unhideWhenUsed/>
    <w:rsid w:val="00727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6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813B-96CB-4B14-94B6-2F86D92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113</Words>
  <Characters>648</Characters>
  <Application>Microsoft Office Word</Application>
  <DocSecurity>0</DocSecurity>
  <Lines>5</Lines>
  <Paragraphs>1</Paragraphs>
  <ScaleCrop>false</ScaleCrop>
  <Company>RDEC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張恒裕,蔡宜縉</dc:creator>
  <cp:lastModifiedBy>user</cp:lastModifiedBy>
  <cp:revision>64</cp:revision>
  <cp:lastPrinted>2015-07-22T07:24:00Z</cp:lastPrinted>
  <dcterms:created xsi:type="dcterms:W3CDTF">2015-07-22T01:41:00Z</dcterms:created>
  <dcterms:modified xsi:type="dcterms:W3CDTF">2015-07-22T09:06:00Z</dcterms:modified>
</cp:coreProperties>
</file>